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25" w:type="dxa"/>
        <w:tblInd w:w="-1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411"/>
        <w:gridCol w:w="4724"/>
        <w:gridCol w:w="1497"/>
        <w:gridCol w:w="557"/>
        <w:gridCol w:w="1232"/>
        <w:gridCol w:w="944"/>
      </w:tblGrid>
      <w:tr w:rsidR="007D667B" w:rsidTr="00C17200">
        <w:trPr>
          <w:trHeight w:val="296"/>
        </w:trPr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Unidade: </w:t>
            </w:r>
          </w:p>
        </w:tc>
        <w:tc>
          <w:tcPr>
            <w:tcW w:w="7189" w:type="dxa"/>
            <w:gridSpan w:val="4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Engepeças </w:t>
            </w:r>
            <w:r w:rsidR="00037843">
              <w:rPr>
                <w:rFonts w:ascii="Arial" w:hAnsi="Arial"/>
                <w:sz w:val="24"/>
              </w:rPr>
              <w:t>– Curitiba e Filiais</w:t>
            </w:r>
          </w:p>
        </w:tc>
        <w:tc>
          <w:tcPr>
            <w:tcW w:w="1232" w:type="dxa"/>
            <w:tcBorders>
              <w:right w:val="nil"/>
            </w:tcBorders>
          </w:tcPr>
          <w:p w:rsidR="007D667B" w:rsidRDefault="007D667B" w:rsidP="007D667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DAPPE</w:t>
            </w:r>
          </w:p>
        </w:tc>
        <w:tc>
          <w:tcPr>
            <w:tcW w:w="944" w:type="dxa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001</w:t>
            </w:r>
          </w:p>
        </w:tc>
      </w:tr>
      <w:tr w:rsidR="007D667B" w:rsidTr="00C17200">
        <w:trPr>
          <w:trHeight w:val="218"/>
        </w:trPr>
        <w:tc>
          <w:tcPr>
            <w:tcW w:w="1560" w:type="dxa"/>
            <w:tcBorders>
              <w:right w:val="nil"/>
            </w:tcBorders>
          </w:tcPr>
          <w:p w:rsidR="007D667B" w:rsidRDefault="007D667B" w:rsidP="007D667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Sistema: </w:t>
            </w:r>
          </w:p>
        </w:tc>
        <w:tc>
          <w:tcPr>
            <w:tcW w:w="5135" w:type="dxa"/>
            <w:gridSpan w:val="2"/>
            <w:tcBorders>
              <w:left w:val="nil"/>
            </w:tcBorders>
          </w:tcPr>
          <w:p w:rsidR="007D667B" w:rsidRDefault="007D667B" w:rsidP="007D667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Hardness</w:t>
            </w:r>
          </w:p>
        </w:tc>
        <w:tc>
          <w:tcPr>
            <w:tcW w:w="1497" w:type="dxa"/>
            <w:tcBorders>
              <w:right w:val="nil"/>
            </w:tcBorders>
          </w:tcPr>
          <w:p w:rsidR="007D667B" w:rsidRDefault="007D667B" w:rsidP="00D03AF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Modulo: </w:t>
            </w:r>
          </w:p>
        </w:tc>
        <w:tc>
          <w:tcPr>
            <w:tcW w:w="2733" w:type="dxa"/>
            <w:gridSpan w:val="3"/>
            <w:tcBorders>
              <w:left w:val="nil"/>
            </w:tcBorders>
          </w:tcPr>
          <w:p w:rsidR="007D667B" w:rsidRDefault="007D667B" w:rsidP="00D03AF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Faturamento</w:t>
            </w:r>
          </w:p>
        </w:tc>
      </w:tr>
      <w:tr w:rsidR="007D667B" w:rsidTr="00C17200">
        <w:tblPrEx>
          <w:tblBorders>
            <w:left w:val="none" w:sz="0" w:space="0" w:color="auto"/>
            <w:right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25"/>
        </w:trPr>
        <w:tc>
          <w:tcPr>
            <w:tcW w:w="1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7D667B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Processo:</w:t>
            </w:r>
          </w:p>
        </w:tc>
        <w:tc>
          <w:tcPr>
            <w:tcW w:w="895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E72046" w:rsidP="00E720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 de Devolução</w:t>
            </w:r>
            <w:r w:rsidR="00896361"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7D667B" w:rsidTr="00C17200">
        <w:tblPrEx>
          <w:tblBorders>
            <w:left w:val="none" w:sz="0" w:space="0" w:color="auto"/>
            <w:right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38"/>
        </w:trPr>
        <w:tc>
          <w:tcPr>
            <w:tcW w:w="1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D667B" w:rsidRDefault="007D667B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Procedimento:</w:t>
            </w:r>
          </w:p>
          <w:p w:rsidR="00C45B93" w:rsidRDefault="00C45B93" w:rsidP="00D03AF3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</w:tc>
        <w:tc>
          <w:tcPr>
            <w:tcW w:w="895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72046" w:rsidRDefault="00E72046" w:rsidP="00E72046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Emissão de Nota Fiscal de Devolução (Entradas/Saidas)</w:t>
            </w:r>
            <w:r w:rsidR="00896361">
              <w:rPr>
                <w:rFonts w:ascii="Arial" w:hAnsi="Arial"/>
                <w:b/>
                <w:sz w:val="24"/>
              </w:rPr>
              <w:t>.</w:t>
            </w:r>
          </w:p>
          <w:p w:rsidR="00220337" w:rsidRPr="00235181" w:rsidRDefault="00E72046" w:rsidP="00E72046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 w:rsidR="00C45B93" w:rsidRPr="00235181">
              <w:rPr>
                <w:rFonts w:ascii="Arial" w:hAnsi="Arial"/>
                <w:b/>
                <w:sz w:val="24"/>
              </w:rPr>
              <w:t>16/05/2017</w:t>
            </w:r>
          </w:p>
        </w:tc>
      </w:tr>
    </w:tbl>
    <w:tbl>
      <w:tblPr>
        <w:tblpPr w:leftFromText="141" w:rightFromText="141" w:vertAnchor="text" w:horzAnchor="margin" w:tblpXSpec="center" w:tblpY="218"/>
        <w:tblW w:w="10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18"/>
      </w:tblGrid>
      <w:tr w:rsidR="00A501E1" w:rsidTr="007D667B">
        <w:trPr>
          <w:trHeight w:val="284"/>
        </w:trPr>
        <w:tc>
          <w:tcPr>
            <w:tcW w:w="10918" w:type="dxa"/>
            <w:shd w:val="clear" w:color="auto" w:fill="C0C0C0"/>
          </w:tcPr>
          <w:p w:rsidR="00A501E1" w:rsidRPr="00A501E1" w:rsidRDefault="00A501E1" w:rsidP="00A501E1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 w:rsidRPr="00A501E1">
              <w:t>Descrição Geral</w:t>
            </w:r>
          </w:p>
        </w:tc>
      </w:tr>
      <w:tr w:rsidR="00A501E1" w:rsidTr="00A501E1">
        <w:trPr>
          <w:trHeight w:val="284"/>
        </w:trPr>
        <w:tc>
          <w:tcPr>
            <w:tcW w:w="10918" w:type="dxa"/>
            <w:shd w:val="clear" w:color="auto" w:fill="auto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</w:p>
        </w:tc>
      </w:tr>
      <w:tr w:rsidR="00A501E1" w:rsidTr="007D667B">
        <w:trPr>
          <w:trHeight w:val="284"/>
        </w:trPr>
        <w:tc>
          <w:tcPr>
            <w:tcW w:w="10918" w:type="dxa"/>
            <w:shd w:val="clear" w:color="auto" w:fill="C0C0C0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>
              <w:t>Principais cadastros e movimentos, e seus volumes</w:t>
            </w:r>
          </w:p>
        </w:tc>
      </w:tr>
      <w:tr w:rsidR="00A501E1" w:rsidTr="00A501E1">
        <w:trPr>
          <w:trHeight w:val="284"/>
        </w:trPr>
        <w:tc>
          <w:tcPr>
            <w:tcW w:w="10918" w:type="dxa"/>
            <w:shd w:val="clear" w:color="auto" w:fill="auto"/>
          </w:tcPr>
          <w:p w:rsidR="00A501E1" w:rsidRDefault="00A501E1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</w:p>
        </w:tc>
      </w:tr>
      <w:tr w:rsidR="007D667B" w:rsidTr="007D667B">
        <w:trPr>
          <w:trHeight w:val="284"/>
        </w:trPr>
        <w:tc>
          <w:tcPr>
            <w:tcW w:w="10918" w:type="dxa"/>
            <w:shd w:val="clear" w:color="auto" w:fill="C0C0C0"/>
          </w:tcPr>
          <w:p w:rsidR="007D667B" w:rsidRDefault="004B5BED" w:rsidP="007D667B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>
              <w:t>Procedimento</w:t>
            </w:r>
          </w:p>
        </w:tc>
      </w:tr>
      <w:tr w:rsidR="007D667B" w:rsidTr="007D667B">
        <w:trPr>
          <w:trHeight w:val="256"/>
        </w:trPr>
        <w:tc>
          <w:tcPr>
            <w:tcW w:w="10918" w:type="dxa"/>
            <w:tcBorders>
              <w:bottom w:val="single" w:sz="4" w:space="0" w:color="auto"/>
            </w:tcBorders>
          </w:tcPr>
          <w:p w:rsidR="00A501E1" w:rsidRDefault="00C17200" w:rsidP="00A501E1">
            <w:pPr>
              <w:ind w:firstLine="567"/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Procedimento para Emissao de Notas de Devolução</w:t>
            </w:r>
          </w:p>
          <w:p w:rsidR="00C17200" w:rsidRDefault="00771D7C" w:rsidP="00A501E1">
            <w:pPr>
              <w:ind w:firstLine="567"/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1" type="#_x0000_t32" style="position:absolute;left:0;text-align:left;margin-left:136.95pt;margin-top:7.6pt;width:17.25pt;height:0;z-index:251662336" o:connectortype="straight">
                  <v:stroke endarrow="block"/>
                </v:shape>
              </w:pict>
            </w:r>
            <w:r w:rsidR="00C17200">
              <w:rPr>
                <w:noProof/>
                <w:lang w:eastAsia="pt-BR"/>
              </w:rPr>
              <w:t>Caminho: Faturamento          Nota Devolução</w:t>
            </w:r>
          </w:p>
          <w:p w:rsidR="004B5BED" w:rsidRDefault="00771D7C" w:rsidP="00037843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pict>
                <v:rect id="_x0000_s1092" style="position:absolute;left:0;text-align:left;margin-left:92.7pt;margin-top:174.25pt;width:61.5pt;height:9.75pt;z-index:251664384" filled="f" strokecolor="red" strokeweight="2.25pt"/>
              </w:pict>
            </w:r>
            <w:r w:rsidR="004B5BED" w:rsidRPr="004B5BED">
              <w:rPr>
                <w:noProof/>
                <w:lang w:eastAsia="pt-BR"/>
              </w:rPr>
              <w:drawing>
                <wp:inline distT="0" distB="0" distL="0" distR="0">
                  <wp:extent cx="4421758" cy="2486025"/>
                  <wp:effectExtent l="19050" t="0" r="0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238" cy="248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200" w:rsidRDefault="00771D7C" w:rsidP="00A501E1">
            <w:pPr>
              <w:ind w:firstLine="709"/>
              <w:jc w:val="center"/>
              <w:rPr>
                <w:sz w:val="24"/>
              </w:rPr>
            </w:pPr>
            <w:r w:rsidRPr="00771D7C">
              <w:rPr>
                <w:noProof/>
                <w:lang w:eastAsia="pt-BR"/>
              </w:rPr>
              <w:pict>
                <v:rect id="_x0000_s1095" style="position:absolute;left:0;text-align:left;margin-left:377.95pt;margin-top:54.95pt;width:60.4pt;height:19.9pt;z-index:251665408" filled="f" strokecolor="#002060" strokeweight="2.25pt"/>
              </w:pict>
            </w:r>
            <w:r w:rsidR="004B5BED">
              <w:t>Inclusão: Para incluir uma nota de devolução clique no botão:&lt;Incluir Devolução&gt;, após será permitido à entrada dos parâmetros com as informações da nota de origem para a devolução.</w:t>
            </w:r>
            <w:r w:rsidR="00A501E1" w:rsidRPr="00A501E1">
              <w:rPr>
                <w:noProof/>
                <w:lang w:eastAsia="pt-BR"/>
              </w:rPr>
              <w:drawing>
                <wp:inline distT="0" distB="0" distL="0" distR="0">
                  <wp:extent cx="4038600" cy="1978460"/>
                  <wp:effectExtent l="19050" t="0" r="0" b="0"/>
                  <wp:docPr id="6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126" cy="1978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BED" w:rsidTr="00D03AF3">
        <w:trPr>
          <w:trHeight w:val="284"/>
        </w:trPr>
        <w:tc>
          <w:tcPr>
            <w:tcW w:w="10918" w:type="dxa"/>
            <w:shd w:val="clear" w:color="auto" w:fill="C0C0C0"/>
          </w:tcPr>
          <w:p w:rsidR="004B5BED" w:rsidRDefault="004B5BED" w:rsidP="004B5BED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>
              <w:lastRenderedPageBreak/>
              <w:t>Procedimento</w:t>
            </w:r>
          </w:p>
        </w:tc>
      </w:tr>
      <w:tr w:rsidR="007D667B" w:rsidTr="00C17200">
        <w:trPr>
          <w:trHeight w:val="12751"/>
        </w:trPr>
        <w:tc>
          <w:tcPr>
            <w:tcW w:w="10918" w:type="dxa"/>
            <w:tcBorders>
              <w:bottom w:val="single" w:sz="4" w:space="0" w:color="auto"/>
            </w:tcBorders>
          </w:tcPr>
          <w:p w:rsidR="004B5BED" w:rsidRDefault="004B5BED" w:rsidP="004B5BED">
            <w:pPr>
              <w:spacing w:line="240" w:lineRule="auto"/>
              <w:ind w:firstLine="567"/>
            </w:pPr>
            <w:r>
              <w:t>Informe os dados de entrada para gerar a nota de devolução: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 xml:space="preserve">- Natureza: 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>- Devolução de Entrada: Devolução para notas de entradas (compras).</w:t>
            </w:r>
          </w:p>
          <w:p w:rsidR="004B5BED" w:rsidRDefault="004B5BED" w:rsidP="004B5BED">
            <w:pPr>
              <w:spacing w:line="240" w:lineRule="auto"/>
              <w:ind w:firstLine="567"/>
            </w:pPr>
            <w:r>
              <w:t>- Devolução de Saída: Devolução para notas de Saídas(vendas).</w:t>
            </w:r>
          </w:p>
          <w:p w:rsidR="004B5BED" w:rsidRDefault="004B5BED" w:rsidP="004B5BED">
            <w:pPr>
              <w:ind w:firstLine="567"/>
            </w:pPr>
            <w:r>
              <w:t>- Nota Fiscal: Numero da nota fiscal para devolução, o sistema permite adicionar mais de uma nota para devolução desde que seja da mesma serie e mesmo cliente/fornecedor, para isto basta informar as notas separadas por vírgula, ex: 1,2,3, ...</w:t>
            </w:r>
          </w:p>
          <w:p w:rsidR="004B5BED" w:rsidRDefault="004B5BED" w:rsidP="004B5BED">
            <w:pPr>
              <w:ind w:firstLine="567"/>
            </w:pPr>
            <w:r>
              <w:t>- Serie Nota Fiscal: Numero da serie da nota fiscal desejada.</w:t>
            </w:r>
          </w:p>
          <w:p w:rsidR="004B5BED" w:rsidRDefault="004B5BED" w:rsidP="004B5BED">
            <w:pPr>
              <w:ind w:firstLine="567"/>
            </w:pPr>
            <w:r>
              <w:t>- Cliente/Fornecedor: Código do Cliente e/ou Fornecedor da nota desejada.</w:t>
            </w:r>
          </w:p>
          <w:p w:rsidR="004B5BED" w:rsidRDefault="004B5BED" w:rsidP="004B5BED">
            <w:pPr>
              <w:ind w:firstLine="567"/>
            </w:pPr>
            <w:r>
              <w:t xml:space="preserve">- Frete: </w:t>
            </w:r>
          </w:p>
          <w:p w:rsidR="004B5BED" w:rsidRDefault="004B5BED" w:rsidP="004B5BED">
            <w:r>
              <w:tab/>
              <w:t>- S/Frete: Zera o valor do frete da nota de origem, não contabilizando na nota de devolução.</w:t>
            </w:r>
          </w:p>
          <w:p w:rsidR="004B5BED" w:rsidRDefault="004B5BED" w:rsidP="004B5BED">
            <w:r>
              <w:tab/>
              <w:t>- C/Frete: Contabiliza o valor do frete da nota de origem na nota de devolução.</w:t>
            </w:r>
          </w:p>
          <w:p w:rsidR="004B5BED" w:rsidRDefault="004B5BED" w:rsidP="004B5BED">
            <w:pPr>
              <w:ind w:firstLine="567"/>
            </w:pPr>
            <w:r>
              <w:t xml:space="preserve">- Forma de Devolução: </w:t>
            </w:r>
          </w:p>
          <w:p w:rsidR="004B5BED" w:rsidRDefault="004B5BED" w:rsidP="004B5BED">
            <w:pPr>
              <w:ind w:firstLine="567"/>
            </w:pPr>
            <w:r>
              <w:tab/>
              <w:t>- Devolução Total: Processa automaticamente o Pedido com todos os itens, sem dar possibilidade de escolha de itens ou quantidades a serem devolvidos.</w:t>
            </w:r>
          </w:p>
          <w:p w:rsidR="004B5BED" w:rsidRDefault="004B5BED" w:rsidP="004B5BED">
            <w:r>
              <w:tab/>
              <w:t>- Devolução Parcial: Possibilita escolher os itens e quantidades a serem devolvidos.</w:t>
            </w:r>
          </w:p>
          <w:p w:rsidR="00C17200" w:rsidRDefault="00C17200" w:rsidP="00037843">
            <w:pPr>
              <w:spacing w:line="240" w:lineRule="auto"/>
              <w:ind w:firstLine="567"/>
              <w:jc w:val="center"/>
            </w:pPr>
            <w:r w:rsidRPr="00C17200">
              <w:rPr>
                <w:noProof/>
                <w:lang w:eastAsia="pt-BR"/>
              </w:rPr>
              <w:drawing>
                <wp:inline distT="0" distB="0" distL="0" distR="0">
                  <wp:extent cx="4980831" cy="2800350"/>
                  <wp:effectExtent l="19050" t="0" r="0" b="0"/>
                  <wp:docPr id="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245" cy="280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BED" w:rsidRDefault="004B5BED" w:rsidP="004B5BED">
            <w:pPr>
              <w:ind w:firstLine="708"/>
            </w:pPr>
            <w:r>
              <w:t>Após clicar &lt;Continuar&gt; será apresentado à tela com os dados da nota de origem e a natureza da nota de devolução a ser gerada:</w:t>
            </w:r>
          </w:p>
          <w:p w:rsidR="00C17200" w:rsidRDefault="00C17200" w:rsidP="00C17200">
            <w:pPr>
              <w:ind w:firstLine="709"/>
              <w:jc w:val="both"/>
              <w:rPr>
                <w:sz w:val="24"/>
              </w:rPr>
            </w:pPr>
          </w:p>
        </w:tc>
      </w:tr>
      <w:tr w:rsidR="00466E29" w:rsidTr="00D03AF3">
        <w:trPr>
          <w:trHeight w:val="284"/>
        </w:trPr>
        <w:tc>
          <w:tcPr>
            <w:tcW w:w="10918" w:type="dxa"/>
            <w:shd w:val="clear" w:color="auto" w:fill="C0C0C0"/>
          </w:tcPr>
          <w:p w:rsidR="00466E29" w:rsidRDefault="00466E29" w:rsidP="00466E29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>
              <w:lastRenderedPageBreak/>
              <w:t>Procedimento</w:t>
            </w:r>
          </w:p>
        </w:tc>
      </w:tr>
      <w:tr w:rsidR="00466E29" w:rsidTr="007D667B">
        <w:trPr>
          <w:trHeight w:val="497"/>
        </w:trPr>
        <w:tc>
          <w:tcPr>
            <w:tcW w:w="10918" w:type="dxa"/>
          </w:tcPr>
          <w:p w:rsidR="001D7A71" w:rsidRDefault="001D7A71" w:rsidP="00466E29">
            <w:pPr>
              <w:ind w:firstLine="567"/>
            </w:pPr>
          </w:p>
          <w:p w:rsidR="00466E29" w:rsidRDefault="00466E29" w:rsidP="00466E29">
            <w:pPr>
              <w:ind w:firstLine="567"/>
            </w:pPr>
            <w:r>
              <w:t>O Botão &lt;Ação Geral&gt; executa as funções definidas:</w:t>
            </w:r>
          </w:p>
          <w:p w:rsidR="00466E29" w:rsidRDefault="00466E29" w:rsidP="00466E29">
            <w:r>
              <w:tab/>
              <w:t>- Excluir dados de itens selecionados: Limpa os registro que não estão com checkbox marcados.</w:t>
            </w:r>
          </w:p>
          <w:p w:rsidR="00466E29" w:rsidRDefault="00466E29" w:rsidP="00466E29">
            <w:r>
              <w:tab/>
              <w:t>- Manter Selecionados: Limpa os registros que não estão com checkbox marcados.</w:t>
            </w:r>
          </w:p>
          <w:p w:rsidR="00466E29" w:rsidRDefault="00466E29" w:rsidP="00466E29">
            <w:pPr>
              <w:ind w:firstLine="567"/>
            </w:pPr>
            <w:r>
              <w:t>Antes:</w:t>
            </w:r>
          </w:p>
          <w:p w:rsidR="00466E29" w:rsidRDefault="00466E29" w:rsidP="0003784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00040" cy="1480046"/>
                  <wp:effectExtent l="19050" t="0" r="0" b="0"/>
                  <wp:docPr id="4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80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66E29">
            <w:pPr>
              <w:ind w:firstLine="567"/>
            </w:pPr>
            <w:r>
              <w:t>Depois:</w:t>
            </w:r>
          </w:p>
          <w:p w:rsidR="00466E29" w:rsidRDefault="00466E29" w:rsidP="0003784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400040" cy="1159518"/>
                  <wp:effectExtent l="19050" t="0" r="0" b="0"/>
                  <wp:docPr id="44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159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66E29">
            <w:pPr>
              <w:ind w:firstLine="567"/>
            </w:pPr>
            <w:r>
              <w:t>Após as manutenções desejadas podemos gerar o pedido de devolução, saliento que os valores da devolução devem ser exatamente os valores apresentados no botão resumo.</w:t>
            </w:r>
          </w:p>
          <w:p w:rsidR="00466E29" w:rsidRDefault="00466E29" w:rsidP="00037843">
            <w:r>
              <w:rPr>
                <w:noProof/>
                <w:lang w:eastAsia="pt-BR"/>
              </w:rPr>
              <w:drawing>
                <wp:inline distT="0" distB="0" distL="0" distR="0">
                  <wp:extent cx="1752600" cy="295275"/>
                  <wp:effectExtent l="19050" t="0" r="0" b="0"/>
                  <wp:docPr id="46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037843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 w:rsidRPr="00466E29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4905375" cy="2638425"/>
                  <wp:effectExtent l="19050" t="0" r="9525" b="0"/>
                  <wp:docPr id="51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942" cy="2639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66E29">
            <w:pPr>
              <w:pStyle w:val="TtuloX"/>
              <w:keepNext w:val="0"/>
              <w:numPr>
                <w:ilvl w:val="0"/>
                <w:numId w:val="0"/>
              </w:numPr>
              <w:jc w:val="left"/>
            </w:pPr>
          </w:p>
        </w:tc>
      </w:tr>
      <w:tr w:rsidR="00466E29" w:rsidTr="00D03AF3">
        <w:trPr>
          <w:trHeight w:val="284"/>
        </w:trPr>
        <w:tc>
          <w:tcPr>
            <w:tcW w:w="10918" w:type="dxa"/>
            <w:shd w:val="clear" w:color="auto" w:fill="C0C0C0"/>
          </w:tcPr>
          <w:p w:rsidR="00466E29" w:rsidRDefault="00466E29" w:rsidP="00D03AF3">
            <w:pPr>
              <w:pStyle w:val="TtuloX"/>
              <w:keepNext w:val="0"/>
              <w:numPr>
                <w:ilvl w:val="0"/>
                <w:numId w:val="0"/>
              </w:numPr>
              <w:jc w:val="center"/>
            </w:pPr>
            <w:r>
              <w:lastRenderedPageBreak/>
              <w:t>Procedimento</w:t>
            </w:r>
          </w:p>
        </w:tc>
      </w:tr>
      <w:tr w:rsidR="00466E29" w:rsidTr="00D03AF3">
        <w:trPr>
          <w:trHeight w:val="497"/>
        </w:trPr>
        <w:tc>
          <w:tcPr>
            <w:tcW w:w="10918" w:type="dxa"/>
          </w:tcPr>
          <w:p w:rsidR="00466E29" w:rsidRDefault="00466E29" w:rsidP="00630F57">
            <w:pPr>
              <w:ind w:firstLine="567"/>
            </w:pPr>
            <w:r>
              <w:t>O Botão de &lt;Informações Complementares&gt; traz dados adicionais para consulta:</w:t>
            </w:r>
          </w:p>
          <w:p w:rsidR="00466E29" w:rsidRDefault="00466E29" w:rsidP="00466E29">
            <w:r>
              <w:rPr>
                <w:noProof/>
                <w:lang w:eastAsia="pt-BR"/>
              </w:rPr>
              <w:drawing>
                <wp:inline distT="0" distB="0" distL="0" distR="0">
                  <wp:extent cx="1905000" cy="266700"/>
                  <wp:effectExtent l="19050" t="0" r="0" b="0"/>
                  <wp:docPr id="59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037843">
            <w:pPr>
              <w:jc w:val="center"/>
              <w:rPr>
                <w:noProof/>
                <w:lang w:eastAsia="pt-BR"/>
              </w:rPr>
            </w:pPr>
            <w:r w:rsidRPr="00466E29">
              <w:rPr>
                <w:noProof/>
                <w:lang w:eastAsia="pt-BR"/>
              </w:rPr>
              <w:drawing>
                <wp:inline distT="0" distB="0" distL="0" distR="0">
                  <wp:extent cx="4333875" cy="3827032"/>
                  <wp:effectExtent l="19050" t="0" r="9525" b="0"/>
                  <wp:docPr id="60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365" cy="3826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466E29">
            <w:pPr>
              <w:ind w:firstLine="567"/>
              <w:rPr>
                <w:noProof/>
                <w:lang w:eastAsia="pt-BR"/>
              </w:rPr>
            </w:pPr>
            <w:r>
              <w:t>O botão &lt;Gerar Devolução Parcial/Total: Gera o Pedido de Venda com as informações selecionadas e/ou totais da nota selecionada, apresentado o numero do pedido gerado pelo processo.</w:t>
            </w:r>
            <w:r>
              <w:rPr>
                <w:noProof/>
                <w:lang w:eastAsia="pt-BR"/>
              </w:rPr>
              <w:t xml:space="preserve"> </w:t>
            </w:r>
          </w:p>
          <w:p w:rsidR="00466E29" w:rsidRDefault="00466E29" w:rsidP="00466E29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1581150" cy="285750"/>
                  <wp:effectExtent l="19050" t="0" r="0" b="0"/>
                  <wp:docPr id="62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03784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05300" cy="1350397"/>
                  <wp:effectExtent l="19050" t="0" r="0" b="0"/>
                  <wp:docPr id="63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794" cy="1350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E29" w:rsidRDefault="00466E29" w:rsidP="00630F57">
            <w:pPr>
              <w:pStyle w:val="TtuloX"/>
              <w:keepNext w:val="0"/>
              <w:numPr>
                <w:ilvl w:val="0"/>
                <w:numId w:val="0"/>
              </w:numPr>
              <w:jc w:val="left"/>
            </w:pPr>
          </w:p>
          <w:p w:rsidR="00630F57" w:rsidRDefault="00630F57" w:rsidP="00630F57">
            <w:pPr>
              <w:pStyle w:val="TtuloX"/>
              <w:keepNext w:val="0"/>
              <w:numPr>
                <w:ilvl w:val="0"/>
                <w:numId w:val="0"/>
              </w:numPr>
              <w:jc w:val="left"/>
            </w:pPr>
          </w:p>
          <w:p w:rsidR="00630F57" w:rsidRDefault="00630F57" w:rsidP="00630F57">
            <w:pPr>
              <w:pStyle w:val="TtuloX"/>
              <w:keepNext w:val="0"/>
              <w:numPr>
                <w:ilvl w:val="0"/>
                <w:numId w:val="0"/>
              </w:numPr>
              <w:jc w:val="left"/>
            </w:pPr>
          </w:p>
          <w:p w:rsidR="00630F57" w:rsidRDefault="00630F57" w:rsidP="00630F57">
            <w:pPr>
              <w:pStyle w:val="TtuloX"/>
              <w:keepNext w:val="0"/>
              <w:numPr>
                <w:ilvl w:val="0"/>
                <w:numId w:val="0"/>
              </w:numPr>
              <w:jc w:val="left"/>
            </w:pPr>
          </w:p>
        </w:tc>
      </w:tr>
    </w:tbl>
    <w:p w:rsidR="00F626B7" w:rsidRDefault="00F626B7" w:rsidP="00630F57">
      <w:pPr>
        <w:jc w:val="both"/>
      </w:pPr>
    </w:p>
    <w:sectPr w:rsidR="00F626B7" w:rsidSect="00220337">
      <w:headerReference w:type="default" r:id="rId18"/>
      <w:footerReference w:type="default" r:id="rId19"/>
      <w:pgSz w:w="11906" w:h="16838"/>
      <w:pgMar w:top="51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89E" w:rsidRDefault="005B589E" w:rsidP="00000628">
      <w:pPr>
        <w:spacing w:after="0" w:line="240" w:lineRule="auto"/>
      </w:pPr>
      <w:r>
        <w:separator/>
      </w:r>
    </w:p>
  </w:endnote>
  <w:endnote w:type="continuationSeparator" w:id="1">
    <w:p w:rsidR="005B589E" w:rsidRDefault="005B589E" w:rsidP="0000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BED" w:rsidRDefault="004B5BED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DAPPE – ENGEPEÇAS EQUIPAMENTOS LTDA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3730B" w:rsidRPr="0053730B">
        <w:rPr>
          <w:rFonts w:asciiTheme="majorHAnsi" w:hAnsiTheme="majorHAnsi"/>
          <w:noProof/>
        </w:rPr>
        <w:t>1</w:t>
      </w:r>
    </w:fldSimple>
  </w:p>
  <w:p w:rsidR="00C17200" w:rsidRDefault="00C172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89E" w:rsidRDefault="005B589E" w:rsidP="00000628">
      <w:pPr>
        <w:spacing w:after="0" w:line="240" w:lineRule="auto"/>
      </w:pPr>
      <w:r>
        <w:separator/>
      </w:r>
    </w:p>
  </w:footnote>
  <w:footnote w:type="continuationSeparator" w:id="1">
    <w:p w:rsidR="005B589E" w:rsidRDefault="005B589E" w:rsidP="0000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/>
        <w:b/>
        <w:sz w:val="28"/>
      </w:rPr>
      <w:alias w:val="Título"/>
      <w:id w:val="77738743"/>
      <w:placeholder>
        <w:docPart w:val="9DD53291957847B8A6D4762E82FD98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0337" w:rsidRDefault="00220337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20337">
          <w:rPr>
            <w:rFonts w:ascii="Arial" w:hAnsi="Arial"/>
            <w:b/>
            <w:sz w:val="28"/>
          </w:rPr>
          <w:t>Documento de Análise de Processos e Procedimentos Engepeças - Dappe</w:t>
        </w:r>
      </w:p>
    </w:sdtContent>
  </w:sdt>
  <w:p w:rsidR="00000628" w:rsidRDefault="00000628" w:rsidP="0000062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BB4"/>
    <w:multiLevelType w:val="multilevel"/>
    <w:tmpl w:val="2EA26268"/>
    <w:lvl w:ilvl="0">
      <w:start w:val="1"/>
      <w:numFmt w:val="upperRoman"/>
      <w:pStyle w:val="TtuloX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27" w:hanging="227"/>
      </w:pPr>
    </w:lvl>
    <w:lvl w:ilvl="2">
      <w:start w:val="1"/>
      <w:numFmt w:val="lowerRoman"/>
      <w:lvlText w:val="%1.%2.%3."/>
      <w:lvlJc w:val="left"/>
      <w:pPr>
        <w:tabs>
          <w:tab w:val="num" w:pos="1080"/>
        </w:tabs>
        <w:ind w:left="227" w:hanging="227"/>
      </w:pPr>
    </w:lvl>
    <w:lvl w:ilvl="3">
      <w:start w:val="1"/>
      <w:numFmt w:val="lowerLetter"/>
      <w:lvlText w:val="%1.%2.%3.%4)"/>
      <w:lvlJc w:val="left"/>
      <w:pPr>
        <w:tabs>
          <w:tab w:val="num" w:pos="1080"/>
        </w:tabs>
        <w:ind w:left="397" w:hanging="397"/>
      </w:pPr>
    </w:lvl>
    <w:lvl w:ilvl="4">
      <w:start w:val="1"/>
      <w:numFmt w:val="decimal"/>
      <w:lvlText w:val="%1.%2.%3.%4%5)"/>
      <w:lvlJc w:val="left"/>
      <w:pPr>
        <w:tabs>
          <w:tab w:val="num" w:pos="1080"/>
        </w:tabs>
        <w:ind w:left="567" w:hanging="567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77B7266"/>
    <w:multiLevelType w:val="singleLevel"/>
    <w:tmpl w:val="0416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35622B48"/>
    <w:multiLevelType w:val="hybridMultilevel"/>
    <w:tmpl w:val="4BD8321C"/>
    <w:lvl w:ilvl="0" w:tplc="0416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54C5983"/>
    <w:multiLevelType w:val="hybridMultilevel"/>
    <w:tmpl w:val="D494C75A"/>
    <w:lvl w:ilvl="0" w:tplc="0416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>
      <o:colormenu v:ext="edit" fillcolor="none" strokecolor="#002060"/>
    </o:shapedefaults>
  </w:hdrShapeDefaults>
  <w:footnotePr>
    <w:footnote w:id="0"/>
    <w:footnote w:id="1"/>
  </w:footnotePr>
  <w:endnotePr>
    <w:endnote w:id="0"/>
    <w:endnote w:id="1"/>
  </w:endnotePr>
  <w:compat/>
  <w:rsids>
    <w:rsidRoot w:val="00FA65DD"/>
    <w:rsid w:val="00000628"/>
    <w:rsid w:val="00011ECB"/>
    <w:rsid w:val="00016C99"/>
    <w:rsid w:val="0003333D"/>
    <w:rsid w:val="00037843"/>
    <w:rsid w:val="00046F0F"/>
    <w:rsid w:val="00062406"/>
    <w:rsid w:val="000A5A8C"/>
    <w:rsid w:val="000D32B8"/>
    <w:rsid w:val="001D7A71"/>
    <w:rsid w:val="00220337"/>
    <w:rsid w:val="00235181"/>
    <w:rsid w:val="003F2B8E"/>
    <w:rsid w:val="00466E29"/>
    <w:rsid w:val="004B5BED"/>
    <w:rsid w:val="0053730B"/>
    <w:rsid w:val="005B589E"/>
    <w:rsid w:val="0063013A"/>
    <w:rsid w:val="00630F57"/>
    <w:rsid w:val="00771D7C"/>
    <w:rsid w:val="007D667B"/>
    <w:rsid w:val="0088430A"/>
    <w:rsid w:val="0089256E"/>
    <w:rsid w:val="00896361"/>
    <w:rsid w:val="008C02F8"/>
    <w:rsid w:val="00971766"/>
    <w:rsid w:val="00A501E1"/>
    <w:rsid w:val="00AB6F29"/>
    <w:rsid w:val="00C17200"/>
    <w:rsid w:val="00C350A0"/>
    <w:rsid w:val="00C45B93"/>
    <w:rsid w:val="00E248B1"/>
    <w:rsid w:val="00E72046"/>
    <w:rsid w:val="00F626B7"/>
    <w:rsid w:val="00FA65DD"/>
    <w:rsid w:val="00FA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002060"/>
    </o:shapedefaults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3D"/>
  </w:style>
  <w:style w:type="paragraph" w:styleId="Ttulo1">
    <w:name w:val="heading 1"/>
    <w:basedOn w:val="Normal"/>
    <w:next w:val="Normal"/>
    <w:link w:val="Ttulo1Char"/>
    <w:uiPriority w:val="9"/>
    <w:qFormat/>
    <w:rsid w:val="007D6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0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000628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sz w:val="28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6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5D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00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628"/>
  </w:style>
  <w:style w:type="paragraph" w:styleId="Rodap">
    <w:name w:val="footer"/>
    <w:basedOn w:val="Normal"/>
    <w:link w:val="RodapChar"/>
    <w:uiPriority w:val="99"/>
    <w:unhideWhenUsed/>
    <w:rsid w:val="00000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628"/>
  </w:style>
  <w:style w:type="character" w:customStyle="1" w:styleId="Ttulo5Char">
    <w:name w:val="Título 5 Char"/>
    <w:basedOn w:val="Fontepargpadro"/>
    <w:link w:val="Ttulo5"/>
    <w:rsid w:val="00000628"/>
    <w:rPr>
      <w:rFonts w:ascii="Arial" w:eastAsia="Times New Roman" w:hAnsi="Arial" w:cs="Arial"/>
      <w:b/>
      <w:sz w:val="28"/>
      <w:szCs w:val="20"/>
    </w:rPr>
  </w:style>
  <w:style w:type="character" w:styleId="Nmerodepgina">
    <w:name w:val="page number"/>
    <w:basedOn w:val="Fontepargpadro"/>
    <w:semiHidden/>
    <w:rsid w:val="00000628"/>
  </w:style>
  <w:style w:type="character" w:customStyle="1" w:styleId="Ttulo3Char">
    <w:name w:val="Título 3 Char"/>
    <w:basedOn w:val="Fontepargpadro"/>
    <w:link w:val="Ttulo3"/>
    <w:uiPriority w:val="9"/>
    <w:semiHidden/>
    <w:rsid w:val="00000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00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6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X">
    <w:name w:val="Título X"/>
    <w:basedOn w:val="Ttulo1"/>
    <w:rsid w:val="007D667B"/>
    <w:pPr>
      <w:keepLines w:val="0"/>
      <w:numPr>
        <w:numId w:val="1"/>
      </w:numPr>
      <w:spacing w:before="0" w:line="240" w:lineRule="auto"/>
      <w:jc w:val="both"/>
    </w:pPr>
    <w:rPr>
      <w:rFonts w:ascii="Times New Roman" w:eastAsia="Times New Roman" w:hAnsi="Times New Roman" w:cs="Times New Roman"/>
      <w:bCs w:val="0"/>
      <w:color w:val="auto"/>
      <w:sz w:val="26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D6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D53291957847B8A6D4762E82FD98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09B17-09EE-4CC1-9EE2-1FDEF6680799}"/>
      </w:docPartPr>
      <w:docPartBody>
        <w:p w:rsidR="0018115D" w:rsidRDefault="00BD6C10" w:rsidP="00BD6C10">
          <w:pPr>
            <w:pStyle w:val="9DD53291957847B8A6D4762E82FD98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C10"/>
    <w:rsid w:val="0018115D"/>
    <w:rsid w:val="006739E0"/>
    <w:rsid w:val="00BD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B905DD57D74D16A1DB26D04225836E">
    <w:name w:val="62B905DD57D74D16A1DB26D04225836E"/>
    <w:rsid w:val="00BD6C10"/>
  </w:style>
  <w:style w:type="paragraph" w:customStyle="1" w:styleId="D2A88AC048574BDB94693F025593BFDD">
    <w:name w:val="D2A88AC048574BDB94693F025593BFDD"/>
    <w:rsid w:val="00BD6C10"/>
  </w:style>
  <w:style w:type="paragraph" w:customStyle="1" w:styleId="8695932F8CE64F65B7857AEF7452009B">
    <w:name w:val="8695932F8CE64F65B7857AEF7452009B"/>
    <w:rsid w:val="00BD6C10"/>
  </w:style>
  <w:style w:type="paragraph" w:customStyle="1" w:styleId="9DD53291957847B8A6D4762E82FD98AA">
    <w:name w:val="9DD53291957847B8A6D4762E82FD98AA"/>
    <w:rsid w:val="00BD6C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Análise de Processos e Procedimentos Engepeças - Dappe</vt:lpstr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Análise de Processos e Procedimentos Engepeças - Dappe</dc:title>
  <dc:creator>Paulo Sergio</dc:creator>
  <cp:lastModifiedBy>Paulo Sergio</cp:lastModifiedBy>
  <cp:revision>49</cp:revision>
  <dcterms:created xsi:type="dcterms:W3CDTF">2017-05-16T13:40:00Z</dcterms:created>
  <dcterms:modified xsi:type="dcterms:W3CDTF">2017-05-16T19:36:00Z</dcterms:modified>
</cp:coreProperties>
</file>