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849E" w14:textId="77777777" w:rsidR="002D6A54" w:rsidRDefault="009953B1">
      <w:pPr>
        <w:jc w:val="center"/>
      </w:pPr>
      <w:r>
        <w:rPr>
          <w:b/>
          <w:sz w:val="40"/>
        </w:rPr>
        <w:t>KOLAWOLE OSHIKOYA</w:t>
      </w:r>
      <w:r>
        <w:rPr>
          <w:b/>
          <w:sz w:val="40"/>
        </w:rPr>
        <w:br/>
        <w:t>PROJECT PORTFOLIO &amp; CAREER HIGHLIGHTS</w:t>
      </w:r>
    </w:p>
    <w:p w14:paraId="672A6659" w14:textId="77777777" w:rsidR="002D6A54" w:rsidRDefault="009953B1">
      <w:r>
        <w:br w:type="page"/>
      </w:r>
    </w:p>
    <w:p w14:paraId="4F978E70" w14:textId="77777777" w:rsidR="002D6A54" w:rsidRDefault="009953B1">
      <w:pPr>
        <w:pStyle w:val="Heading1"/>
      </w:pPr>
      <w:r>
        <w:lastRenderedPageBreak/>
        <w:t>Key Projects &amp; Career Highlights</w:t>
      </w:r>
    </w:p>
    <w:p w14:paraId="6EB6A663" w14:textId="77777777" w:rsidR="002D6A54" w:rsidRDefault="009953B1">
      <w:pPr>
        <w:pStyle w:val="Heading2"/>
      </w:pPr>
      <w:r>
        <w:t>Building Reliable Data Platforms in Banking</w:t>
      </w:r>
    </w:p>
    <w:p w14:paraId="15EE6639" w14:textId="77777777" w:rsidR="002D6A54" w:rsidRDefault="009953B1">
      <w:r>
        <w:rPr>
          <w:b/>
          <w:color w:val="00468C"/>
        </w:rPr>
        <w:t xml:space="preserve">Target Roles: </w:t>
      </w:r>
      <w:r>
        <w:t>Data Engineer | Senior Data Engineer | Data Architect</w:t>
      </w:r>
    </w:p>
    <w:p w14:paraId="7AFBE638" w14:textId="77777777" w:rsidR="002D6A54" w:rsidRDefault="009953B1">
      <w:r>
        <w:t>At Santander, I have been trusted to support and improve critical data platforms that underpin business reporting and operational decision-making. A significant part of my role involved investigating production data issues, resolving ETL failures, validating data quality, and working closely with business and technical stakeholders to ensure data remained accurate and available.</w:t>
      </w:r>
      <w:r>
        <w:br/>
      </w:r>
      <w:r>
        <w:br/>
      </w:r>
      <w:r>
        <w:t>One notable achievement was supporting major data migration and warehouse initiatives where I optimised SQL processes, performed data reconciliation, and resolved root causes of data discrepancies. Through these improvements, reporting reliability increased, processing efficiency improved, and data issues impacting stakeholders were significantly reduced.</w:t>
      </w:r>
    </w:p>
    <w:p w14:paraId="0D485996" w14:textId="77777777" w:rsidR="002D6A54" w:rsidRDefault="009953B1">
      <w:r>
        <w:rPr>
          <w:b/>
        </w:rPr>
        <w:t xml:space="preserve">Key Skills: </w:t>
      </w:r>
      <w:r>
        <w:t>SQL, ETL, Data Warehousing, Incident Management, Data Quality</w:t>
      </w:r>
    </w:p>
    <w:p w14:paraId="1306A79A" w14:textId="77777777" w:rsidR="002D6A54" w:rsidRDefault="009953B1">
      <w:pPr>
        <w:pStyle w:val="Heading2"/>
      </w:pPr>
      <w:r>
        <w:t>Turning Data into Business Insight</w:t>
      </w:r>
    </w:p>
    <w:p w14:paraId="2162C0A8" w14:textId="77777777" w:rsidR="002D6A54" w:rsidRDefault="009953B1">
      <w:r>
        <w:rPr>
          <w:b/>
          <w:color w:val="00468C"/>
        </w:rPr>
        <w:t xml:space="preserve">Target Roles: </w:t>
      </w:r>
      <w:r>
        <w:t>Data Analyst | MI Analyst | BI Analyst</w:t>
      </w:r>
    </w:p>
    <w:p w14:paraId="21855C05" w14:textId="77777777" w:rsidR="002D6A54" w:rsidRDefault="009953B1">
      <w:r>
        <w:t>Throughout my banking career, I have helped stakeholders move beyond raw data to meaningful insights. Using SQL, SAS, Excel and Power BI, I performed customer behaviour analysis, cohort analysis, variance investigations and trend reporting to support strategic business decisions.</w:t>
      </w:r>
      <w:r>
        <w:br/>
      </w:r>
      <w:r>
        <w:br/>
      </w:r>
      <w:r>
        <w:t>Rather than simply producing reports, I focused on identifying the story behind the data, helping teams understand customer trends, performance drivers and operational risks. This enabled managers to make informed decisions based on evidence rather than assumptions.</w:t>
      </w:r>
    </w:p>
    <w:p w14:paraId="6514674F" w14:textId="77777777" w:rsidR="002D6A54" w:rsidRDefault="009953B1">
      <w:r>
        <w:rPr>
          <w:b/>
        </w:rPr>
        <w:t xml:space="preserve">Key Skills: </w:t>
      </w:r>
      <w:r>
        <w:t>Data Analysis, SAS, SQL, Stakeholder Management, Business Intelligence</w:t>
      </w:r>
    </w:p>
    <w:p w14:paraId="47BB907F" w14:textId="77777777" w:rsidR="002D6A54" w:rsidRDefault="009953B1">
      <w:pPr>
        <w:pStyle w:val="Heading2"/>
      </w:pPr>
      <w:r>
        <w:t>Automating Reporting Through Power BI</w:t>
      </w:r>
    </w:p>
    <w:p w14:paraId="62CB8BCF" w14:textId="77777777" w:rsidR="002D6A54" w:rsidRDefault="009953B1">
      <w:r>
        <w:rPr>
          <w:b/>
          <w:color w:val="00468C"/>
        </w:rPr>
        <w:t xml:space="preserve">Target Roles: </w:t>
      </w:r>
      <w:r>
        <w:t>BI Developer | Reporting Analyst | Data Analyst</w:t>
      </w:r>
    </w:p>
    <w:p w14:paraId="526030DB" w14:textId="77777777" w:rsidR="002D6A54" w:rsidRDefault="009953B1">
      <w:r>
        <w:t>When reporting processes became increasingly manual and time-consuming, I led efforts to automate reporting through Power BI dashboards and KPI frameworks.</w:t>
      </w:r>
      <w:r>
        <w:br/>
      </w:r>
      <w:r>
        <w:br/>
        <w:t>By combining multiple data sources into interactive dashboards, I reduced reporting effort, improved data visibility and enabled stakeholders to access key performance metrics in near real-time. This allowed teams to spend more time acting on insights rather than gathering them.</w:t>
      </w:r>
    </w:p>
    <w:p w14:paraId="5586F063" w14:textId="77777777" w:rsidR="002D6A54" w:rsidRDefault="009953B1">
      <w:r>
        <w:rPr>
          <w:b/>
        </w:rPr>
        <w:t xml:space="preserve">Key Skills: </w:t>
      </w:r>
      <w:r>
        <w:t>Power BI, DAX, KPI Reporting, Dashboard Development</w:t>
      </w:r>
    </w:p>
    <w:p w14:paraId="4FFB8897" w14:textId="77777777" w:rsidR="002D6A54" w:rsidRDefault="009953B1">
      <w:pPr>
        <w:pStyle w:val="Heading2"/>
      </w:pPr>
      <w:r>
        <w:t>Solving Business-Critical Production Issues</w:t>
      </w:r>
    </w:p>
    <w:p w14:paraId="68D88384" w14:textId="77777777" w:rsidR="002D6A54" w:rsidRDefault="009953B1">
      <w:r>
        <w:rPr>
          <w:b/>
          <w:color w:val="00468C"/>
        </w:rPr>
        <w:t xml:space="preserve">Target Roles: </w:t>
      </w:r>
      <w:r>
        <w:t>Production Support Engineer | Application Support Analyst | Data Engineer</w:t>
      </w:r>
    </w:p>
    <w:p w14:paraId="353AB47B" w14:textId="77777777" w:rsidR="002D6A54" w:rsidRDefault="009953B1">
      <w:r>
        <w:t>One of the areas where I add the most value is under pressure. I have regularly investigated critical incidents affecting data pipelines, reporting systems and business operations.</w:t>
      </w:r>
      <w:r>
        <w:br/>
      </w:r>
      <w:r>
        <w:br/>
      </w:r>
      <w:r>
        <w:t>Working across multiple teams, I analysed logs, performed SQL troubleshooting, identified root causes and coordinated fixes to restore service quickly. My approach not only resolved immediate issues but also focused on preventing recurrence through process and monitoring improvements.</w:t>
      </w:r>
    </w:p>
    <w:p w14:paraId="21E5EFDC" w14:textId="77777777" w:rsidR="002D6A54" w:rsidRDefault="009953B1">
      <w:r>
        <w:rPr>
          <w:b/>
        </w:rPr>
        <w:t xml:space="preserve">Key Skills: </w:t>
      </w:r>
      <w:r>
        <w:t>Incident Management, Problem Solving, Root Cause Analysis, SQL</w:t>
      </w:r>
    </w:p>
    <w:p w14:paraId="3D1E50A8" w14:textId="77777777" w:rsidR="002D6A54" w:rsidRDefault="009953B1">
      <w:pPr>
        <w:pStyle w:val="Heading2"/>
      </w:pPr>
      <w:r>
        <w:t>Improving Data Governance and Trust in Data</w:t>
      </w:r>
    </w:p>
    <w:p w14:paraId="46780707" w14:textId="77777777" w:rsidR="002D6A54" w:rsidRDefault="009953B1">
      <w:r>
        <w:rPr>
          <w:b/>
          <w:color w:val="00468C"/>
        </w:rPr>
        <w:t xml:space="preserve">Target Roles: </w:t>
      </w:r>
      <w:r>
        <w:t>Data Governance Analyst | Data Steward | Data Architect</w:t>
      </w:r>
    </w:p>
    <w:p w14:paraId="7854176D" w14:textId="77777777" w:rsidR="002D6A54" w:rsidRDefault="009953B1">
      <w:r>
        <w:t>Recognising that accurate reporting depends on trusted data, I supported initiatives to strengthen data governance, validation controls and quality frameworks.</w:t>
      </w:r>
      <w:r>
        <w:br/>
      </w:r>
      <w:r>
        <w:br/>
        <w:t>By implementing reconciliation checks, improving data lineage visibility and monitoring data quality metrics, I helped increase confidence in reporting outputs and support regulatory compliance requirements.</w:t>
      </w:r>
    </w:p>
    <w:p w14:paraId="78B9602B" w14:textId="77777777" w:rsidR="002D6A54" w:rsidRDefault="009953B1">
      <w:r>
        <w:rPr>
          <w:b/>
        </w:rPr>
        <w:t xml:space="preserve">Key Skills: </w:t>
      </w:r>
      <w:r>
        <w:t>Data Governance, Data Quality, Data Lineage, Compliance</w:t>
      </w:r>
    </w:p>
    <w:p w14:paraId="3484D59C" w14:textId="77777777" w:rsidR="002D6A54" w:rsidRDefault="009953B1">
      <w:pPr>
        <w:pStyle w:val="Heading2"/>
      </w:pPr>
      <w:r>
        <w:t>Designing Secure Healthcare Data Solutions</w:t>
      </w:r>
    </w:p>
    <w:p w14:paraId="0FE50EAF" w14:textId="77777777" w:rsidR="002D6A54" w:rsidRDefault="009953B1">
      <w:r>
        <w:rPr>
          <w:b/>
          <w:color w:val="00468C"/>
        </w:rPr>
        <w:t xml:space="preserve">Target Roles: </w:t>
      </w:r>
      <w:r>
        <w:t>Data Architect | Healthcare Data Analyst | NHS Data Professional</w:t>
      </w:r>
    </w:p>
    <w:p w14:paraId="67063B49" w14:textId="77777777" w:rsidR="002D6A54" w:rsidRDefault="009953B1">
      <w:r>
        <w:t>As part of my Master's research in Information Technology Security, I designed a secure healthcare data architecture focused on protecting sensitive patient information while enabling meaningful analytics.</w:t>
      </w:r>
      <w:r>
        <w:br/>
      </w:r>
      <w:r>
        <w:br/>
      </w:r>
      <w:r>
        <w:t>This project examined healthcare data flows, information governance, health inequalities and population health analytics. It strengthened my understanding of how data architecture can directly support better outcomes for organisations and the people they serve.</w:t>
      </w:r>
    </w:p>
    <w:p w14:paraId="38C5A0D1" w14:textId="77777777" w:rsidR="002D6A54" w:rsidRDefault="009953B1">
      <w:r>
        <w:rPr>
          <w:b/>
        </w:rPr>
        <w:t xml:space="preserve">Key Skills: </w:t>
      </w:r>
      <w:r>
        <w:t>Data Architecture, Information Governance, Healthcare Analytics, Cyber Security</w:t>
      </w:r>
    </w:p>
    <w:p w14:paraId="7202D046" w14:textId="77777777" w:rsidR="002D6A54" w:rsidRDefault="009953B1">
      <w:pPr>
        <w:pStyle w:val="Heading2"/>
      </w:pPr>
      <w:r>
        <w:t>Leadership, Mentoring and Collaboration</w:t>
      </w:r>
    </w:p>
    <w:p w14:paraId="01B9CBF6" w14:textId="77777777" w:rsidR="002D6A54" w:rsidRDefault="009953B1">
      <w:r>
        <w:rPr>
          <w:b/>
          <w:color w:val="00468C"/>
        </w:rPr>
        <w:t xml:space="preserve">Target Roles: </w:t>
      </w:r>
      <w:r>
        <w:t>Senior Data Engineer | Lead Data Analyst | Data Architect | NHS Band 8a</w:t>
      </w:r>
    </w:p>
    <w:p w14:paraId="4F0BBE99" w14:textId="77777777" w:rsidR="002D6A54" w:rsidRDefault="009953B1">
      <w:r>
        <w:t>Beyond technical delivery, I have consistently supported colleagues, shared knowledge and acted as a bridge between technical and business teams.</w:t>
      </w:r>
      <w:r>
        <w:br/>
      </w:r>
      <w:r>
        <w:br/>
        <w:t>Whether mentoring team members, leading issue-resolution discussions or engaging stakeholders to understand requirements, I have developed a collaborative leadership style focused on delivering results while helping others succeed.</w:t>
      </w:r>
    </w:p>
    <w:p w14:paraId="5548D1A0" w14:textId="77777777" w:rsidR="002D6A54" w:rsidRDefault="009953B1">
      <w:r>
        <w:rPr>
          <w:b/>
        </w:rPr>
        <w:t xml:space="preserve">Key Skills: </w:t>
      </w:r>
      <w:r>
        <w:t>Leadership, Mentoring, Stakeholder Engagement, Team Development</w:t>
      </w:r>
    </w:p>
    <w:p w14:paraId="77E7B2F1" w14:textId="77777777" w:rsidR="002D6A54" w:rsidRDefault="009953B1">
      <w:pPr>
        <w:pStyle w:val="Heading2"/>
      </w:pPr>
      <w:r>
        <w:t>Professional Story</w:t>
      </w:r>
    </w:p>
    <w:p w14:paraId="1D00AAEB" w14:textId="77777777" w:rsidR="002D6A54" w:rsidRDefault="009953B1">
      <w:r>
        <w:t xml:space="preserve">My career has evolved from analysing and supporting data systems to designing solutions that improve data quality, operational resilience and business decision-making. Across banking, analytics, governance and healthcare projects, I have combined strong technical skills with stakeholder engagement and problem-solving to deliver measurable value. This blend of technical depth, business understanding and leadership enables me to contribute effectively as a Data Engineer, Data Analyst, BI Professional or Data </w:t>
      </w:r>
      <w:r>
        <w:t>Architect.</w:t>
      </w:r>
    </w:p>
    <w:sectPr w:rsidR="002D6A54"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41BA7" w14:textId="77777777" w:rsidR="009953B1" w:rsidRDefault="009953B1" w:rsidP="00FE6D96">
      <w:pPr>
        <w:spacing w:after="0" w:line="240" w:lineRule="auto"/>
      </w:pPr>
      <w:r>
        <w:separator/>
      </w:r>
    </w:p>
  </w:endnote>
  <w:endnote w:type="continuationSeparator" w:id="0">
    <w:p w14:paraId="1592BCAB" w14:textId="77777777" w:rsidR="009953B1" w:rsidRDefault="009953B1" w:rsidP="00FE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B255" w14:textId="77777777" w:rsidR="009953B1" w:rsidRDefault="009953B1" w:rsidP="00FE6D96">
      <w:pPr>
        <w:spacing w:after="0" w:line="240" w:lineRule="auto"/>
      </w:pPr>
      <w:r>
        <w:separator/>
      </w:r>
    </w:p>
  </w:footnote>
  <w:footnote w:type="continuationSeparator" w:id="0">
    <w:p w14:paraId="0D4F6732" w14:textId="77777777" w:rsidR="009953B1" w:rsidRDefault="009953B1" w:rsidP="00FE6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383B" w14:textId="25B65AB6" w:rsidR="00FE6D96" w:rsidRDefault="00FE6D96">
    <w:pPr>
      <w:pStyle w:val="Header"/>
    </w:pPr>
    <w:r>
      <w:rPr>
        <w:noProof/>
      </w:rPr>
      <mc:AlternateContent>
        <mc:Choice Requires="wps">
          <w:drawing>
            <wp:anchor distT="0" distB="0" distL="0" distR="0" simplePos="0" relativeHeight="251659264" behindDoc="0" locked="0" layoutInCell="1" allowOverlap="1" wp14:anchorId="5FC2C1C5" wp14:editId="6A25CD07">
              <wp:simplePos x="635" y="635"/>
              <wp:positionH relativeFrom="page">
                <wp:align>left</wp:align>
              </wp:positionH>
              <wp:positionV relativeFrom="page">
                <wp:align>top</wp:align>
              </wp:positionV>
              <wp:extent cx="901700" cy="361950"/>
              <wp:effectExtent l="0" t="0" r="12700" b="0"/>
              <wp:wrapNone/>
              <wp:docPr id="90212218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1950"/>
                      </a:xfrm>
                      <a:prstGeom prst="rect">
                        <a:avLst/>
                      </a:prstGeom>
                      <a:noFill/>
                      <a:ln>
                        <a:noFill/>
                      </a:ln>
                    </wps:spPr>
                    <wps:txbx>
                      <w:txbxContent>
                        <w:p w14:paraId="298E1197" w14:textId="4A459304" w:rsidR="00FE6D96" w:rsidRPr="00FE6D96" w:rsidRDefault="00FE6D96" w:rsidP="00FE6D96">
                          <w:pPr>
                            <w:spacing w:after="0"/>
                            <w:rPr>
                              <w:rFonts w:ascii="Aptos" w:eastAsia="Aptos" w:hAnsi="Aptos" w:cs="Aptos"/>
                              <w:noProof/>
                              <w:color w:val="000000"/>
                              <w:sz w:val="20"/>
                              <w:szCs w:val="20"/>
                            </w:rPr>
                          </w:pPr>
                          <w:r w:rsidRPr="00FE6D96">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C2C1C5" id="_x0000_t202" coordsize="21600,21600" o:spt="202" path="m,l,21600r21600,l21600,xe">
              <v:stroke joinstyle="miter"/>
              <v:path gradientshapeok="t" o:connecttype="rect"/>
            </v:shapetype>
            <v:shape id="Text Box 2" o:spid="_x0000_s1026" type="#_x0000_t202" alt="Confidential" style="position:absolute;margin-left:0;margin-top:0;width:71pt;height:2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" filled="f" stroked="f">
              <v:fill o:detectmouseclick="t"/>
              <v:textbox style="mso-fit-shape-to-text:t" inset="20pt,15pt,0,0">
                <w:txbxContent>
                  <w:p w14:paraId="298E1197" w14:textId="4A459304" w:rsidR="00FE6D96" w:rsidRPr="00FE6D96" w:rsidRDefault="00FE6D96" w:rsidP="00FE6D96">
                    <w:pPr>
                      <w:spacing w:after="0"/>
                      <w:rPr>
                        <w:rFonts w:ascii="Aptos" w:eastAsia="Aptos" w:hAnsi="Aptos" w:cs="Aptos"/>
                        <w:noProof/>
                        <w:color w:val="000000"/>
                        <w:sz w:val="20"/>
                        <w:szCs w:val="20"/>
                      </w:rPr>
                    </w:pPr>
                    <w:r w:rsidRPr="00FE6D96">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52A4B" w14:textId="35FC1A1D" w:rsidR="00FE6D96" w:rsidRDefault="00FE6D96">
    <w:pPr>
      <w:pStyle w:val="Header"/>
    </w:pPr>
    <w:r>
      <w:rPr>
        <w:noProof/>
      </w:rPr>
      <mc:AlternateContent>
        <mc:Choice Requires="wps">
          <w:drawing>
            <wp:anchor distT="0" distB="0" distL="0" distR="0" simplePos="0" relativeHeight="251660288" behindDoc="0" locked="0" layoutInCell="1" allowOverlap="1" wp14:anchorId="2382A32D" wp14:editId="40E07360">
              <wp:simplePos x="635" y="635"/>
              <wp:positionH relativeFrom="page">
                <wp:align>left</wp:align>
              </wp:positionH>
              <wp:positionV relativeFrom="page">
                <wp:align>top</wp:align>
              </wp:positionV>
              <wp:extent cx="901700" cy="361950"/>
              <wp:effectExtent l="0" t="0" r="12700" b="0"/>
              <wp:wrapNone/>
              <wp:docPr id="1767643819"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1950"/>
                      </a:xfrm>
                      <a:prstGeom prst="rect">
                        <a:avLst/>
                      </a:prstGeom>
                      <a:noFill/>
                      <a:ln>
                        <a:noFill/>
                      </a:ln>
                    </wps:spPr>
                    <wps:txbx>
                      <w:txbxContent>
                        <w:p w14:paraId="5E806E3B" w14:textId="0011AB2C" w:rsidR="00FE6D96" w:rsidRPr="00FE6D96" w:rsidRDefault="00FE6D96" w:rsidP="00FE6D96">
                          <w:pPr>
                            <w:spacing w:after="0"/>
                            <w:rPr>
                              <w:rFonts w:ascii="Aptos" w:eastAsia="Aptos" w:hAnsi="Aptos" w:cs="Aptos"/>
                              <w:noProof/>
                              <w:color w:val="000000"/>
                              <w:sz w:val="20"/>
                              <w:szCs w:val="20"/>
                            </w:rPr>
                          </w:pPr>
                          <w:r w:rsidRPr="00FE6D96">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82A32D" id="_x0000_t202" coordsize="21600,21600" o:spt="202" path="m,l,21600r21600,l21600,xe">
              <v:stroke joinstyle="miter"/>
              <v:path gradientshapeok="t" o:connecttype="rect"/>
            </v:shapetype>
            <v:shape id="Text Box 3" o:spid="_x0000_s1027" type="#_x0000_t202" alt="Confidential" style="position:absolute;margin-left:0;margin-top:0;width:71pt;height:2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" filled="f" stroked="f">
              <v:fill o:detectmouseclick="t"/>
              <v:textbox style="mso-fit-shape-to-text:t" inset="20pt,15pt,0,0">
                <w:txbxContent>
                  <w:p w14:paraId="5E806E3B" w14:textId="0011AB2C" w:rsidR="00FE6D96" w:rsidRPr="00FE6D96" w:rsidRDefault="00FE6D96" w:rsidP="00FE6D96">
                    <w:pPr>
                      <w:spacing w:after="0"/>
                      <w:rPr>
                        <w:rFonts w:ascii="Aptos" w:eastAsia="Aptos" w:hAnsi="Aptos" w:cs="Aptos"/>
                        <w:noProof/>
                        <w:color w:val="000000"/>
                        <w:sz w:val="20"/>
                        <w:szCs w:val="20"/>
                      </w:rPr>
                    </w:pPr>
                    <w:r w:rsidRPr="00FE6D96">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0014" w14:textId="54E38B3C" w:rsidR="00FE6D96" w:rsidRDefault="00FE6D96">
    <w:pPr>
      <w:pStyle w:val="Header"/>
    </w:pPr>
    <w:r>
      <w:rPr>
        <w:noProof/>
      </w:rPr>
      <mc:AlternateContent>
        <mc:Choice Requires="wps">
          <w:drawing>
            <wp:anchor distT="0" distB="0" distL="0" distR="0" simplePos="0" relativeHeight="251658240" behindDoc="0" locked="0" layoutInCell="1" allowOverlap="1" wp14:anchorId="38617103" wp14:editId="5D7EDCF9">
              <wp:simplePos x="635" y="635"/>
              <wp:positionH relativeFrom="page">
                <wp:align>left</wp:align>
              </wp:positionH>
              <wp:positionV relativeFrom="page">
                <wp:align>top</wp:align>
              </wp:positionV>
              <wp:extent cx="901700" cy="361950"/>
              <wp:effectExtent l="0" t="0" r="12700" b="0"/>
              <wp:wrapNone/>
              <wp:docPr id="67210625"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1950"/>
                      </a:xfrm>
                      <a:prstGeom prst="rect">
                        <a:avLst/>
                      </a:prstGeom>
                      <a:noFill/>
                      <a:ln>
                        <a:noFill/>
                      </a:ln>
                    </wps:spPr>
                    <wps:txbx>
                      <w:txbxContent>
                        <w:p w14:paraId="110A8C29" w14:textId="5CAFC0A8" w:rsidR="00FE6D96" w:rsidRPr="00FE6D96" w:rsidRDefault="00FE6D96" w:rsidP="00FE6D96">
                          <w:pPr>
                            <w:spacing w:after="0"/>
                            <w:rPr>
                              <w:rFonts w:ascii="Aptos" w:eastAsia="Aptos" w:hAnsi="Aptos" w:cs="Aptos"/>
                              <w:noProof/>
                              <w:color w:val="000000"/>
                              <w:sz w:val="20"/>
                              <w:szCs w:val="20"/>
                            </w:rPr>
                          </w:pPr>
                          <w:r w:rsidRPr="00FE6D96">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8617103" id="_x0000_t202" coordsize="21600,21600" o:spt="202" path="m,l,21600r21600,l21600,xe">
              <v:stroke joinstyle="miter"/>
              <v:path gradientshapeok="t" o:connecttype="rect"/>
            </v:shapetype>
            <v:shape id="Text Box 1" o:spid="_x0000_s1028" type="#_x0000_t202" alt="Confidential" style="position:absolute;margin-left:0;margin-top:0;width:71pt;height:2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" filled="f" stroked="f">
              <v:fill o:detectmouseclick="t"/>
              <v:textbox style="mso-fit-shape-to-text:t" inset="20pt,15pt,0,0">
                <w:txbxContent>
                  <w:p w14:paraId="110A8C29" w14:textId="5CAFC0A8" w:rsidR="00FE6D96" w:rsidRPr="00FE6D96" w:rsidRDefault="00FE6D96" w:rsidP="00FE6D96">
                    <w:pPr>
                      <w:spacing w:after="0"/>
                      <w:rPr>
                        <w:rFonts w:ascii="Aptos" w:eastAsia="Aptos" w:hAnsi="Aptos" w:cs="Aptos"/>
                        <w:noProof/>
                        <w:color w:val="000000"/>
                        <w:sz w:val="20"/>
                        <w:szCs w:val="20"/>
                      </w:rPr>
                    </w:pPr>
                    <w:r w:rsidRPr="00FE6D96">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164040">
    <w:abstractNumId w:val="8"/>
  </w:num>
  <w:num w:numId="2" w16cid:durableId="1226795015">
    <w:abstractNumId w:val="6"/>
  </w:num>
  <w:num w:numId="3" w16cid:durableId="1165902268">
    <w:abstractNumId w:val="5"/>
  </w:num>
  <w:num w:numId="4" w16cid:durableId="1568151866">
    <w:abstractNumId w:val="4"/>
  </w:num>
  <w:num w:numId="5" w16cid:durableId="1549798981">
    <w:abstractNumId w:val="7"/>
  </w:num>
  <w:num w:numId="6" w16cid:durableId="1036809475">
    <w:abstractNumId w:val="3"/>
  </w:num>
  <w:num w:numId="7" w16cid:durableId="1712918126">
    <w:abstractNumId w:val="2"/>
  </w:num>
  <w:num w:numId="8" w16cid:durableId="796723839">
    <w:abstractNumId w:val="1"/>
  </w:num>
  <w:num w:numId="9" w16cid:durableId="94773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A54"/>
    <w:rsid w:val="00326F90"/>
    <w:rsid w:val="009953B1"/>
    <w:rsid w:val="00AA1D8D"/>
    <w:rsid w:val="00B47730"/>
    <w:rsid w:val="00CB0664"/>
    <w:rsid w:val="00DD2460"/>
    <w:rsid w:val="00FC693F"/>
    <w:rsid w:val="00FE6D96"/>
    <w:rsid w:val="6FA69C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B3088E-92FA-4810-9106-E84F9D0E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801</Words>
  <Characters>4570</Characters>
  <Application>Microsoft Office Word</Application>
  <DocSecurity>0</DocSecurity>
  <Lines>38</Lines>
  <Paragraphs>10</Paragraphs>
  <ScaleCrop>false</ScaleCrop>
  <Manager/>
  <Company/>
  <LinksUpToDate>false</LinksUpToDate>
  <CharactersWithSpaces>5361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generated by python-docx</dc:description>
  <cp:lastModifiedBy>Oshikoya, Kolawole (Santander UK)</cp:lastModifiedBy>
  <cp:revision>2</cp:revision>
  <dcterms:created xsi:type="dcterms:W3CDTF">2026-10-29T17:17:00Z</dcterms:created>
  <dcterms:modified xsi:type="dcterms:W3CDTF">2026-10-29T17:17:00Z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4018d81,35c54acc,695c1aab</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2026-10-29T17:17:01Z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a4abb0f9-1510-474c-a693-6ac7074df07f</vt:lpwstr>
  </property>
  <property fmtid="{D5CDD505-2E9C-101B-9397-08002B2CF9AE}" pid="11" name="MSIP_Label_3c41c091-3cbc-4dba-8b59-ce62f19500db_ContentBits">
    <vt:lpwstr>1</vt:lpwstr>
  </property>
  <property fmtid="{D5CDD505-2E9C-101B-9397-08002B2CF9AE}" pid="12" name="MSIP_Label_3c41c091-3cbc-4dba-8b59-ce62f19500db_Tag">
    <vt:lpwstr>10, 0, 1, 2</vt:lpwstr>
  </property>
</Properties>
</file>