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D7096" w14:textId="77777777" w:rsidR="00253EED" w:rsidRPr="00253EED" w:rsidRDefault="00253EED" w:rsidP="00253EED">
      <w:r w:rsidRPr="00253EED">
        <w:rPr>
          <w:b/>
          <w:bCs/>
        </w:rPr>
        <w:t># Projects</w:t>
      </w:r>
    </w:p>
    <w:p w14:paraId="5E250AB3" w14:textId="77777777" w:rsidR="00253EED" w:rsidRPr="00253EED" w:rsidRDefault="00253EED" w:rsidP="00253EED"/>
    <w:p w14:paraId="4E18578F" w14:textId="77777777" w:rsidR="00253EED" w:rsidRPr="00253EED" w:rsidRDefault="00253EED" w:rsidP="00253EED">
      <w:r w:rsidRPr="00253EED">
        <w:rPr>
          <w:b/>
          <w:bCs/>
        </w:rPr>
        <w:t>**AI-Driven Data Governance — Lake Formation Tag-Based Access Control**</w:t>
      </w:r>
    </w:p>
    <w:p w14:paraId="7F8155B4" w14:textId="77777777" w:rsidR="005C7777" w:rsidRPr="005C7777" w:rsidRDefault="00253EED" w:rsidP="005C7777">
      <w:r w:rsidRPr="00253EED">
        <w:t>Designed and operationalised an enterprise data governance framework using AWS Lake Formation LF-tags to enable safe, scaled data management across a multi-account platform serving 300+ engineers. Deployed GDPR, PCI DSS, and Bcbs239 classification tags at database, table, and column level via CI/CD</w:t>
      </w:r>
      <w:r w:rsidRPr="005C7777">
        <w:t xml:space="preserve">. </w:t>
      </w:r>
      <w:r w:rsidR="005C7777" w:rsidRPr="005C7777">
        <w:t>I designed and operationalised AWS Lake Formation LF-Tag access control across a multi-account platform supporting 300+ engineers, classifying databases, tables and columns. I automated deployment through CI/CD across governance, producer, analytics and exchange accounts.</w:t>
      </w:r>
    </w:p>
    <w:p w14:paraId="053123B7" w14:textId="5A264403" w:rsidR="005C7777" w:rsidRPr="005C7777" w:rsidRDefault="005C7777" w:rsidP="00253EED">
      <w:r w:rsidRPr="005C7777">
        <w:t xml:space="preserve">When manual data access requests took two hours and lacked auditability, I built a Python </w:t>
      </w:r>
      <w:proofErr w:type="spellStart"/>
      <w:r w:rsidRPr="005C7777">
        <w:t>FastAPI</w:t>
      </w:r>
      <w:proofErr w:type="spellEnd"/>
      <w:r w:rsidRPr="005C7777">
        <w:t xml:space="preserve"> solution to ingest Excel attachments from Jira, validate requests and create pull requests through CI/CD. After demonstrating an end-to-end proof of concept, I gained stakeholder acceptance, supported the live solution and reduced processing time to approximately 10 minutes.</w:t>
      </w:r>
    </w:p>
    <w:p w14:paraId="16E3DD52" w14:textId="337E0922" w:rsidR="00253EED" w:rsidRPr="00253EED" w:rsidRDefault="00253EED" w:rsidP="00253EED">
      <w:r w:rsidRPr="00253EED">
        <w:t>Diagnosed a critical silent failure affecting 1,500+ tag validations — traced the root cause through six debugging cycles across DynamoDB, Lake Formation, and source code, evolving the framework to prevent recurrence.</w:t>
      </w:r>
    </w:p>
    <w:p w14:paraId="3EAE5A7F" w14:textId="77777777" w:rsidR="00253EED" w:rsidRPr="00253EED" w:rsidRDefault="00253EED" w:rsidP="00253EED"/>
    <w:p w14:paraId="41D28D75" w14:textId="77777777" w:rsidR="00253EED" w:rsidRPr="00253EED" w:rsidRDefault="00253EED" w:rsidP="00253EED">
      <w:r w:rsidRPr="00253EED">
        <w:rPr>
          <w:b/>
          <w:bCs/>
        </w:rPr>
        <w:t>**AI-Powered Infrastructure Self-Healing — Terraform State Auto-Remediation**</w:t>
      </w:r>
    </w:p>
    <w:p w14:paraId="45899ABE" w14:textId="77777777" w:rsidR="00253EED" w:rsidRPr="00253EED" w:rsidRDefault="00253EED" w:rsidP="00253EED">
      <w:r w:rsidRPr="00253EED">
        <w:t xml:space="preserve">Architected an event-driven automation solution (Python Lambda, </w:t>
      </w:r>
      <w:proofErr w:type="spellStart"/>
      <w:r w:rsidRPr="00253EED">
        <w:t>EventBridge</w:t>
      </w:r>
      <w:proofErr w:type="spellEnd"/>
      <w:r w:rsidRPr="00253EED">
        <w:t xml:space="preserve">, SNS) that detects and auto-remediates Terraform state digest corruption without manual intervention — an AI-adjacent innovation that eliminated the need for engineers to access production consoles. Wrote </w:t>
      </w:r>
      <w:proofErr w:type="gramStart"/>
      <w:r w:rsidRPr="00253EED">
        <w:t>14 unit</w:t>
      </w:r>
      <w:proofErr w:type="gramEnd"/>
      <w:r w:rsidRPr="00253EED">
        <w:t xml:space="preserve"> tests (</w:t>
      </w:r>
      <w:proofErr w:type="spellStart"/>
      <w:r w:rsidRPr="00253EED">
        <w:t>pytest</w:t>
      </w:r>
      <w:proofErr w:type="spellEnd"/>
      <w:r w:rsidRPr="00253EED">
        <w:t>/moto) and designed a phased dry-run rollout with structured approval gates across DEV → PRE → PROD.</w:t>
      </w:r>
    </w:p>
    <w:p w14:paraId="4B0251AD" w14:textId="77777777" w:rsidR="00253EED" w:rsidRPr="00253EED" w:rsidRDefault="00253EED" w:rsidP="00253EED"/>
    <w:p w14:paraId="33042DD8" w14:textId="77777777" w:rsidR="00253EED" w:rsidRPr="00253EED" w:rsidRDefault="00253EED" w:rsidP="00253EED">
      <w:r w:rsidRPr="00253EED">
        <w:rPr>
          <w:b/>
          <w:bCs/>
        </w:rPr>
        <w:t xml:space="preserve">**Technological Convergence — EMR Platform Migration (64 Clusters, 15 </w:t>
      </w:r>
      <w:proofErr w:type="gramStart"/>
      <w:r w:rsidRPr="00253EED">
        <w:rPr>
          <w:b/>
          <w:bCs/>
        </w:rPr>
        <w:t>Teams)*</w:t>
      </w:r>
      <w:proofErr w:type="gramEnd"/>
      <w:r w:rsidRPr="00253EED">
        <w:rPr>
          <w:b/>
          <w:bCs/>
        </w:rPr>
        <w:t>*</w:t>
      </w:r>
    </w:p>
    <w:p w14:paraId="425F82B2" w14:textId="77777777" w:rsidR="00253EED" w:rsidRPr="00253EED" w:rsidRDefault="00253EED" w:rsidP="00253EED">
      <w:r w:rsidRPr="00253EED">
        <w:t>Served as technical lead for the convergence of 64 production clusters onto a unified EMR 7.12 platform across 15 teams and 11 business repositories. Coordinated migration sequencing and dependencies including S3 storage, Lake Formation access profile migration (EMR5 EC2 roles → FTA runtime roles), and metadata continuity. Authored team communications and step-by-step Terraform update guidance, delivering within a 3-week phased deployment window.</w:t>
      </w:r>
    </w:p>
    <w:p w14:paraId="6525CE96" w14:textId="77777777" w:rsidR="00253EED" w:rsidRPr="00253EED" w:rsidRDefault="00253EED" w:rsidP="00253EED"/>
    <w:p w14:paraId="76734E38" w14:textId="77777777" w:rsidR="00253EED" w:rsidRPr="00253EED" w:rsidRDefault="00253EED" w:rsidP="00253EED">
      <w:r w:rsidRPr="00253EED">
        <w:rPr>
          <w:b/>
          <w:bCs/>
        </w:rPr>
        <w:lastRenderedPageBreak/>
        <w:t>**Self-Service Data Platform — Onboarding Framework &amp; AI Tooling Adoption**</w:t>
      </w:r>
    </w:p>
    <w:p w14:paraId="408CB29B" w14:textId="77777777" w:rsidR="00253EED" w:rsidRPr="00253EED" w:rsidRDefault="00253EED" w:rsidP="00253EED">
      <w:r w:rsidRPr="00253EED">
        <w:t xml:space="preserve">Built end-to-end onboarding for consumer, producer, archival, and data science teams — covering IAM role mapping, repo provisioning, Lake Formation permissions, and SageMaker domain provisioning. Developed a </w:t>
      </w:r>
      <w:proofErr w:type="spellStart"/>
      <w:r w:rsidRPr="00253EED">
        <w:t>FastAPI</w:t>
      </w:r>
      <w:proofErr w:type="spellEnd"/>
      <w:r w:rsidRPr="00253EED">
        <w:t xml:space="preserve"> Data Access Request tool that auto-generates permission PRs, replacing a 5-step manual workflow. Coached teams on AI-powered tooling adoption (EMR Advisor / Amazon Bedrock), including risk awareness and responsible usage guardrails.</w:t>
      </w:r>
    </w:p>
    <w:p w14:paraId="70ACAC50" w14:textId="77777777" w:rsidR="00253EED" w:rsidRPr="00253EED" w:rsidRDefault="00253EED" w:rsidP="00253EED"/>
    <w:p w14:paraId="2B5B6842" w14:textId="77777777" w:rsidR="00253EED" w:rsidRPr="00253EED" w:rsidRDefault="00253EED" w:rsidP="00253EED">
      <w:r w:rsidRPr="00253EED">
        <w:rPr>
          <w:b/>
          <w:bCs/>
        </w:rPr>
        <w:t>**Production Pipeline Optimisation — Regulatory Data Workload**</w:t>
      </w:r>
    </w:p>
    <w:p w14:paraId="6CBB74BB" w14:textId="77777777" w:rsidR="00253EED" w:rsidRPr="00253EED" w:rsidRDefault="00253EED" w:rsidP="00253EED">
      <w:r w:rsidRPr="00253EED">
        <w:t xml:space="preserve">Diagnosed S3 503 throttling on a Glue job scanning 2,405 partitions of regulatory reporting data. Designed a multi-layered fix: chunked reads via </w:t>
      </w:r>
      <w:proofErr w:type="spellStart"/>
      <w:r w:rsidRPr="00253EED">
        <w:t>push_down_predicate</w:t>
      </w:r>
      <w:proofErr w:type="spellEnd"/>
      <w:r w:rsidRPr="00253EED">
        <w:t>, retry/backoff tuning, reduced parallelism, and recommended file compaction — ensuring reliable data delivery for policy-compliant regulatory pipelines.</w:t>
      </w:r>
    </w:p>
    <w:p w14:paraId="6E7A1215" w14:textId="77777777" w:rsidR="00253EED" w:rsidRPr="00253EED" w:rsidRDefault="00253EED" w:rsidP="00253EED"/>
    <w:p w14:paraId="5C149C0C" w14:textId="77777777" w:rsidR="00253EED" w:rsidRPr="00253EED" w:rsidRDefault="00253EED" w:rsidP="00253EED">
      <w:r w:rsidRPr="00253EED">
        <w:rPr>
          <w:b/>
          <w:bCs/>
        </w:rPr>
        <w:t>**Data Management Strategy — Target Operating Model for 300+ Engineers**</w:t>
      </w:r>
    </w:p>
    <w:p w14:paraId="1DB37245" w14:textId="77777777" w:rsidR="00253EED" w:rsidRPr="00253EED" w:rsidRDefault="00253EED" w:rsidP="00253EED">
      <w:r w:rsidRPr="00253EED">
        <w:t>Led the CDF contribution to an enterprise-wide Data Engineering Target Operating Model, advising how the UK data function should be structured to align with evolving AI and data management strategy. Conducted gap analysis across existing documentation, designed a reusable section template adopted as the org-wide standard, and implemented a governance model with CQL-based staleness tracking — positioning teams to adopt AI tooling within a consistent operational framework.</w:t>
      </w:r>
    </w:p>
    <w:p w14:paraId="083388DA" w14:textId="77777777" w:rsidR="00253EED" w:rsidRPr="00253EED" w:rsidRDefault="00253EED" w:rsidP="00253EED"/>
    <w:p w14:paraId="3C15C71F" w14:textId="77777777" w:rsidR="00253EED" w:rsidRPr="00253EED" w:rsidRDefault="00253EED" w:rsidP="00253EED">
      <w:r w:rsidRPr="00253EED">
        <w:rPr>
          <w:b/>
          <w:bCs/>
        </w:rPr>
        <w:t>**CI/CD Pipeline Stabilisation — Multi-Environment Convergence**</w:t>
      </w:r>
    </w:p>
    <w:p w14:paraId="2A84C562" w14:textId="77777777" w:rsidR="00253EED" w:rsidRDefault="00253EED" w:rsidP="00253EED">
      <w:r w:rsidRPr="00253EED">
        <w:t>Resolved interconnected Terraform deployment failures across DEV/PRE/PROD caused by a reusable workflow migration. Traced a version downgrade through the GitHub Actions workflow chain source code, resolved concurrent-run state corruption, and created detailed resolution guides — executing data management assessments to ensure deployment reliability across the data lifecycle.</w:t>
      </w:r>
    </w:p>
    <w:p w14:paraId="7074969A" w14:textId="77777777" w:rsidR="005C7777" w:rsidRDefault="005C7777" w:rsidP="00253EED"/>
    <w:p w14:paraId="6A790EA3" w14:textId="41337914" w:rsidR="005C7777" w:rsidRDefault="005C7777" w:rsidP="005C7777">
      <w:pPr>
        <w:rPr>
          <w:b/>
          <w:bCs/>
        </w:rPr>
      </w:pPr>
      <w:r>
        <w:rPr>
          <w:b/>
          <w:bCs/>
        </w:rPr>
        <w:t>**</w:t>
      </w:r>
      <w:r w:rsidRPr="00F2302C">
        <w:rPr>
          <w:b/>
          <w:bCs/>
        </w:rPr>
        <w:t>Analytics in a regulated environment</w:t>
      </w:r>
      <w:r>
        <w:rPr>
          <w:b/>
          <w:bCs/>
        </w:rPr>
        <w:t>**</w:t>
      </w:r>
    </w:p>
    <w:p w14:paraId="62B8C3AD" w14:textId="01020557" w:rsidR="00253EED" w:rsidRDefault="005C7777" w:rsidP="00253EED">
      <w:r w:rsidRPr="00F2302C">
        <w:t xml:space="preserve"> My first Santander role was in financial crime analytics. I built a data-merging framework that linked customer identities with Suspicious Activity Report (SAR) narratives. I used SAS SQL and SQL to analyse unusual inflows, cash deposits and international transactions. This work required close attention to accuracy, </w:t>
      </w:r>
      <w:r w:rsidRPr="00F2302C">
        <w:lastRenderedPageBreak/>
        <w:t>completeness and traceability. I also identified SQL-based monitoring improvements and supported the remediation of higher-risk populations.</w:t>
      </w:r>
    </w:p>
    <w:p w14:paraId="70BA7C8C" w14:textId="77777777" w:rsidR="005C7777" w:rsidRPr="005C7F81" w:rsidRDefault="005C7777" w:rsidP="005C7777">
      <w:pPr>
        <w:rPr>
          <w:b/>
          <w:bCs/>
        </w:rPr>
      </w:pPr>
      <w:r w:rsidRPr="005C7F81">
        <w:rPr>
          <w:b/>
          <w:bCs/>
        </w:rPr>
        <w:t>Python, SQL and Data Modelling</w:t>
      </w:r>
    </w:p>
    <w:p w14:paraId="3D490317" w14:textId="77777777" w:rsidR="005C7777" w:rsidRDefault="005C7777" w:rsidP="005C7777">
      <w:pPr>
        <w:rPr>
          <w:b/>
          <w:bCs/>
        </w:rPr>
      </w:pPr>
      <w:r w:rsidRPr="005C7777">
        <w:t>As Data Analyst, I used SQL JOINs to integrate customer, transaction and digital interaction data, applying dimensional modelling with fact and dimension tables. I structured relationships between datasets to support reliable customer segmentation using location, inflows, outflows and digital behaviour, presenting findings through Power BI to identify retention risks and inform targeted customer engagement</w:t>
      </w:r>
      <w:r w:rsidRPr="005C7F81">
        <w:rPr>
          <w:b/>
          <w:bCs/>
        </w:rPr>
        <w:t>.</w:t>
      </w:r>
    </w:p>
    <w:p w14:paraId="6D6F98AC" w14:textId="381E3697" w:rsidR="0077171B" w:rsidRPr="0077171B" w:rsidRDefault="0077171B" w:rsidP="0077171B">
      <w:pPr>
        <w:rPr>
          <w:b/>
          <w:bCs/>
        </w:rPr>
      </w:pPr>
      <w:r>
        <w:rPr>
          <w:b/>
          <w:bCs/>
        </w:rPr>
        <w:t xml:space="preserve">** </w:t>
      </w:r>
      <w:r w:rsidRPr="0077171B">
        <w:rPr>
          <w:b/>
          <w:bCs/>
        </w:rPr>
        <w:t>Architecture Design and Migration Workstream Leadership</w:t>
      </w:r>
    </w:p>
    <w:p w14:paraId="6D40E403" w14:textId="77777777" w:rsidR="0077171B" w:rsidRPr="0077171B" w:rsidRDefault="0077171B" w:rsidP="0077171B">
      <w:pPr>
        <w:rPr>
          <w:b/>
          <w:bCs/>
        </w:rPr>
      </w:pPr>
      <w:r w:rsidRPr="0077171B">
        <w:rPr>
          <w:b/>
          <w:bCs/>
        </w:rPr>
        <w:t xml:space="preserve">I led the end-to-end architecture design for a strategic workstream involving the migration from CDSW to SageMaker and </w:t>
      </w:r>
      <w:proofErr w:type="spellStart"/>
      <w:r w:rsidRPr="0077171B">
        <w:rPr>
          <w:b/>
          <w:bCs/>
        </w:rPr>
        <w:t>Plotly</w:t>
      </w:r>
      <w:proofErr w:type="spellEnd"/>
      <w:r w:rsidRPr="0077171B">
        <w:rPr>
          <w:b/>
          <w:bCs/>
        </w:rPr>
        <w:t xml:space="preserve"> to Power BI.</w:t>
      </w:r>
    </w:p>
    <w:p w14:paraId="6D7825B9" w14:textId="77777777" w:rsidR="0077171B" w:rsidRPr="0077171B" w:rsidRDefault="0077171B" w:rsidP="0077171B">
      <w:pPr>
        <w:rPr>
          <w:b/>
          <w:bCs/>
        </w:rPr>
      </w:pPr>
      <w:r w:rsidRPr="0077171B">
        <w:rPr>
          <w:b/>
          <w:bCs/>
        </w:rPr>
        <w:t xml:space="preserve">The first step was understanding the business requirements. I engaged with a wide range of stakeholders across different teams to gain a clear understanding of how CDSW and </w:t>
      </w:r>
      <w:proofErr w:type="spellStart"/>
      <w:r w:rsidRPr="0077171B">
        <w:rPr>
          <w:b/>
          <w:bCs/>
        </w:rPr>
        <w:t>Plotly</w:t>
      </w:r>
      <w:proofErr w:type="spellEnd"/>
      <w:r w:rsidRPr="0077171B">
        <w:rPr>
          <w:b/>
          <w:bCs/>
        </w:rPr>
        <w:t xml:space="preserve"> were being used, the challenges they faced, and the outcomes they needed from the new platforms.</w:t>
      </w:r>
    </w:p>
    <w:p w14:paraId="354C13EF" w14:textId="77777777" w:rsidR="0077171B" w:rsidRPr="0077171B" w:rsidRDefault="0077171B" w:rsidP="0077171B">
      <w:pPr>
        <w:rPr>
          <w:b/>
          <w:bCs/>
        </w:rPr>
      </w:pPr>
      <w:r w:rsidRPr="0077171B">
        <w:rPr>
          <w:b/>
          <w:bCs/>
        </w:rPr>
        <w:t xml:space="preserve">To achieve this, I organised and facilitated seven workshops with stakeholders from different business areas. During these sessions, I reviewed their existing processes, analysed their use cases, and identified how each team leveraged CDSW and </w:t>
      </w:r>
      <w:proofErr w:type="spellStart"/>
      <w:r w:rsidRPr="0077171B">
        <w:rPr>
          <w:b/>
          <w:bCs/>
        </w:rPr>
        <w:t>Plotly</w:t>
      </w:r>
      <w:proofErr w:type="spellEnd"/>
      <w:r w:rsidRPr="0077171B">
        <w:rPr>
          <w:b/>
          <w:bCs/>
        </w:rPr>
        <w:t xml:space="preserve"> in their day-to-day operations. This enabled me to assess the most appropriate migration approach for each use case while ensuring business continuity and minimal disruption.</w:t>
      </w:r>
    </w:p>
    <w:p w14:paraId="42A576B0" w14:textId="77777777" w:rsidR="0077171B" w:rsidRPr="0077171B" w:rsidRDefault="0077171B" w:rsidP="0077171B">
      <w:pPr>
        <w:rPr>
          <w:b/>
          <w:bCs/>
        </w:rPr>
      </w:pPr>
      <w:r w:rsidRPr="0077171B">
        <w:rPr>
          <w:b/>
          <w:bCs/>
        </w:rPr>
        <w:t>Following the workshops, I categorised the user groups into distinct personas, including:</w:t>
      </w:r>
    </w:p>
    <w:p w14:paraId="60C726FC" w14:textId="77777777" w:rsidR="0077171B" w:rsidRPr="0077171B" w:rsidRDefault="0077171B" w:rsidP="0077171B">
      <w:pPr>
        <w:numPr>
          <w:ilvl w:val="0"/>
          <w:numId w:val="9"/>
        </w:numPr>
        <w:rPr>
          <w:b/>
          <w:bCs/>
        </w:rPr>
      </w:pPr>
      <w:r w:rsidRPr="0077171B">
        <w:rPr>
          <w:b/>
          <w:bCs/>
        </w:rPr>
        <w:t>Data Scientists</w:t>
      </w:r>
    </w:p>
    <w:p w14:paraId="532F84B6" w14:textId="77777777" w:rsidR="0077171B" w:rsidRPr="0077171B" w:rsidRDefault="0077171B" w:rsidP="0077171B">
      <w:pPr>
        <w:numPr>
          <w:ilvl w:val="0"/>
          <w:numId w:val="9"/>
        </w:numPr>
        <w:rPr>
          <w:b/>
          <w:bCs/>
        </w:rPr>
      </w:pPr>
      <w:r w:rsidRPr="0077171B">
        <w:rPr>
          <w:b/>
          <w:bCs/>
        </w:rPr>
        <w:t>Data Engineers</w:t>
      </w:r>
    </w:p>
    <w:p w14:paraId="61031AEC" w14:textId="77777777" w:rsidR="0077171B" w:rsidRPr="0077171B" w:rsidRDefault="0077171B" w:rsidP="0077171B">
      <w:pPr>
        <w:numPr>
          <w:ilvl w:val="0"/>
          <w:numId w:val="9"/>
        </w:numPr>
        <w:rPr>
          <w:b/>
          <w:bCs/>
        </w:rPr>
      </w:pPr>
      <w:r w:rsidRPr="0077171B">
        <w:rPr>
          <w:b/>
          <w:bCs/>
        </w:rPr>
        <w:t>Application Developers</w:t>
      </w:r>
    </w:p>
    <w:p w14:paraId="4F2CC3A6" w14:textId="77777777" w:rsidR="0077171B" w:rsidRPr="0077171B" w:rsidRDefault="0077171B" w:rsidP="0077171B">
      <w:pPr>
        <w:numPr>
          <w:ilvl w:val="0"/>
          <w:numId w:val="9"/>
        </w:numPr>
        <w:rPr>
          <w:b/>
          <w:bCs/>
        </w:rPr>
      </w:pPr>
      <w:r w:rsidRPr="0077171B">
        <w:rPr>
          <w:b/>
          <w:bCs/>
        </w:rPr>
        <w:t>BAU/Operational Users</w:t>
      </w:r>
    </w:p>
    <w:p w14:paraId="035A9113" w14:textId="77777777" w:rsidR="0077171B" w:rsidRPr="0077171B" w:rsidRDefault="0077171B" w:rsidP="0077171B">
      <w:pPr>
        <w:rPr>
          <w:b/>
          <w:bCs/>
        </w:rPr>
      </w:pPr>
      <w:r w:rsidRPr="0077171B">
        <w:rPr>
          <w:b/>
          <w:bCs/>
        </w:rPr>
        <w:t>This helped ensure that the proposed architecture catered for the specific requirements of each user group.</w:t>
      </w:r>
    </w:p>
    <w:p w14:paraId="447C2A3E" w14:textId="77777777" w:rsidR="0077171B" w:rsidRPr="0077171B" w:rsidRDefault="0077171B" w:rsidP="0077171B">
      <w:pPr>
        <w:rPr>
          <w:b/>
          <w:bCs/>
        </w:rPr>
      </w:pPr>
      <w:r w:rsidRPr="0077171B">
        <w:rPr>
          <w:b/>
          <w:bCs/>
        </w:rPr>
        <w:t>A key part of the architecture design was understanding the end-to-end data landscape. I conducted detailed analysis of:</w:t>
      </w:r>
    </w:p>
    <w:p w14:paraId="6A6D6A08" w14:textId="77777777" w:rsidR="0077171B" w:rsidRPr="0077171B" w:rsidRDefault="0077171B" w:rsidP="0077171B">
      <w:pPr>
        <w:numPr>
          <w:ilvl w:val="0"/>
          <w:numId w:val="10"/>
        </w:numPr>
        <w:rPr>
          <w:b/>
          <w:bCs/>
        </w:rPr>
      </w:pPr>
      <w:r w:rsidRPr="0077171B">
        <w:rPr>
          <w:b/>
          <w:bCs/>
        </w:rPr>
        <w:t>Data sources and ingestion mechanisms</w:t>
      </w:r>
    </w:p>
    <w:p w14:paraId="0289A920" w14:textId="77777777" w:rsidR="0077171B" w:rsidRPr="0077171B" w:rsidRDefault="0077171B" w:rsidP="0077171B">
      <w:pPr>
        <w:numPr>
          <w:ilvl w:val="0"/>
          <w:numId w:val="10"/>
        </w:numPr>
        <w:rPr>
          <w:b/>
          <w:bCs/>
        </w:rPr>
      </w:pPr>
      <w:r w:rsidRPr="0077171B">
        <w:rPr>
          <w:b/>
          <w:bCs/>
        </w:rPr>
        <w:t>Data processing and transformation workflows</w:t>
      </w:r>
    </w:p>
    <w:p w14:paraId="7629D988" w14:textId="77777777" w:rsidR="0077171B" w:rsidRPr="0077171B" w:rsidRDefault="0077171B" w:rsidP="0077171B">
      <w:pPr>
        <w:numPr>
          <w:ilvl w:val="0"/>
          <w:numId w:val="10"/>
        </w:numPr>
        <w:rPr>
          <w:b/>
          <w:bCs/>
        </w:rPr>
      </w:pPr>
      <w:r w:rsidRPr="0077171B">
        <w:rPr>
          <w:b/>
          <w:bCs/>
        </w:rPr>
        <w:lastRenderedPageBreak/>
        <w:t>Data cleansing and quality controls</w:t>
      </w:r>
    </w:p>
    <w:p w14:paraId="3E8B3D5B" w14:textId="77777777" w:rsidR="0077171B" w:rsidRPr="0077171B" w:rsidRDefault="0077171B" w:rsidP="0077171B">
      <w:pPr>
        <w:numPr>
          <w:ilvl w:val="0"/>
          <w:numId w:val="10"/>
        </w:numPr>
        <w:rPr>
          <w:b/>
          <w:bCs/>
        </w:rPr>
      </w:pPr>
      <w:r w:rsidRPr="0077171B">
        <w:rPr>
          <w:b/>
          <w:bCs/>
        </w:rPr>
        <w:t>Data warehouse integration</w:t>
      </w:r>
    </w:p>
    <w:p w14:paraId="7EBD9BB4" w14:textId="77777777" w:rsidR="0077171B" w:rsidRPr="0077171B" w:rsidRDefault="0077171B" w:rsidP="0077171B">
      <w:pPr>
        <w:numPr>
          <w:ilvl w:val="0"/>
          <w:numId w:val="10"/>
        </w:numPr>
        <w:rPr>
          <w:b/>
          <w:bCs/>
        </w:rPr>
      </w:pPr>
      <w:r w:rsidRPr="0077171B">
        <w:rPr>
          <w:b/>
          <w:bCs/>
        </w:rPr>
        <w:t>Data consumption patterns and reporting requirements</w:t>
      </w:r>
    </w:p>
    <w:p w14:paraId="4B0B4BD1" w14:textId="77777777" w:rsidR="0077171B" w:rsidRPr="0077171B" w:rsidRDefault="0077171B" w:rsidP="0077171B">
      <w:pPr>
        <w:rPr>
          <w:b/>
          <w:bCs/>
        </w:rPr>
      </w:pPr>
      <w:r w:rsidRPr="0077171B">
        <w:rPr>
          <w:b/>
          <w:bCs/>
        </w:rPr>
        <w:t>This provided a comprehensive view of the data lifecycle, from ingestion through to end-user consumption, allowing me to design an architecture aligned with both business and technical requirements.</w:t>
      </w:r>
    </w:p>
    <w:p w14:paraId="0B685B7C" w14:textId="77777777" w:rsidR="0077171B" w:rsidRPr="0077171B" w:rsidRDefault="0077171B" w:rsidP="0077171B">
      <w:pPr>
        <w:rPr>
          <w:b/>
          <w:bCs/>
        </w:rPr>
      </w:pPr>
      <w:r w:rsidRPr="0077171B">
        <w:rPr>
          <w:b/>
          <w:bCs/>
        </w:rPr>
        <w:t>Before producing the target-state architecture, I collaborated closely with several architecture disciplines across the bank, including:</w:t>
      </w:r>
    </w:p>
    <w:p w14:paraId="3D8A4D42" w14:textId="77777777" w:rsidR="0077171B" w:rsidRPr="0077171B" w:rsidRDefault="0077171B" w:rsidP="0077171B">
      <w:pPr>
        <w:numPr>
          <w:ilvl w:val="0"/>
          <w:numId w:val="11"/>
        </w:numPr>
        <w:rPr>
          <w:b/>
          <w:bCs/>
        </w:rPr>
      </w:pPr>
      <w:r w:rsidRPr="0077171B">
        <w:rPr>
          <w:b/>
          <w:bCs/>
        </w:rPr>
        <w:t>Data Architecture</w:t>
      </w:r>
    </w:p>
    <w:p w14:paraId="7DC2B311" w14:textId="77777777" w:rsidR="0077171B" w:rsidRPr="0077171B" w:rsidRDefault="0077171B" w:rsidP="0077171B">
      <w:pPr>
        <w:numPr>
          <w:ilvl w:val="0"/>
          <w:numId w:val="11"/>
        </w:numPr>
        <w:rPr>
          <w:b/>
          <w:bCs/>
        </w:rPr>
      </w:pPr>
      <w:r w:rsidRPr="0077171B">
        <w:rPr>
          <w:b/>
          <w:bCs/>
        </w:rPr>
        <w:t>Solution Architecture</w:t>
      </w:r>
    </w:p>
    <w:p w14:paraId="315C8811" w14:textId="77777777" w:rsidR="0077171B" w:rsidRPr="0077171B" w:rsidRDefault="0077171B" w:rsidP="0077171B">
      <w:pPr>
        <w:numPr>
          <w:ilvl w:val="0"/>
          <w:numId w:val="11"/>
        </w:numPr>
        <w:rPr>
          <w:b/>
          <w:bCs/>
        </w:rPr>
      </w:pPr>
      <w:r w:rsidRPr="0077171B">
        <w:rPr>
          <w:b/>
          <w:bCs/>
        </w:rPr>
        <w:t>Technical Architecture</w:t>
      </w:r>
    </w:p>
    <w:p w14:paraId="45DCB570" w14:textId="77777777" w:rsidR="0077171B" w:rsidRPr="0077171B" w:rsidRDefault="0077171B" w:rsidP="0077171B">
      <w:pPr>
        <w:numPr>
          <w:ilvl w:val="0"/>
          <w:numId w:val="11"/>
        </w:numPr>
        <w:rPr>
          <w:b/>
          <w:bCs/>
        </w:rPr>
      </w:pPr>
      <w:r w:rsidRPr="0077171B">
        <w:rPr>
          <w:b/>
          <w:bCs/>
        </w:rPr>
        <w:t>Security Architecture</w:t>
      </w:r>
    </w:p>
    <w:p w14:paraId="3F296B8B" w14:textId="77777777" w:rsidR="0077171B" w:rsidRPr="0077171B" w:rsidRDefault="0077171B" w:rsidP="0077171B">
      <w:pPr>
        <w:rPr>
          <w:b/>
          <w:bCs/>
        </w:rPr>
      </w:pPr>
      <w:r w:rsidRPr="0077171B">
        <w:rPr>
          <w:b/>
          <w:bCs/>
        </w:rPr>
        <w:t>These engagements ensured that the proposed solution aligned with enterprise standards, approved technologies, security controls, governance requirements, and architectural best practices.</w:t>
      </w:r>
    </w:p>
    <w:p w14:paraId="330F95E1" w14:textId="77777777" w:rsidR="0077171B" w:rsidRPr="0077171B" w:rsidRDefault="0077171B" w:rsidP="0077171B">
      <w:pPr>
        <w:rPr>
          <w:b/>
          <w:bCs/>
        </w:rPr>
      </w:pPr>
      <w:r w:rsidRPr="0077171B">
        <w:rPr>
          <w:b/>
          <w:bCs/>
        </w:rPr>
        <w:t>Through discussions with the Data Architecture team, I validated data modelling requirements and data management standards. With Solution and Technical Architects, I reviewed technology choices, integration patterns, scalability requirements, and platform designs. Security Architecture reviews ensured compliance with the bank's security policies, data protection standards, and risk controls.</w:t>
      </w:r>
    </w:p>
    <w:p w14:paraId="77F59F2B" w14:textId="77777777" w:rsidR="0077171B" w:rsidRPr="0077171B" w:rsidRDefault="0077171B" w:rsidP="0077171B">
      <w:pPr>
        <w:rPr>
          <w:b/>
          <w:bCs/>
        </w:rPr>
      </w:pPr>
      <w:r w:rsidRPr="0077171B">
        <w:rPr>
          <w:b/>
          <w:bCs/>
        </w:rPr>
        <w:t>Having gathered and validated all requirements, I designed the target architecture and produced a comprehensive architecture document detailing:</w:t>
      </w:r>
    </w:p>
    <w:p w14:paraId="24E82AEF" w14:textId="77777777" w:rsidR="0077171B" w:rsidRPr="0077171B" w:rsidRDefault="0077171B" w:rsidP="0077171B">
      <w:pPr>
        <w:numPr>
          <w:ilvl w:val="0"/>
          <w:numId w:val="12"/>
        </w:numPr>
        <w:rPr>
          <w:b/>
          <w:bCs/>
        </w:rPr>
      </w:pPr>
      <w:r w:rsidRPr="0077171B">
        <w:rPr>
          <w:b/>
          <w:bCs/>
        </w:rPr>
        <w:t>Current-state architecture</w:t>
      </w:r>
    </w:p>
    <w:p w14:paraId="79C3E578" w14:textId="77777777" w:rsidR="0077171B" w:rsidRPr="0077171B" w:rsidRDefault="0077171B" w:rsidP="0077171B">
      <w:pPr>
        <w:numPr>
          <w:ilvl w:val="0"/>
          <w:numId w:val="12"/>
        </w:numPr>
        <w:rPr>
          <w:b/>
          <w:bCs/>
        </w:rPr>
      </w:pPr>
      <w:r w:rsidRPr="0077171B">
        <w:rPr>
          <w:b/>
          <w:bCs/>
        </w:rPr>
        <w:t>Future-state architecture</w:t>
      </w:r>
    </w:p>
    <w:p w14:paraId="6B4713D8" w14:textId="77777777" w:rsidR="0077171B" w:rsidRPr="0077171B" w:rsidRDefault="0077171B" w:rsidP="0077171B">
      <w:pPr>
        <w:numPr>
          <w:ilvl w:val="0"/>
          <w:numId w:val="12"/>
        </w:numPr>
        <w:rPr>
          <w:b/>
          <w:bCs/>
        </w:rPr>
      </w:pPr>
      <w:r w:rsidRPr="0077171B">
        <w:rPr>
          <w:b/>
          <w:bCs/>
        </w:rPr>
        <w:t>Migration approach</w:t>
      </w:r>
    </w:p>
    <w:p w14:paraId="20D12B00" w14:textId="77777777" w:rsidR="0077171B" w:rsidRPr="0077171B" w:rsidRDefault="0077171B" w:rsidP="0077171B">
      <w:pPr>
        <w:numPr>
          <w:ilvl w:val="0"/>
          <w:numId w:val="12"/>
        </w:numPr>
        <w:rPr>
          <w:b/>
          <w:bCs/>
        </w:rPr>
      </w:pPr>
      <w:r w:rsidRPr="0077171B">
        <w:rPr>
          <w:b/>
          <w:bCs/>
        </w:rPr>
        <w:t>Technology decisions</w:t>
      </w:r>
    </w:p>
    <w:p w14:paraId="136B5746" w14:textId="77777777" w:rsidR="0077171B" w:rsidRPr="0077171B" w:rsidRDefault="0077171B" w:rsidP="0077171B">
      <w:pPr>
        <w:numPr>
          <w:ilvl w:val="0"/>
          <w:numId w:val="12"/>
        </w:numPr>
        <w:rPr>
          <w:b/>
          <w:bCs/>
        </w:rPr>
      </w:pPr>
      <w:r w:rsidRPr="0077171B">
        <w:rPr>
          <w:b/>
          <w:bCs/>
        </w:rPr>
        <w:t>Data flows</w:t>
      </w:r>
    </w:p>
    <w:p w14:paraId="17FFDBB8" w14:textId="77777777" w:rsidR="0077171B" w:rsidRPr="0077171B" w:rsidRDefault="0077171B" w:rsidP="0077171B">
      <w:pPr>
        <w:numPr>
          <w:ilvl w:val="0"/>
          <w:numId w:val="12"/>
        </w:numPr>
        <w:rPr>
          <w:b/>
          <w:bCs/>
        </w:rPr>
      </w:pPr>
      <w:r w:rsidRPr="0077171B">
        <w:rPr>
          <w:b/>
          <w:bCs/>
        </w:rPr>
        <w:t>Security controls</w:t>
      </w:r>
    </w:p>
    <w:p w14:paraId="4D9CD9AA" w14:textId="77777777" w:rsidR="0077171B" w:rsidRPr="0077171B" w:rsidRDefault="0077171B" w:rsidP="0077171B">
      <w:pPr>
        <w:numPr>
          <w:ilvl w:val="0"/>
          <w:numId w:val="12"/>
        </w:numPr>
        <w:rPr>
          <w:b/>
          <w:bCs/>
        </w:rPr>
      </w:pPr>
      <w:r w:rsidRPr="0077171B">
        <w:rPr>
          <w:b/>
          <w:bCs/>
        </w:rPr>
        <w:t>Governance considerations</w:t>
      </w:r>
    </w:p>
    <w:p w14:paraId="155734F7" w14:textId="77777777" w:rsidR="0077171B" w:rsidRPr="0077171B" w:rsidRDefault="0077171B" w:rsidP="0077171B">
      <w:pPr>
        <w:rPr>
          <w:b/>
          <w:bCs/>
        </w:rPr>
      </w:pPr>
      <w:r w:rsidRPr="0077171B">
        <w:rPr>
          <w:b/>
          <w:bCs/>
        </w:rPr>
        <w:lastRenderedPageBreak/>
        <w:t>I then presented the proposed architecture to both business stakeholders and the architecture governance teams. Following review and feedback, the architecture was successfully approved, providing the foundation for the migration programme.</w:t>
      </w:r>
    </w:p>
    <w:p w14:paraId="4D9791EA" w14:textId="77777777" w:rsidR="0077171B" w:rsidRPr="0077171B" w:rsidRDefault="0077171B" w:rsidP="0077171B">
      <w:pPr>
        <w:rPr>
          <w:b/>
          <w:bCs/>
        </w:rPr>
      </w:pPr>
      <w:r w:rsidRPr="0077171B">
        <w:rPr>
          <w:b/>
          <w:bCs/>
        </w:rPr>
        <w:t>Key Achievements</w:t>
      </w:r>
    </w:p>
    <w:p w14:paraId="4AC5A1F6" w14:textId="77777777" w:rsidR="0077171B" w:rsidRPr="0077171B" w:rsidRDefault="0077171B" w:rsidP="0077171B">
      <w:pPr>
        <w:numPr>
          <w:ilvl w:val="0"/>
          <w:numId w:val="13"/>
        </w:numPr>
        <w:rPr>
          <w:b/>
          <w:bCs/>
        </w:rPr>
      </w:pPr>
      <w:r w:rsidRPr="0077171B">
        <w:rPr>
          <w:b/>
          <w:bCs/>
        </w:rPr>
        <w:t xml:space="preserve">Led architecture design for CDSW to SageMaker and </w:t>
      </w:r>
      <w:proofErr w:type="spellStart"/>
      <w:r w:rsidRPr="0077171B">
        <w:rPr>
          <w:b/>
          <w:bCs/>
        </w:rPr>
        <w:t>Plotly</w:t>
      </w:r>
      <w:proofErr w:type="spellEnd"/>
      <w:r w:rsidRPr="0077171B">
        <w:rPr>
          <w:b/>
          <w:bCs/>
        </w:rPr>
        <w:t xml:space="preserve"> to Power BI migration.</w:t>
      </w:r>
    </w:p>
    <w:p w14:paraId="1AE3400C" w14:textId="77777777" w:rsidR="0077171B" w:rsidRPr="0077171B" w:rsidRDefault="0077171B" w:rsidP="0077171B">
      <w:pPr>
        <w:numPr>
          <w:ilvl w:val="0"/>
          <w:numId w:val="13"/>
        </w:numPr>
        <w:rPr>
          <w:b/>
          <w:bCs/>
        </w:rPr>
      </w:pPr>
      <w:r w:rsidRPr="0077171B">
        <w:rPr>
          <w:b/>
          <w:bCs/>
        </w:rPr>
        <w:t>Facilitated seven stakeholder workshops across multiple business areas.</w:t>
      </w:r>
    </w:p>
    <w:p w14:paraId="1B1CD27F" w14:textId="77777777" w:rsidR="0077171B" w:rsidRPr="0077171B" w:rsidRDefault="0077171B" w:rsidP="0077171B">
      <w:pPr>
        <w:numPr>
          <w:ilvl w:val="0"/>
          <w:numId w:val="13"/>
        </w:numPr>
        <w:rPr>
          <w:b/>
          <w:bCs/>
        </w:rPr>
      </w:pPr>
      <w:r w:rsidRPr="0077171B">
        <w:rPr>
          <w:b/>
          <w:bCs/>
        </w:rPr>
        <w:t>Identified and classified user personas to drive solution design.</w:t>
      </w:r>
    </w:p>
    <w:p w14:paraId="3BC40636" w14:textId="77777777" w:rsidR="0077171B" w:rsidRPr="0077171B" w:rsidRDefault="0077171B" w:rsidP="0077171B">
      <w:pPr>
        <w:numPr>
          <w:ilvl w:val="0"/>
          <w:numId w:val="13"/>
        </w:numPr>
        <w:rPr>
          <w:b/>
          <w:bCs/>
        </w:rPr>
      </w:pPr>
      <w:r w:rsidRPr="0077171B">
        <w:rPr>
          <w:b/>
          <w:bCs/>
        </w:rPr>
        <w:t>Mapped end-to-end data flows from ingestion to consumption.</w:t>
      </w:r>
    </w:p>
    <w:p w14:paraId="6A2F28AC" w14:textId="77777777" w:rsidR="0077171B" w:rsidRPr="0077171B" w:rsidRDefault="0077171B" w:rsidP="0077171B">
      <w:pPr>
        <w:numPr>
          <w:ilvl w:val="0"/>
          <w:numId w:val="13"/>
        </w:numPr>
        <w:rPr>
          <w:b/>
          <w:bCs/>
        </w:rPr>
      </w:pPr>
      <w:r w:rsidRPr="0077171B">
        <w:rPr>
          <w:b/>
          <w:bCs/>
        </w:rPr>
        <w:t>Collaborated across Data, Solution, Technical, and Security Architecture teams.</w:t>
      </w:r>
    </w:p>
    <w:p w14:paraId="2E382D45" w14:textId="77777777" w:rsidR="0077171B" w:rsidRPr="0077171B" w:rsidRDefault="0077171B" w:rsidP="0077171B">
      <w:pPr>
        <w:numPr>
          <w:ilvl w:val="0"/>
          <w:numId w:val="13"/>
        </w:numPr>
        <w:rPr>
          <w:b/>
          <w:bCs/>
        </w:rPr>
      </w:pPr>
      <w:r w:rsidRPr="0077171B">
        <w:rPr>
          <w:b/>
          <w:bCs/>
        </w:rPr>
        <w:t>Produced and presented the target-state architecture.</w:t>
      </w:r>
    </w:p>
    <w:p w14:paraId="15E9E7AB" w14:textId="4C4238B8" w:rsidR="0077171B" w:rsidRDefault="0077171B" w:rsidP="005C7777">
      <w:pPr>
        <w:numPr>
          <w:ilvl w:val="0"/>
          <w:numId w:val="13"/>
        </w:numPr>
        <w:rPr>
          <w:b/>
          <w:bCs/>
        </w:rPr>
      </w:pPr>
      <w:r w:rsidRPr="0077171B">
        <w:rPr>
          <w:b/>
          <w:bCs/>
        </w:rPr>
        <w:t>Secured architectural approval from governance stakeholders.</w:t>
      </w:r>
    </w:p>
    <w:p w14:paraId="6E8B1C07" w14:textId="77777777" w:rsidR="00047109" w:rsidRDefault="00047109" w:rsidP="00047109">
      <w:pPr>
        <w:rPr>
          <w:b/>
          <w:bCs/>
        </w:rPr>
      </w:pPr>
    </w:p>
    <w:p w14:paraId="239D7EDE" w14:textId="77777777" w:rsidR="00047109" w:rsidRPr="00047109" w:rsidRDefault="00047109" w:rsidP="00047109">
      <w:pPr>
        <w:rPr>
          <w:b/>
          <w:bCs/>
        </w:rPr>
      </w:pPr>
      <w:r w:rsidRPr="00047109">
        <w:rPr>
          <w:b/>
          <w:bCs/>
        </w:rPr>
        <w:t>This is a strong example of "Coordinate infrastructure effort, costs and delivery activities across internal teams and partners". Here's a polished version you can use in an interview or competency-based assessment:</w:t>
      </w:r>
    </w:p>
    <w:p w14:paraId="6C18CF95" w14:textId="77777777" w:rsidR="00047109" w:rsidRPr="00047109" w:rsidRDefault="00000000" w:rsidP="00047109">
      <w:pPr>
        <w:rPr>
          <w:b/>
          <w:bCs/>
        </w:rPr>
      </w:pPr>
      <w:r>
        <w:rPr>
          <w:b/>
          <w:bCs/>
        </w:rPr>
        <w:pict w14:anchorId="0731FC02">
          <v:rect id="_x0000_i1025" style="width:0;height:1.5pt" o:hralign="center" o:hrstd="t" o:hr="t" fillcolor="#a0a0a0" stroked="f"/>
        </w:pict>
      </w:r>
    </w:p>
    <w:p w14:paraId="0EE0652B" w14:textId="77777777" w:rsidR="00047109" w:rsidRPr="00047109" w:rsidRDefault="00047109" w:rsidP="00047109">
      <w:pPr>
        <w:rPr>
          <w:b/>
          <w:bCs/>
        </w:rPr>
      </w:pPr>
      <w:r w:rsidRPr="00047109">
        <w:rPr>
          <w:b/>
          <w:bCs/>
        </w:rPr>
        <w:t>Coordinating Infrastructure Efforts, Cost Optimisation, and Delivery Across Teams</w:t>
      </w:r>
    </w:p>
    <w:p w14:paraId="5195D499" w14:textId="77777777" w:rsidR="00047109" w:rsidRPr="00047109" w:rsidRDefault="00047109" w:rsidP="00047109">
      <w:pPr>
        <w:rPr>
          <w:b/>
          <w:bCs/>
        </w:rPr>
      </w:pPr>
      <w:r w:rsidRPr="00047109">
        <w:rPr>
          <w:b/>
          <w:bCs/>
        </w:rPr>
        <w:t>When I joined the team, I identified that our AWS cloud data platform architecture had become outdated. The platform was built using a multi-account AWS architecture consisting of several services responsible for data ingestion, processing, transformation, storage, and consumption across different business domains.</w:t>
      </w:r>
    </w:p>
    <w:p w14:paraId="7C09D156" w14:textId="77777777" w:rsidR="00047109" w:rsidRPr="00047109" w:rsidRDefault="00047109" w:rsidP="00047109">
      <w:pPr>
        <w:rPr>
          <w:b/>
          <w:bCs/>
        </w:rPr>
      </w:pPr>
      <w:r w:rsidRPr="00047109">
        <w:rPr>
          <w:b/>
          <w:bCs/>
        </w:rPr>
        <w:t>During my review, I discovered that several AWS services represented in the architecture were no longer aligned with the bank's approved technology standards. This created several risks, including:</w:t>
      </w:r>
    </w:p>
    <w:p w14:paraId="1FB0D5B1" w14:textId="77777777" w:rsidR="00047109" w:rsidRPr="00047109" w:rsidRDefault="00047109" w:rsidP="00047109">
      <w:pPr>
        <w:numPr>
          <w:ilvl w:val="0"/>
          <w:numId w:val="14"/>
        </w:numPr>
        <w:rPr>
          <w:b/>
          <w:bCs/>
        </w:rPr>
      </w:pPr>
      <w:r w:rsidRPr="00047109">
        <w:rPr>
          <w:b/>
          <w:bCs/>
        </w:rPr>
        <w:t>Non-compliance with enterprise architecture standards.</w:t>
      </w:r>
    </w:p>
    <w:p w14:paraId="5E02AE1B" w14:textId="77777777" w:rsidR="00047109" w:rsidRPr="00047109" w:rsidRDefault="00047109" w:rsidP="00047109">
      <w:pPr>
        <w:numPr>
          <w:ilvl w:val="0"/>
          <w:numId w:val="14"/>
        </w:numPr>
        <w:rPr>
          <w:b/>
          <w:bCs/>
        </w:rPr>
      </w:pPr>
      <w:r w:rsidRPr="00047109">
        <w:rPr>
          <w:b/>
          <w:bCs/>
        </w:rPr>
        <w:t>Increased operational and support costs.</w:t>
      </w:r>
    </w:p>
    <w:p w14:paraId="27DE349A" w14:textId="77777777" w:rsidR="00047109" w:rsidRPr="00047109" w:rsidRDefault="00047109" w:rsidP="00047109">
      <w:pPr>
        <w:numPr>
          <w:ilvl w:val="0"/>
          <w:numId w:val="14"/>
        </w:numPr>
        <w:rPr>
          <w:b/>
          <w:bCs/>
        </w:rPr>
      </w:pPr>
      <w:r w:rsidRPr="00047109">
        <w:rPr>
          <w:b/>
          <w:bCs/>
        </w:rPr>
        <w:t>Reduced vendor and internal supportability.</w:t>
      </w:r>
    </w:p>
    <w:p w14:paraId="1294B5EA" w14:textId="77777777" w:rsidR="00047109" w:rsidRPr="00047109" w:rsidRDefault="00047109" w:rsidP="00047109">
      <w:pPr>
        <w:numPr>
          <w:ilvl w:val="0"/>
          <w:numId w:val="14"/>
        </w:numPr>
        <w:rPr>
          <w:b/>
          <w:bCs/>
        </w:rPr>
      </w:pPr>
      <w:r w:rsidRPr="00047109">
        <w:rPr>
          <w:b/>
          <w:bCs/>
        </w:rPr>
        <w:t>Potential security and data governance risks.</w:t>
      </w:r>
    </w:p>
    <w:p w14:paraId="6E138DCC" w14:textId="77777777" w:rsidR="00047109" w:rsidRPr="00047109" w:rsidRDefault="00047109" w:rsidP="00047109">
      <w:pPr>
        <w:numPr>
          <w:ilvl w:val="0"/>
          <w:numId w:val="14"/>
        </w:numPr>
        <w:rPr>
          <w:b/>
          <w:bCs/>
        </w:rPr>
      </w:pPr>
      <w:r w:rsidRPr="00047109">
        <w:rPr>
          <w:b/>
          <w:bCs/>
        </w:rPr>
        <w:t>Increased complexity in managing and maintaining the platform.</w:t>
      </w:r>
    </w:p>
    <w:p w14:paraId="7F33C95C" w14:textId="77777777" w:rsidR="00047109" w:rsidRPr="00047109" w:rsidRDefault="00047109" w:rsidP="00047109">
      <w:pPr>
        <w:numPr>
          <w:ilvl w:val="0"/>
          <w:numId w:val="14"/>
        </w:numPr>
        <w:rPr>
          <w:b/>
          <w:bCs/>
        </w:rPr>
      </w:pPr>
      <w:r w:rsidRPr="00047109">
        <w:rPr>
          <w:b/>
          <w:bCs/>
        </w:rPr>
        <w:lastRenderedPageBreak/>
        <w:t>Inefficient movement and processing of data across the architecture.</w:t>
      </w:r>
    </w:p>
    <w:p w14:paraId="00C0D12D" w14:textId="77777777" w:rsidR="00047109" w:rsidRPr="00047109" w:rsidRDefault="00047109" w:rsidP="00047109">
      <w:pPr>
        <w:rPr>
          <w:b/>
          <w:bCs/>
        </w:rPr>
      </w:pPr>
      <w:r w:rsidRPr="00047109">
        <w:rPr>
          <w:b/>
          <w:bCs/>
        </w:rPr>
        <w:t>To address these challenges, I took ownership of the infrastructure review and redesign initiative.</w:t>
      </w:r>
    </w:p>
    <w:p w14:paraId="00255D7B" w14:textId="77777777" w:rsidR="00047109" w:rsidRPr="00047109" w:rsidRDefault="00047109" w:rsidP="00047109">
      <w:pPr>
        <w:rPr>
          <w:b/>
          <w:bCs/>
        </w:rPr>
      </w:pPr>
      <w:r w:rsidRPr="00047109">
        <w:rPr>
          <w:b/>
          <w:bCs/>
        </w:rPr>
        <w:t>Understanding the Existing Environment</w:t>
      </w:r>
    </w:p>
    <w:p w14:paraId="347FD8A7" w14:textId="77777777" w:rsidR="00047109" w:rsidRPr="00047109" w:rsidRDefault="00047109" w:rsidP="00047109">
      <w:pPr>
        <w:rPr>
          <w:b/>
          <w:bCs/>
        </w:rPr>
      </w:pPr>
      <w:r w:rsidRPr="00047109">
        <w:rPr>
          <w:b/>
          <w:bCs/>
        </w:rPr>
        <w:t>My first step was to gain a complete understanding of the existing multi-account AWS architecture. I reviewed each account, the services deployed within them, and the relationships between those services.</w:t>
      </w:r>
    </w:p>
    <w:p w14:paraId="27A76103" w14:textId="77777777" w:rsidR="00047109" w:rsidRPr="00047109" w:rsidRDefault="00047109" w:rsidP="00047109">
      <w:pPr>
        <w:rPr>
          <w:b/>
          <w:bCs/>
        </w:rPr>
      </w:pPr>
      <w:r w:rsidRPr="00047109">
        <w:rPr>
          <w:b/>
          <w:bCs/>
        </w:rPr>
        <w:t>I then worked closely with Cloud Engineers, Platform Engineers, and other technical teams to understand:</w:t>
      </w:r>
    </w:p>
    <w:p w14:paraId="5B41721A" w14:textId="77777777" w:rsidR="00047109" w:rsidRPr="00047109" w:rsidRDefault="00047109" w:rsidP="00047109">
      <w:pPr>
        <w:numPr>
          <w:ilvl w:val="0"/>
          <w:numId w:val="15"/>
        </w:numPr>
        <w:rPr>
          <w:b/>
          <w:bCs/>
        </w:rPr>
      </w:pPr>
      <w:r w:rsidRPr="00047109">
        <w:rPr>
          <w:b/>
          <w:bCs/>
        </w:rPr>
        <w:t>How data flowed from source systems to target systems.</w:t>
      </w:r>
    </w:p>
    <w:p w14:paraId="78C32A41" w14:textId="77777777" w:rsidR="00047109" w:rsidRPr="00047109" w:rsidRDefault="00047109" w:rsidP="00047109">
      <w:pPr>
        <w:numPr>
          <w:ilvl w:val="0"/>
          <w:numId w:val="15"/>
        </w:numPr>
        <w:rPr>
          <w:b/>
          <w:bCs/>
        </w:rPr>
      </w:pPr>
      <w:r w:rsidRPr="00047109">
        <w:rPr>
          <w:b/>
          <w:bCs/>
        </w:rPr>
        <w:t>The purpose of each AWS service within the architecture.</w:t>
      </w:r>
    </w:p>
    <w:p w14:paraId="72390582" w14:textId="77777777" w:rsidR="00047109" w:rsidRPr="00047109" w:rsidRDefault="00047109" w:rsidP="00047109">
      <w:pPr>
        <w:numPr>
          <w:ilvl w:val="0"/>
          <w:numId w:val="15"/>
        </w:numPr>
        <w:rPr>
          <w:b/>
          <w:bCs/>
        </w:rPr>
      </w:pPr>
      <w:r w:rsidRPr="00047109">
        <w:rPr>
          <w:b/>
          <w:bCs/>
        </w:rPr>
        <w:t>Existing dependencies between platforms and applications.</w:t>
      </w:r>
    </w:p>
    <w:p w14:paraId="10953CD9" w14:textId="77777777" w:rsidR="00047109" w:rsidRPr="00047109" w:rsidRDefault="00047109" w:rsidP="00047109">
      <w:pPr>
        <w:numPr>
          <w:ilvl w:val="0"/>
          <w:numId w:val="15"/>
        </w:numPr>
        <w:rPr>
          <w:b/>
          <w:bCs/>
        </w:rPr>
      </w:pPr>
      <w:r w:rsidRPr="00047109">
        <w:rPr>
          <w:b/>
          <w:bCs/>
        </w:rPr>
        <w:t>Operational support requirements.</w:t>
      </w:r>
    </w:p>
    <w:p w14:paraId="484C049B" w14:textId="77777777" w:rsidR="00047109" w:rsidRPr="00047109" w:rsidRDefault="00047109" w:rsidP="00047109">
      <w:pPr>
        <w:numPr>
          <w:ilvl w:val="0"/>
          <w:numId w:val="15"/>
        </w:numPr>
        <w:rPr>
          <w:b/>
          <w:bCs/>
        </w:rPr>
      </w:pPr>
      <w:r w:rsidRPr="00047109">
        <w:rPr>
          <w:b/>
          <w:bCs/>
        </w:rPr>
        <w:t>Current infrastructure costs and inefficiencies.</w:t>
      </w:r>
    </w:p>
    <w:p w14:paraId="27599BDB" w14:textId="77777777" w:rsidR="00047109" w:rsidRPr="00047109" w:rsidRDefault="00047109" w:rsidP="00047109">
      <w:pPr>
        <w:rPr>
          <w:b/>
          <w:bCs/>
        </w:rPr>
      </w:pPr>
      <w:r w:rsidRPr="00047109">
        <w:rPr>
          <w:b/>
          <w:bCs/>
        </w:rPr>
        <w:t>This collaboration allowed me to build a comprehensive view of the end-to-end platform and identify areas requiring improvement.</w:t>
      </w:r>
    </w:p>
    <w:p w14:paraId="33BCE977" w14:textId="77777777" w:rsidR="00047109" w:rsidRPr="00047109" w:rsidRDefault="00047109" w:rsidP="00047109">
      <w:pPr>
        <w:rPr>
          <w:b/>
          <w:bCs/>
        </w:rPr>
      </w:pPr>
      <w:r w:rsidRPr="00047109">
        <w:rPr>
          <w:b/>
          <w:bCs/>
        </w:rPr>
        <w:t>Aligning with Enterprise Standards</w:t>
      </w:r>
    </w:p>
    <w:p w14:paraId="715549F4" w14:textId="77777777" w:rsidR="00047109" w:rsidRPr="00047109" w:rsidRDefault="00047109" w:rsidP="00047109">
      <w:pPr>
        <w:rPr>
          <w:b/>
          <w:bCs/>
        </w:rPr>
      </w:pPr>
      <w:r w:rsidRPr="00047109">
        <w:rPr>
          <w:b/>
          <w:bCs/>
        </w:rPr>
        <w:t>Once I understood the current landscape, I reviewed the bank's cloud, architecture, security, and engineering standards to identify:</w:t>
      </w:r>
    </w:p>
    <w:p w14:paraId="7002F9AB" w14:textId="77777777" w:rsidR="00047109" w:rsidRPr="00047109" w:rsidRDefault="00047109" w:rsidP="00047109">
      <w:pPr>
        <w:numPr>
          <w:ilvl w:val="0"/>
          <w:numId w:val="16"/>
        </w:numPr>
        <w:rPr>
          <w:b/>
          <w:bCs/>
        </w:rPr>
      </w:pPr>
      <w:r w:rsidRPr="00047109">
        <w:rPr>
          <w:b/>
          <w:bCs/>
        </w:rPr>
        <w:t>Approved AWS services.</w:t>
      </w:r>
    </w:p>
    <w:p w14:paraId="3D3101D8" w14:textId="77777777" w:rsidR="00047109" w:rsidRPr="00047109" w:rsidRDefault="00047109" w:rsidP="00047109">
      <w:pPr>
        <w:numPr>
          <w:ilvl w:val="0"/>
          <w:numId w:val="16"/>
        </w:numPr>
        <w:rPr>
          <w:b/>
          <w:bCs/>
        </w:rPr>
      </w:pPr>
      <w:r w:rsidRPr="00047109">
        <w:rPr>
          <w:b/>
          <w:bCs/>
        </w:rPr>
        <w:t>Enterprise security requirements.</w:t>
      </w:r>
    </w:p>
    <w:p w14:paraId="1C208487" w14:textId="77777777" w:rsidR="00047109" w:rsidRPr="00047109" w:rsidRDefault="00047109" w:rsidP="00047109">
      <w:pPr>
        <w:numPr>
          <w:ilvl w:val="0"/>
          <w:numId w:val="16"/>
        </w:numPr>
        <w:rPr>
          <w:b/>
          <w:bCs/>
        </w:rPr>
      </w:pPr>
      <w:r w:rsidRPr="00047109">
        <w:rPr>
          <w:b/>
          <w:bCs/>
        </w:rPr>
        <w:t>Governance and compliance controls.</w:t>
      </w:r>
    </w:p>
    <w:p w14:paraId="2688E658" w14:textId="77777777" w:rsidR="00047109" w:rsidRPr="00047109" w:rsidRDefault="00047109" w:rsidP="00047109">
      <w:pPr>
        <w:numPr>
          <w:ilvl w:val="0"/>
          <w:numId w:val="16"/>
        </w:numPr>
        <w:rPr>
          <w:b/>
          <w:bCs/>
        </w:rPr>
      </w:pPr>
      <w:r w:rsidRPr="00047109">
        <w:rPr>
          <w:b/>
          <w:bCs/>
        </w:rPr>
        <w:t>Recommended architectural patterns.</w:t>
      </w:r>
    </w:p>
    <w:p w14:paraId="6CF97364" w14:textId="77777777" w:rsidR="00047109" w:rsidRPr="00047109" w:rsidRDefault="00047109" w:rsidP="00047109">
      <w:pPr>
        <w:numPr>
          <w:ilvl w:val="0"/>
          <w:numId w:val="16"/>
        </w:numPr>
        <w:rPr>
          <w:b/>
          <w:bCs/>
        </w:rPr>
      </w:pPr>
      <w:r w:rsidRPr="00047109">
        <w:rPr>
          <w:b/>
          <w:bCs/>
        </w:rPr>
        <w:t>Cost optimisation guidelines.</w:t>
      </w:r>
    </w:p>
    <w:p w14:paraId="38CCB0B9" w14:textId="77777777" w:rsidR="00047109" w:rsidRPr="00047109" w:rsidRDefault="00047109" w:rsidP="00047109">
      <w:pPr>
        <w:rPr>
          <w:b/>
          <w:bCs/>
        </w:rPr>
      </w:pPr>
      <w:r w:rsidRPr="00047109">
        <w:rPr>
          <w:b/>
          <w:bCs/>
        </w:rPr>
        <w:t>This ensured that any redesign would align with the bank's strategic direction while meeting regulatory, operational, and security requirements.</w:t>
      </w:r>
    </w:p>
    <w:p w14:paraId="1FA48A8B" w14:textId="77777777" w:rsidR="00047109" w:rsidRPr="00047109" w:rsidRDefault="00047109" w:rsidP="00047109">
      <w:pPr>
        <w:rPr>
          <w:b/>
          <w:bCs/>
        </w:rPr>
      </w:pPr>
      <w:r w:rsidRPr="00047109">
        <w:rPr>
          <w:b/>
          <w:bCs/>
        </w:rPr>
        <w:t>Designing the Future-State Architecture</w:t>
      </w:r>
    </w:p>
    <w:p w14:paraId="0663A81A" w14:textId="77777777" w:rsidR="00047109" w:rsidRPr="00047109" w:rsidRDefault="00047109" w:rsidP="00047109">
      <w:pPr>
        <w:rPr>
          <w:b/>
          <w:bCs/>
        </w:rPr>
      </w:pPr>
      <w:r w:rsidRPr="00047109">
        <w:rPr>
          <w:b/>
          <w:bCs/>
        </w:rPr>
        <w:t>Using the information gathered from stakeholders, cloud engineers, and architecture teams, I redesigned the entire AWS data platform architecture.</w:t>
      </w:r>
    </w:p>
    <w:p w14:paraId="3834AA5D" w14:textId="77777777" w:rsidR="00047109" w:rsidRPr="00047109" w:rsidRDefault="00047109" w:rsidP="00047109">
      <w:pPr>
        <w:rPr>
          <w:b/>
          <w:bCs/>
        </w:rPr>
      </w:pPr>
      <w:r w:rsidRPr="00047109">
        <w:rPr>
          <w:b/>
          <w:bCs/>
        </w:rPr>
        <w:t>The new architecture clearly defined:</w:t>
      </w:r>
    </w:p>
    <w:p w14:paraId="57787F1C" w14:textId="77777777" w:rsidR="00047109" w:rsidRPr="00047109" w:rsidRDefault="00047109" w:rsidP="00047109">
      <w:pPr>
        <w:numPr>
          <w:ilvl w:val="0"/>
          <w:numId w:val="17"/>
        </w:numPr>
        <w:rPr>
          <w:b/>
          <w:bCs/>
        </w:rPr>
      </w:pPr>
      <w:r w:rsidRPr="00047109">
        <w:rPr>
          <w:b/>
          <w:bCs/>
        </w:rPr>
        <w:lastRenderedPageBreak/>
        <w:t>Source systems and data ingestion layers.</w:t>
      </w:r>
    </w:p>
    <w:p w14:paraId="44B14065" w14:textId="77777777" w:rsidR="00047109" w:rsidRPr="00047109" w:rsidRDefault="00047109" w:rsidP="00047109">
      <w:pPr>
        <w:numPr>
          <w:ilvl w:val="0"/>
          <w:numId w:val="17"/>
        </w:numPr>
        <w:rPr>
          <w:b/>
          <w:bCs/>
        </w:rPr>
      </w:pPr>
      <w:r w:rsidRPr="00047109">
        <w:rPr>
          <w:b/>
          <w:bCs/>
        </w:rPr>
        <w:t>Data transformation and processing components.</w:t>
      </w:r>
    </w:p>
    <w:p w14:paraId="5F0039C2" w14:textId="77777777" w:rsidR="00047109" w:rsidRPr="00047109" w:rsidRDefault="00047109" w:rsidP="00047109">
      <w:pPr>
        <w:numPr>
          <w:ilvl w:val="0"/>
          <w:numId w:val="17"/>
        </w:numPr>
        <w:rPr>
          <w:b/>
          <w:bCs/>
        </w:rPr>
      </w:pPr>
      <w:r w:rsidRPr="00047109">
        <w:rPr>
          <w:b/>
          <w:bCs/>
        </w:rPr>
        <w:t>Data storage and warehouse layers.</w:t>
      </w:r>
    </w:p>
    <w:p w14:paraId="26B4A3DD" w14:textId="77777777" w:rsidR="00047109" w:rsidRPr="00047109" w:rsidRDefault="00047109" w:rsidP="00047109">
      <w:pPr>
        <w:numPr>
          <w:ilvl w:val="0"/>
          <w:numId w:val="17"/>
        </w:numPr>
        <w:rPr>
          <w:b/>
          <w:bCs/>
        </w:rPr>
      </w:pPr>
      <w:r w:rsidRPr="00047109">
        <w:rPr>
          <w:b/>
          <w:bCs/>
        </w:rPr>
        <w:t>Data consumption and reporting layers.</w:t>
      </w:r>
    </w:p>
    <w:p w14:paraId="7AFF2DB3" w14:textId="77777777" w:rsidR="00047109" w:rsidRPr="00047109" w:rsidRDefault="00047109" w:rsidP="00047109">
      <w:pPr>
        <w:numPr>
          <w:ilvl w:val="0"/>
          <w:numId w:val="17"/>
        </w:numPr>
        <w:rPr>
          <w:b/>
          <w:bCs/>
        </w:rPr>
      </w:pPr>
      <w:r w:rsidRPr="00047109">
        <w:rPr>
          <w:b/>
          <w:bCs/>
        </w:rPr>
        <w:t>Security and governance controls.</w:t>
      </w:r>
    </w:p>
    <w:p w14:paraId="2A8912C1" w14:textId="77777777" w:rsidR="00047109" w:rsidRPr="00047109" w:rsidRDefault="00047109" w:rsidP="00047109">
      <w:pPr>
        <w:numPr>
          <w:ilvl w:val="0"/>
          <w:numId w:val="17"/>
        </w:numPr>
        <w:rPr>
          <w:b/>
          <w:bCs/>
        </w:rPr>
      </w:pPr>
      <w:r w:rsidRPr="00047109">
        <w:rPr>
          <w:b/>
          <w:bCs/>
        </w:rPr>
        <w:t>Cross-account connectivity and permissions.</w:t>
      </w:r>
    </w:p>
    <w:p w14:paraId="67A15126" w14:textId="77777777" w:rsidR="00047109" w:rsidRPr="00047109" w:rsidRDefault="00047109" w:rsidP="00047109">
      <w:pPr>
        <w:rPr>
          <w:b/>
          <w:bCs/>
        </w:rPr>
      </w:pPr>
      <w:r w:rsidRPr="00047109">
        <w:rPr>
          <w:b/>
          <w:bCs/>
        </w:rPr>
        <w:t>For every layer, I ensured that only approved AWS services were utilised, replacing outdated or unsupported services with strategic alternatives that were fully compliant with the bank's standards.</w:t>
      </w:r>
    </w:p>
    <w:p w14:paraId="32B3133F" w14:textId="77777777" w:rsidR="00047109" w:rsidRPr="00047109" w:rsidRDefault="00047109" w:rsidP="00047109">
      <w:pPr>
        <w:rPr>
          <w:b/>
          <w:bCs/>
        </w:rPr>
      </w:pPr>
      <w:r w:rsidRPr="00047109">
        <w:rPr>
          <w:b/>
          <w:bCs/>
        </w:rPr>
        <w:t>Cost Optimisation and Infrastructure Efficiency</w:t>
      </w:r>
    </w:p>
    <w:p w14:paraId="1AF615B5" w14:textId="77777777" w:rsidR="00047109" w:rsidRPr="00047109" w:rsidRDefault="00047109" w:rsidP="00047109">
      <w:pPr>
        <w:rPr>
          <w:b/>
          <w:bCs/>
        </w:rPr>
      </w:pPr>
      <w:r w:rsidRPr="00047109">
        <w:rPr>
          <w:b/>
          <w:bCs/>
        </w:rPr>
        <w:t>A major objective of the redesign was cost optimisation.</w:t>
      </w:r>
    </w:p>
    <w:p w14:paraId="6DAB6E9C" w14:textId="77777777" w:rsidR="00047109" w:rsidRPr="00047109" w:rsidRDefault="00047109" w:rsidP="00047109">
      <w:pPr>
        <w:rPr>
          <w:b/>
          <w:bCs/>
        </w:rPr>
      </w:pPr>
      <w:r w:rsidRPr="00047109">
        <w:rPr>
          <w:b/>
          <w:bCs/>
        </w:rPr>
        <w:t>I evaluated each service and architecture component to determine whether:</w:t>
      </w:r>
    </w:p>
    <w:p w14:paraId="64BF36CE" w14:textId="77777777" w:rsidR="00047109" w:rsidRPr="00047109" w:rsidRDefault="00047109" w:rsidP="00047109">
      <w:pPr>
        <w:numPr>
          <w:ilvl w:val="0"/>
          <w:numId w:val="18"/>
        </w:numPr>
        <w:rPr>
          <w:b/>
          <w:bCs/>
        </w:rPr>
      </w:pPr>
      <w:r w:rsidRPr="00047109">
        <w:rPr>
          <w:b/>
          <w:bCs/>
        </w:rPr>
        <w:t>The service was still required.</w:t>
      </w:r>
    </w:p>
    <w:p w14:paraId="16A6587A" w14:textId="77777777" w:rsidR="00047109" w:rsidRPr="00047109" w:rsidRDefault="00047109" w:rsidP="00047109">
      <w:pPr>
        <w:numPr>
          <w:ilvl w:val="0"/>
          <w:numId w:val="18"/>
        </w:numPr>
        <w:rPr>
          <w:b/>
          <w:bCs/>
        </w:rPr>
      </w:pPr>
      <w:r w:rsidRPr="00047109">
        <w:rPr>
          <w:b/>
          <w:bCs/>
        </w:rPr>
        <w:t>There were more cost-effective alternatives.</w:t>
      </w:r>
    </w:p>
    <w:p w14:paraId="069CF96B" w14:textId="77777777" w:rsidR="00047109" w:rsidRPr="00047109" w:rsidRDefault="00047109" w:rsidP="00047109">
      <w:pPr>
        <w:numPr>
          <w:ilvl w:val="0"/>
          <w:numId w:val="18"/>
        </w:numPr>
        <w:rPr>
          <w:b/>
          <w:bCs/>
        </w:rPr>
      </w:pPr>
      <w:r w:rsidRPr="00047109">
        <w:rPr>
          <w:b/>
          <w:bCs/>
        </w:rPr>
        <w:t>Infrastructure could be simplified.</w:t>
      </w:r>
    </w:p>
    <w:p w14:paraId="4F194115" w14:textId="77777777" w:rsidR="00047109" w:rsidRPr="00047109" w:rsidRDefault="00047109" w:rsidP="00047109">
      <w:pPr>
        <w:numPr>
          <w:ilvl w:val="0"/>
          <w:numId w:val="18"/>
        </w:numPr>
        <w:rPr>
          <w:b/>
          <w:bCs/>
        </w:rPr>
      </w:pPr>
      <w:r w:rsidRPr="00047109">
        <w:rPr>
          <w:b/>
          <w:bCs/>
        </w:rPr>
        <w:t>Data movement could be reduced.</w:t>
      </w:r>
    </w:p>
    <w:p w14:paraId="16E299D9" w14:textId="77777777" w:rsidR="00047109" w:rsidRPr="00047109" w:rsidRDefault="00047109" w:rsidP="00047109">
      <w:pPr>
        <w:numPr>
          <w:ilvl w:val="0"/>
          <w:numId w:val="18"/>
        </w:numPr>
        <w:rPr>
          <w:b/>
          <w:bCs/>
        </w:rPr>
      </w:pPr>
      <w:r w:rsidRPr="00047109">
        <w:rPr>
          <w:b/>
          <w:bCs/>
        </w:rPr>
        <w:t>Operational overhead could be minimised.</w:t>
      </w:r>
    </w:p>
    <w:p w14:paraId="0E34DDCC" w14:textId="77777777" w:rsidR="00047109" w:rsidRPr="00047109" w:rsidRDefault="00047109" w:rsidP="00047109">
      <w:pPr>
        <w:rPr>
          <w:b/>
          <w:bCs/>
        </w:rPr>
      </w:pPr>
      <w:r w:rsidRPr="00047109">
        <w:rPr>
          <w:b/>
          <w:bCs/>
        </w:rPr>
        <w:t>The resulting architecture eliminated unnecessary complexity and reduced the overall cost of running the platform while improving maintainability and supportability.</w:t>
      </w:r>
    </w:p>
    <w:p w14:paraId="1D2D84EC" w14:textId="77777777" w:rsidR="00047109" w:rsidRPr="00047109" w:rsidRDefault="00047109" w:rsidP="00047109">
      <w:pPr>
        <w:rPr>
          <w:b/>
          <w:bCs/>
        </w:rPr>
      </w:pPr>
      <w:r w:rsidRPr="00047109">
        <w:rPr>
          <w:b/>
          <w:bCs/>
        </w:rPr>
        <w:t>Stakeholder Coordination and Delivery</w:t>
      </w:r>
    </w:p>
    <w:p w14:paraId="765112D8" w14:textId="77777777" w:rsidR="00047109" w:rsidRPr="00047109" w:rsidRDefault="00047109" w:rsidP="00047109">
      <w:pPr>
        <w:rPr>
          <w:b/>
          <w:bCs/>
        </w:rPr>
      </w:pPr>
      <w:r w:rsidRPr="00047109">
        <w:rPr>
          <w:b/>
          <w:bCs/>
        </w:rPr>
        <w:t>Throughout the initiative, I coordinated activities across multiple teams, including:</w:t>
      </w:r>
    </w:p>
    <w:p w14:paraId="1F4CE2C1" w14:textId="77777777" w:rsidR="00047109" w:rsidRPr="00047109" w:rsidRDefault="00047109" w:rsidP="00047109">
      <w:pPr>
        <w:numPr>
          <w:ilvl w:val="0"/>
          <w:numId w:val="19"/>
        </w:numPr>
        <w:rPr>
          <w:b/>
          <w:bCs/>
        </w:rPr>
      </w:pPr>
      <w:r w:rsidRPr="00047109">
        <w:rPr>
          <w:b/>
          <w:bCs/>
        </w:rPr>
        <w:t>Cloud Engineering</w:t>
      </w:r>
    </w:p>
    <w:p w14:paraId="63A3CA5F" w14:textId="77777777" w:rsidR="00047109" w:rsidRPr="00047109" w:rsidRDefault="00047109" w:rsidP="00047109">
      <w:pPr>
        <w:numPr>
          <w:ilvl w:val="0"/>
          <w:numId w:val="19"/>
        </w:numPr>
        <w:rPr>
          <w:b/>
          <w:bCs/>
        </w:rPr>
      </w:pPr>
      <w:r w:rsidRPr="00047109">
        <w:rPr>
          <w:b/>
          <w:bCs/>
        </w:rPr>
        <w:t>Platform Engineering</w:t>
      </w:r>
    </w:p>
    <w:p w14:paraId="1D978A90" w14:textId="77777777" w:rsidR="00047109" w:rsidRPr="00047109" w:rsidRDefault="00047109" w:rsidP="00047109">
      <w:pPr>
        <w:numPr>
          <w:ilvl w:val="0"/>
          <w:numId w:val="19"/>
        </w:numPr>
        <w:rPr>
          <w:b/>
          <w:bCs/>
        </w:rPr>
      </w:pPr>
      <w:r w:rsidRPr="00047109">
        <w:rPr>
          <w:b/>
          <w:bCs/>
        </w:rPr>
        <w:t>Data Engineering</w:t>
      </w:r>
    </w:p>
    <w:p w14:paraId="59AB66F1" w14:textId="77777777" w:rsidR="00047109" w:rsidRPr="00047109" w:rsidRDefault="00047109" w:rsidP="00047109">
      <w:pPr>
        <w:numPr>
          <w:ilvl w:val="0"/>
          <w:numId w:val="19"/>
        </w:numPr>
        <w:rPr>
          <w:b/>
          <w:bCs/>
        </w:rPr>
      </w:pPr>
      <w:r w:rsidRPr="00047109">
        <w:rPr>
          <w:b/>
          <w:bCs/>
        </w:rPr>
        <w:t>Security Architecture</w:t>
      </w:r>
    </w:p>
    <w:p w14:paraId="1F9900F9" w14:textId="77777777" w:rsidR="00047109" w:rsidRPr="00047109" w:rsidRDefault="00047109" w:rsidP="00047109">
      <w:pPr>
        <w:numPr>
          <w:ilvl w:val="0"/>
          <w:numId w:val="19"/>
        </w:numPr>
        <w:rPr>
          <w:b/>
          <w:bCs/>
        </w:rPr>
      </w:pPr>
      <w:r w:rsidRPr="00047109">
        <w:rPr>
          <w:b/>
          <w:bCs/>
        </w:rPr>
        <w:t>Enterprise Architecture</w:t>
      </w:r>
    </w:p>
    <w:p w14:paraId="4BC706A1" w14:textId="77777777" w:rsidR="00047109" w:rsidRPr="00047109" w:rsidRDefault="00047109" w:rsidP="00047109">
      <w:pPr>
        <w:numPr>
          <w:ilvl w:val="0"/>
          <w:numId w:val="19"/>
        </w:numPr>
        <w:rPr>
          <w:b/>
          <w:bCs/>
        </w:rPr>
      </w:pPr>
      <w:r w:rsidRPr="00047109">
        <w:rPr>
          <w:b/>
          <w:bCs/>
        </w:rPr>
        <w:t>Infrastructure Support Teams</w:t>
      </w:r>
    </w:p>
    <w:p w14:paraId="2D5634D7" w14:textId="77777777" w:rsidR="00047109" w:rsidRPr="00047109" w:rsidRDefault="00047109" w:rsidP="00047109">
      <w:pPr>
        <w:rPr>
          <w:b/>
          <w:bCs/>
        </w:rPr>
      </w:pPr>
      <w:r w:rsidRPr="00047109">
        <w:rPr>
          <w:b/>
          <w:bCs/>
        </w:rPr>
        <w:lastRenderedPageBreak/>
        <w:t>I ensured that all stakeholders were aligned on requirements, design decisions, implementation plans, and delivery timelines. Regular engagement sessions enabled risks, dependencies, and technical challenges to be identified and resolved early.</w:t>
      </w:r>
    </w:p>
    <w:p w14:paraId="5F35FA97" w14:textId="77777777" w:rsidR="00047109" w:rsidRPr="00047109" w:rsidRDefault="00047109" w:rsidP="00047109">
      <w:pPr>
        <w:rPr>
          <w:b/>
          <w:bCs/>
        </w:rPr>
      </w:pPr>
      <w:r w:rsidRPr="00047109">
        <w:rPr>
          <w:b/>
          <w:bCs/>
        </w:rPr>
        <w:t>Outcome</w:t>
      </w:r>
    </w:p>
    <w:p w14:paraId="34DB4E92" w14:textId="77777777" w:rsidR="00047109" w:rsidRPr="00047109" w:rsidRDefault="00047109" w:rsidP="00047109">
      <w:pPr>
        <w:rPr>
          <w:b/>
          <w:bCs/>
        </w:rPr>
      </w:pPr>
      <w:r w:rsidRPr="00047109">
        <w:rPr>
          <w:b/>
          <w:bCs/>
        </w:rPr>
        <w:t>As a result, I successfully redesigned the enterprise AWS data platform, delivering:</w:t>
      </w:r>
    </w:p>
    <w:p w14:paraId="5C61F71A" w14:textId="77777777" w:rsidR="00047109" w:rsidRPr="00047109" w:rsidRDefault="00047109" w:rsidP="00047109">
      <w:pPr>
        <w:numPr>
          <w:ilvl w:val="0"/>
          <w:numId w:val="20"/>
        </w:numPr>
        <w:rPr>
          <w:b/>
          <w:bCs/>
        </w:rPr>
      </w:pPr>
      <w:r w:rsidRPr="00047109">
        <w:rPr>
          <w:b/>
          <w:bCs/>
        </w:rPr>
        <w:t>A fully compliant architecture aligned with bank-approved technologies.</w:t>
      </w:r>
    </w:p>
    <w:p w14:paraId="355185E6" w14:textId="77777777" w:rsidR="00047109" w:rsidRPr="00047109" w:rsidRDefault="00047109" w:rsidP="00047109">
      <w:pPr>
        <w:numPr>
          <w:ilvl w:val="0"/>
          <w:numId w:val="20"/>
        </w:numPr>
        <w:rPr>
          <w:b/>
          <w:bCs/>
        </w:rPr>
      </w:pPr>
      <w:r w:rsidRPr="00047109">
        <w:rPr>
          <w:b/>
          <w:bCs/>
        </w:rPr>
        <w:t>Reduced infrastructure and operational costs.</w:t>
      </w:r>
    </w:p>
    <w:p w14:paraId="138AA026" w14:textId="77777777" w:rsidR="00047109" w:rsidRPr="00047109" w:rsidRDefault="00047109" w:rsidP="00047109">
      <w:pPr>
        <w:numPr>
          <w:ilvl w:val="0"/>
          <w:numId w:val="20"/>
        </w:numPr>
        <w:rPr>
          <w:b/>
          <w:bCs/>
        </w:rPr>
      </w:pPr>
      <w:r w:rsidRPr="00047109">
        <w:rPr>
          <w:b/>
          <w:bCs/>
        </w:rPr>
        <w:t>Improved security and governance controls.</w:t>
      </w:r>
    </w:p>
    <w:p w14:paraId="482E923E" w14:textId="77777777" w:rsidR="00047109" w:rsidRPr="00047109" w:rsidRDefault="00047109" w:rsidP="00047109">
      <w:pPr>
        <w:numPr>
          <w:ilvl w:val="0"/>
          <w:numId w:val="20"/>
        </w:numPr>
        <w:rPr>
          <w:b/>
          <w:bCs/>
        </w:rPr>
      </w:pPr>
      <w:r w:rsidRPr="00047109">
        <w:rPr>
          <w:b/>
          <w:bCs/>
        </w:rPr>
        <w:t>Simplified data movement and processing workflows.</w:t>
      </w:r>
    </w:p>
    <w:p w14:paraId="3DAD3675" w14:textId="77777777" w:rsidR="00047109" w:rsidRPr="00047109" w:rsidRDefault="00047109" w:rsidP="00047109">
      <w:pPr>
        <w:numPr>
          <w:ilvl w:val="0"/>
          <w:numId w:val="20"/>
        </w:numPr>
        <w:rPr>
          <w:b/>
          <w:bCs/>
        </w:rPr>
      </w:pPr>
      <w:r w:rsidRPr="00047109">
        <w:rPr>
          <w:b/>
          <w:bCs/>
        </w:rPr>
        <w:t>Enhanced platform supportability and maintainability.</w:t>
      </w:r>
    </w:p>
    <w:p w14:paraId="390EE97E" w14:textId="77777777" w:rsidR="00047109" w:rsidRPr="00047109" w:rsidRDefault="00047109" w:rsidP="00047109">
      <w:pPr>
        <w:numPr>
          <w:ilvl w:val="0"/>
          <w:numId w:val="20"/>
        </w:numPr>
        <w:rPr>
          <w:b/>
          <w:bCs/>
        </w:rPr>
      </w:pPr>
      <w:r w:rsidRPr="00047109">
        <w:rPr>
          <w:b/>
          <w:bCs/>
        </w:rPr>
        <w:t>Clear architectural documentation for future delivery teams.</w:t>
      </w:r>
    </w:p>
    <w:p w14:paraId="0C204917" w14:textId="77777777" w:rsidR="00047109" w:rsidRPr="00047109" w:rsidRDefault="00047109" w:rsidP="00047109">
      <w:pPr>
        <w:rPr>
          <w:b/>
          <w:bCs/>
        </w:rPr>
      </w:pPr>
      <w:r w:rsidRPr="00047109">
        <w:rPr>
          <w:b/>
          <w:bCs/>
        </w:rPr>
        <w:t>Key Achievements</w:t>
      </w:r>
    </w:p>
    <w:p w14:paraId="4DA0A151" w14:textId="77777777" w:rsidR="00047109" w:rsidRPr="00047109" w:rsidRDefault="00047109" w:rsidP="00047109">
      <w:pPr>
        <w:numPr>
          <w:ilvl w:val="0"/>
          <w:numId w:val="21"/>
        </w:numPr>
        <w:rPr>
          <w:b/>
          <w:bCs/>
        </w:rPr>
      </w:pPr>
      <w:r w:rsidRPr="00047109">
        <w:rPr>
          <w:b/>
          <w:bCs/>
        </w:rPr>
        <w:t>Led the review and redesign of a multi-account AWS data platform.</w:t>
      </w:r>
    </w:p>
    <w:p w14:paraId="26596F7A" w14:textId="77777777" w:rsidR="00047109" w:rsidRPr="00047109" w:rsidRDefault="00047109" w:rsidP="00047109">
      <w:pPr>
        <w:numPr>
          <w:ilvl w:val="0"/>
          <w:numId w:val="21"/>
        </w:numPr>
        <w:rPr>
          <w:b/>
          <w:bCs/>
        </w:rPr>
      </w:pPr>
      <w:r w:rsidRPr="00047109">
        <w:rPr>
          <w:b/>
          <w:bCs/>
        </w:rPr>
        <w:t>Coordinated infrastructure activities across engineering, architecture, and support teams.</w:t>
      </w:r>
    </w:p>
    <w:p w14:paraId="501666FF" w14:textId="77777777" w:rsidR="00047109" w:rsidRPr="00047109" w:rsidRDefault="00047109" w:rsidP="00047109">
      <w:pPr>
        <w:numPr>
          <w:ilvl w:val="0"/>
          <w:numId w:val="21"/>
        </w:numPr>
        <w:rPr>
          <w:b/>
          <w:bCs/>
        </w:rPr>
      </w:pPr>
      <w:r w:rsidRPr="00047109">
        <w:rPr>
          <w:b/>
          <w:bCs/>
        </w:rPr>
        <w:t>Replaced non-compliant AWS services with approved alternatives.</w:t>
      </w:r>
    </w:p>
    <w:p w14:paraId="067A3003" w14:textId="77777777" w:rsidR="00047109" w:rsidRPr="00047109" w:rsidRDefault="00047109" w:rsidP="00047109">
      <w:pPr>
        <w:numPr>
          <w:ilvl w:val="0"/>
          <w:numId w:val="21"/>
        </w:numPr>
        <w:rPr>
          <w:b/>
          <w:bCs/>
        </w:rPr>
      </w:pPr>
      <w:r w:rsidRPr="00047109">
        <w:rPr>
          <w:b/>
          <w:bCs/>
        </w:rPr>
        <w:t>Improved security, governance, and operational supportability.</w:t>
      </w:r>
    </w:p>
    <w:p w14:paraId="1890A1BC" w14:textId="77777777" w:rsidR="00047109" w:rsidRPr="00047109" w:rsidRDefault="00047109" w:rsidP="00047109">
      <w:pPr>
        <w:numPr>
          <w:ilvl w:val="0"/>
          <w:numId w:val="21"/>
        </w:numPr>
        <w:rPr>
          <w:b/>
          <w:bCs/>
        </w:rPr>
      </w:pPr>
      <w:r w:rsidRPr="00047109">
        <w:rPr>
          <w:b/>
          <w:bCs/>
        </w:rPr>
        <w:t>Reduced platform complexity and infrastructure costs.</w:t>
      </w:r>
    </w:p>
    <w:p w14:paraId="7F995713" w14:textId="77777777" w:rsidR="00047109" w:rsidRPr="00047109" w:rsidRDefault="00047109" w:rsidP="00047109">
      <w:pPr>
        <w:numPr>
          <w:ilvl w:val="0"/>
          <w:numId w:val="21"/>
        </w:numPr>
        <w:rPr>
          <w:b/>
          <w:bCs/>
        </w:rPr>
      </w:pPr>
      <w:r w:rsidRPr="00047109">
        <w:rPr>
          <w:b/>
          <w:bCs/>
        </w:rPr>
        <w:t>Delivered an enterprise-approved target-state architecture supporting long-term business objectives.</w:t>
      </w:r>
    </w:p>
    <w:p w14:paraId="38AE736E" w14:textId="77777777" w:rsidR="00047109" w:rsidRPr="00047109" w:rsidRDefault="00047109" w:rsidP="00047109">
      <w:pPr>
        <w:rPr>
          <w:b/>
          <w:bCs/>
        </w:rPr>
      </w:pPr>
      <w:r w:rsidRPr="00047109">
        <w:rPr>
          <w:b/>
          <w:bCs/>
        </w:rPr>
        <w:t>This answer demonstrates technical leadership, stakeholder management, infrastructure governance, cloud architecture expertise, cost optimisation, and delivery coordination, which are exactly the qualities interviewers look for when assessing senior Data Engineer, Lead Data Engineer, Infrastructure Lead, or Solution Architect competencies.</w:t>
      </w:r>
    </w:p>
    <w:p w14:paraId="67752E9E" w14:textId="77777777" w:rsidR="00047109" w:rsidRPr="0077171B" w:rsidRDefault="00047109" w:rsidP="00047109">
      <w:pPr>
        <w:rPr>
          <w:b/>
          <w:bCs/>
        </w:rPr>
      </w:pPr>
    </w:p>
    <w:p w14:paraId="17EFAA00" w14:textId="231D65FB" w:rsidR="00253EED" w:rsidRPr="00253EED" w:rsidRDefault="00253EED" w:rsidP="00253EED">
      <w:pPr>
        <w:rPr>
          <w:b/>
          <w:bCs/>
        </w:rPr>
      </w:pPr>
      <w:r w:rsidRPr="00253EED">
        <w:rPr>
          <w:b/>
          <w:bCs/>
        </w:rPr>
        <w:t xml:space="preserve">Project Title: </w:t>
      </w:r>
      <w:r w:rsidR="005C7777">
        <w:rPr>
          <w:b/>
          <w:bCs/>
        </w:rPr>
        <w:t xml:space="preserve">AI </w:t>
      </w:r>
      <w:r w:rsidRPr="00253EED">
        <w:rPr>
          <w:b/>
          <w:bCs/>
        </w:rPr>
        <w:t>Automated EMR Compliance &amp; Lifecycle Governance</w:t>
      </w:r>
      <w:r>
        <w:rPr>
          <w:b/>
          <w:bCs/>
        </w:rPr>
        <w:t xml:space="preserve"> </w:t>
      </w:r>
      <w:proofErr w:type="gramStart"/>
      <w:r>
        <w:rPr>
          <w:b/>
          <w:bCs/>
        </w:rPr>
        <w:t>( Demonstrates</w:t>
      </w:r>
      <w:proofErr w:type="gramEnd"/>
      <w:r>
        <w:rPr>
          <w:b/>
          <w:bCs/>
        </w:rPr>
        <w:t xml:space="preserve"> </w:t>
      </w:r>
      <w:r w:rsidRPr="00253EED">
        <w:rPr>
          <w:b/>
          <w:bCs/>
        </w:rPr>
        <w:t>Cost Optimization</w:t>
      </w:r>
      <w:r w:rsidRPr="00253EED">
        <w:t xml:space="preserve">, </w:t>
      </w:r>
      <w:r w:rsidRPr="00253EED">
        <w:rPr>
          <w:b/>
          <w:bCs/>
        </w:rPr>
        <w:t>Security/Compliance</w:t>
      </w:r>
      <w:r w:rsidRPr="00253EED">
        <w:t xml:space="preserve">, and </w:t>
      </w:r>
      <w:r w:rsidRPr="00253EED">
        <w:rPr>
          <w:b/>
          <w:bCs/>
        </w:rPr>
        <w:t>Operational Excellence</w:t>
      </w:r>
      <w:r>
        <w:rPr>
          <w:b/>
          <w:bCs/>
        </w:rPr>
        <w:t>)</w:t>
      </w:r>
    </w:p>
    <w:p w14:paraId="6059892E" w14:textId="77777777" w:rsidR="00253EED" w:rsidRPr="00253EED" w:rsidRDefault="00253EED" w:rsidP="00253EED">
      <w:pPr>
        <w:rPr>
          <w:b/>
          <w:bCs/>
        </w:rPr>
      </w:pPr>
      <w:r w:rsidRPr="00253EED">
        <w:rPr>
          <w:b/>
          <w:bCs/>
        </w:rPr>
        <w:t>1. Situation (The Problem)</w:t>
      </w:r>
    </w:p>
    <w:p w14:paraId="65F098FA" w14:textId="77777777" w:rsidR="00253EED" w:rsidRPr="00253EED" w:rsidRDefault="00253EED" w:rsidP="00253EED">
      <w:r w:rsidRPr="00253EED">
        <w:lastRenderedPageBreak/>
        <w:t>"In our AWS Analytics environment, we were managing over 100 EMR (Elastic MapReduce) clusters across multiple engineering teams. We faced two major challenges:</w:t>
      </w:r>
    </w:p>
    <w:p w14:paraId="5A29A4E8" w14:textId="77777777" w:rsidR="00253EED" w:rsidRPr="00253EED" w:rsidRDefault="00253EED" w:rsidP="00253EED">
      <w:pPr>
        <w:numPr>
          <w:ilvl w:val="0"/>
          <w:numId w:val="1"/>
        </w:numPr>
      </w:pPr>
      <w:r w:rsidRPr="00253EED">
        <w:rPr>
          <w:b/>
          <w:bCs/>
        </w:rPr>
        <w:t>Version Drift:</w:t>
      </w:r>
      <w:r w:rsidRPr="00253EED">
        <w:t xml:space="preserve"> Many clusters were running on 'End-of-Life' EMR versions, creating security vulnerabilities and preventing us from using new features like 'Full Table Access' (FTA).</w:t>
      </w:r>
    </w:p>
    <w:p w14:paraId="0AA83C50" w14:textId="77777777" w:rsidR="00253EED" w:rsidRPr="00253EED" w:rsidRDefault="00253EED" w:rsidP="00253EED">
      <w:pPr>
        <w:numPr>
          <w:ilvl w:val="0"/>
          <w:numId w:val="1"/>
        </w:numPr>
      </w:pPr>
      <w:r w:rsidRPr="00253EED">
        <w:rPr>
          <w:b/>
          <w:bCs/>
        </w:rPr>
        <w:t>Cost Inefficiency:</w:t>
      </w:r>
      <w:r w:rsidRPr="00253EED">
        <w:t xml:space="preserve"> Teams were setting 'Idle Timeouts' far beyond the 15-minute platform standard, leading to thousands of pounds in wasted cloud spend on idle resources."</w:t>
      </w:r>
    </w:p>
    <w:p w14:paraId="731E8F58" w14:textId="77777777" w:rsidR="00253EED" w:rsidRPr="00253EED" w:rsidRDefault="00253EED" w:rsidP="00253EED">
      <w:pPr>
        <w:rPr>
          <w:b/>
          <w:bCs/>
        </w:rPr>
      </w:pPr>
      <w:r w:rsidRPr="00253EED">
        <w:rPr>
          <w:b/>
          <w:bCs/>
        </w:rPr>
        <w:t>2. Task (Your Goal)</w:t>
      </w:r>
    </w:p>
    <w:p w14:paraId="766E0B57" w14:textId="77777777" w:rsidR="00253EED" w:rsidRPr="00253EED" w:rsidRDefault="00253EED" w:rsidP="00253EED">
      <w:r w:rsidRPr="00253EED">
        <w:t>"My goal was to build an automated 'Compliance Agent' workflow to audit the entire EMR fleet weekly. I needed to identify non-compliant clusters, map them to the correct owning teams, and trigger a formal remediation process via Jira to ensure we hit our 100% compliance target for EMR 7.12."</w:t>
      </w:r>
    </w:p>
    <w:p w14:paraId="76B609DB" w14:textId="77777777" w:rsidR="00253EED" w:rsidRPr="00253EED" w:rsidRDefault="00253EED" w:rsidP="00253EED">
      <w:pPr>
        <w:rPr>
          <w:b/>
          <w:bCs/>
        </w:rPr>
      </w:pPr>
      <w:r w:rsidRPr="00253EED">
        <w:rPr>
          <w:b/>
          <w:bCs/>
        </w:rPr>
        <w:t>3. Action (What You Actually Did)</w:t>
      </w:r>
    </w:p>
    <w:p w14:paraId="40A4FD23" w14:textId="77777777" w:rsidR="00253EED" w:rsidRPr="00253EED" w:rsidRDefault="00253EED" w:rsidP="00253EED">
      <w:r w:rsidRPr="00253EED">
        <w:t>"I implemented a multi-step automation workflow:</w:t>
      </w:r>
    </w:p>
    <w:p w14:paraId="148FF4D2" w14:textId="77777777" w:rsidR="00253EED" w:rsidRPr="00253EED" w:rsidRDefault="00253EED" w:rsidP="00253EED">
      <w:pPr>
        <w:numPr>
          <w:ilvl w:val="0"/>
          <w:numId w:val="2"/>
        </w:numPr>
      </w:pPr>
      <w:r w:rsidRPr="00253EED">
        <w:rPr>
          <w:b/>
          <w:bCs/>
        </w:rPr>
        <w:t>Data Extraction:</w:t>
      </w:r>
      <w:r w:rsidRPr="00253EED">
        <w:t xml:space="preserve"> I leveraged a custom CloudWatch namespace (CDF/EMR) to query cluster dimensions including </w:t>
      </w:r>
      <w:proofErr w:type="spellStart"/>
      <w:r w:rsidRPr="00253EED">
        <w:t>ClusterName</w:t>
      </w:r>
      <w:proofErr w:type="spellEnd"/>
      <w:r w:rsidRPr="00253EED">
        <w:t xml:space="preserve">, Version, and </w:t>
      </w:r>
      <w:proofErr w:type="spellStart"/>
      <w:r w:rsidRPr="00253EED">
        <w:t>VersionStatus</w:t>
      </w:r>
      <w:proofErr w:type="spellEnd"/>
      <w:r w:rsidRPr="00253EED">
        <w:t xml:space="preserve"> over a 7-day rolling window.</w:t>
      </w:r>
    </w:p>
    <w:p w14:paraId="71AFCC3E" w14:textId="77777777" w:rsidR="00253EED" w:rsidRPr="00253EED" w:rsidRDefault="00253EED" w:rsidP="00253EED">
      <w:pPr>
        <w:numPr>
          <w:ilvl w:val="0"/>
          <w:numId w:val="2"/>
        </w:numPr>
      </w:pPr>
      <w:r w:rsidRPr="00253EED">
        <w:rPr>
          <w:b/>
          <w:bCs/>
        </w:rPr>
        <w:t>Logic Engine:</w:t>
      </w:r>
      <w:r w:rsidRPr="00253EED">
        <w:t xml:space="preserve"> I developed logic to cross-reference these metrics against the AWS EMR Support Lifecycle. I categorized clusters into 'Critical' (End of Support) and 'Warning' (Nearing End of Support).</w:t>
      </w:r>
    </w:p>
    <w:p w14:paraId="003B49F5" w14:textId="77777777" w:rsidR="00253EED" w:rsidRPr="00253EED" w:rsidRDefault="00253EED" w:rsidP="00253EED">
      <w:pPr>
        <w:numPr>
          <w:ilvl w:val="0"/>
          <w:numId w:val="2"/>
        </w:numPr>
      </w:pPr>
      <w:r w:rsidRPr="00253EED">
        <w:rPr>
          <w:b/>
          <w:bCs/>
        </w:rPr>
        <w:t>Team Mapping:</w:t>
      </w:r>
      <w:r w:rsidRPr="00253EED">
        <w:t xml:space="preserve"> I used a regex-based mapping (e.g., `</w:t>
      </w:r>
      <w:proofErr w:type="spellStart"/>
      <w:r w:rsidRPr="00253EED">
        <w:t>cdf</w:t>
      </w:r>
      <w:proofErr w:type="spellEnd"/>
      <w:r w:rsidRPr="00253EED">
        <w:t>-</w:t>
      </w:r>
    </w:p>
    <w:p w14:paraId="7D90F0FA" w14:textId="77777777" w:rsidR="00253EED" w:rsidRPr="00253EED" w:rsidRDefault="00253EED" w:rsidP="00253EED">
      <w:r w:rsidRPr="00253EED">
        <w:t>&lt;</w:t>
      </w:r>
      <w:proofErr w:type="spellStart"/>
      <w:r w:rsidRPr="00253EED">
        <w:t>teamname</w:t>
      </w:r>
      <w:proofErr w:type="spellEnd"/>
      <w:r w:rsidRPr="00253EED">
        <w:t>&gt;-`) to automatically identify which of the 20+ engineering teams was responsible for each non-compliant resource.</w:t>
      </w:r>
    </w:p>
    <w:p w14:paraId="3C7990C5" w14:textId="77777777" w:rsidR="00253EED" w:rsidRPr="00253EED" w:rsidRDefault="00253EED" w:rsidP="00253EED">
      <w:pPr>
        <w:numPr>
          <w:ilvl w:val="0"/>
          <w:numId w:val="3"/>
        </w:numPr>
      </w:pPr>
      <w:r w:rsidRPr="00253EED">
        <w:rPr>
          <w:b/>
          <w:bCs/>
        </w:rPr>
        <w:t>Automated Remediation:</w:t>
      </w:r>
      <w:r w:rsidRPr="00253EED">
        <w:t xml:space="preserve"> I integrated the agent with Jira (using the CDFSUPPORT and DATALAKE projects) to automatically raise tickets. These tickets didn't just flag the error; they provided the exact Terraform code changes needed (e.g., updating </w:t>
      </w:r>
      <w:proofErr w:type="spellStart"/>
      <w:r w:rsidRPr="00253EED">
        <w:t>release_label</w:t>
      </w:r>
      <w:proofErr w:type="spellEnd"/>
      <w:r w:rsidRPr="00253EED">
        <w:t xml:space="preserve"> to emr-7.12.0) to lower the barrier for developers."</w:t>
      </w:r>
    </w:p>
    <w:p w14:paraId="1EB3B7A6" w14:textId="77777777" w:rsidR="00253EED" w:rsidRPr="00253EED" w:rsidRDefault="00253EED" w:rsidP="00253EED">
      <w:pPr>
        <w:rPr>
          <w:b/>
          <w:bCs/>
        </w:rPr>
      </w:pPr>
      <w:r w:rsidRPr="00253EED">
        <w:rPr>
          <w:b/>
          <w:bCs/>
        </w:rPr>
        <w:t>4. Result (The Impact)</w:t>
      </w:r>
    </w:p>
    <w:p w14:paraId="6F992C3A" w14:textId="77777777" w:rsidR="00253EED" w:rsidRPr="00253EED" w:rsidRDefault="00253EED" w:rsidP="00253EED">
      <w:r w:rsidRPr="00253EED">
        <w:t>"The impact was immediate and measurable:</w:t>
      </w:r>
    </w:p>
    <w:p w14:paraId="62428D80" w14:textId="77777777" w:rsidR="00253EED" w:rsidRPr="00253EED" w:rsidRDefault="00253EED" w:rsidP="00253EED">
      <w:pPr>
        <w:numPr>
          <w:ilvl w:val="0"/>
          <w:numId w:val="4"/>
        </w:numPr>
      </w:pPr>
      <w:r w:rsidRPr="00253EED">
        <w:rPr>
          <w:b/>
          <w:bCs/>
        </w:rPr>
        <w:t>Risk Reduction:</w:t>
      </w:r>
      <w:r w:rsidRPr="00253EED">
        <w:t xml:space="preserve"> We identified and scheduled upgrades for </w:t>
      </w:r>
      <w:r w:rsidRPr="00253EED">
        <w:rPr>
          <w:b/>
          <w:bCs/>
        </w:rPr>
        <w:t>9 critical clusters</w:t>
      </w:r>
      <w:r w:rsidRPr="00253EED">
        <w:t xml:space="preserve"> that were already past end-of-support and </w:t>
      </w:r>
      <w:r w:rsidRPr="00253EED">
        <w:rPr>
          <w:b/>
          <w:bCs/>
        </w:rPr>
        <w:t>55 clusters</w:t>
      </w:r>
      <w:r w:rsidRPr="00253EED">
        <w:t xml:space="preserve"> nearing end-of-support.</w:t>
      </w:r>
    </w:p>
    <w:p w14:paraId="2E3B5F03" w14:textId="77777777" w:rsidR="00253EED" w:rsidRPr="00253EED" w:rsidRDefault="00253EED" w:rsidP="00253EED">
      <w:pPr>
        <w:numPr>
          <w:ilvl w:val="0"/>
          <w:numId w:val="4"/>
        </w:numPr>
      </w:pPr>
      <w:r w:rsidRPr="00253EED">
        <w:rPr>
          <w:b/>
          <w:bCs/>
        </w:rPr>
        <w:lastRenderedPageBreak/>
        <w:t>Cost Savings:</w:t>
      </w:r>
      <w:r w:rsidRPr="00253EED">
        <w:t xml:space="preserve"> By enforcing the 15-minute idle timeout standard, we reduced 'zombie' cluster costs significantly across the Analytics account.</w:t>
      </w:r>
    </w:p>
    <w:p w14:paraId="36B8C511" w14:textId="77777777" w:rsidR="00253EED" w:rsidRPr="00253EED" w:rsidRDefault="00253EED" w:rsidP="00253EED">
      <w:pPr>
        <w:numPr>
          <w:ilvl w:val="0"/>
          <w:numId w:val="4"/>
        </w:numPr>
      </w:pPr>
      <w:r w:rsidRPr="00253EED">
        <w:rPr>
          <w:b/>
          <w:bCs/>
        </w:rPr>
        <w:t>Efficiency:</w:t>
      </w:r>
      <w:r w:rsidRPr="00253EED">
        <w:t xml:space="preserve"> What used to take a platform engineer 4–5 hours of manual auditing per week is now a 5-minute automated report, allowing the team to focus on higher-value architecture tasks."</w:t>
      </w:r>
    </w:p>
    <w:p w14:paraId="696CE1E2" w14:textId="77777777" w:rsidR="00253EED" w:rsidRPr="00253EED" w:rsidRDefault="00253EED" w:rsidP="00253EED">
      <w:pPr>
        <w:rPr>
          <w:b/>
          <w:bCs/>
        </w:rPr>
      </w:pPr>
      <w:r w:rsidRPr="00253EED">
        <w:rPr>
          <w:b/>
          <w:bCs/>
        </w:rPr>
        <w:t xml:space="preserve">Key "Pro-Tips" for your Interview </w:t>
      </w:r>
      <w:proofErr w:type="spellStart"/>
      <w:r w:rsidRPr="00253EED">
        <w:rPr>
          <w:b/>
          <w:bCs/>
        </w:rPr>
        <w:t>Defense</w:t>
      </w:r>
      <w:proofErr w:type="spellEnd"/>
      <w:r w:rsidRPr="00253EED">
        <w:rPr>
          <w:b/>
          <w:bCs/>
        </w:rPr>
        <w:t>:</w:t>
      </w:r>
    </w:p>
    <w:p w14:paraId="11228A99" w14:textId="77777777" w:rsidR="00253EED" w:rsidRPr="00253EED" w:rsidRDefault="00253EED" w:rsidP="00253EED">
      <w:r w:rsidRPr="00253EED">
        <w:rPr>
          <w:b/>
          <w:bCs/>
        </w:rPr>
        <w:t>Q1: Why EMR 7.12 specifically?</w:t>
      </w:r>
    </w:p>
    <w:p w14:paraId="752BCDD8" w14:textId="77777777" w:rsidR="00253EED" w:rsidRPr="00253EED" w:rsidRDefault="00253EED" w:rsidP="00253EED">
      <w:pPr>
        <w:numPr>
          <w:ilvl w:val="0"/>
          <w:numId w:val="5"/>
        </w:numPr>
      </w:pPr>
      <w:r w:rsidRPr="00253EED">
        <w:rPr>
          <w:i/>
          <w:iCs/>
        </w:rPr>
        <w:t>Answer:</w:t>
      </w:r>
      <w:r w:rsidRPr="00253EED">
        <w:t xml:space="preserve"> "EMR 7.12 is our platform's 'Golden Version.' It supports </w:t>
      </w:r>
      <w:r w:rsidRPr="00253EED">
        <w:rPr>
          <w:b/>
          <w:bCs/>
        </w:rPr>
        <w:t>FTA (Full Table Access) mode</w:t>
      </w:r>
      <w:r w:rsidRPr="00253EED">
        <w:t>, which provides better performance and tighter data governance compared to the older 7.7 or 7.8 versions."</w:t>
      </w:r>
    </w:p>
    <w:p w14:paraId="2C84D580" w14:textId="77777777" w:rsidR="00253EED" w:rsidRPr="00253EED" w:rsidRDefault="00253EED" w:rsidP="00253EED">
      <w:r w:rsidRPr="00253EED">
        <w:rPr>
          <w:b/>
          <w:bCs/>
        </w:rPr>
        <w:t>Q2: How did you handle teams that refused to upgrade?</w:t>
      </w:r>
    </w:p>
    <w:p w14:paraId="7EFF570E" w14:textId="77777777" w:rsidR="00253EED" w:rsidRPr="00253EED" w:rsidRDefault="00253EED" w:rsidP="00253EED">
      <w:pPr>
        <w:numPr>
          <w:ilvl w:val="0"/>
          <w:numId w:val="6"/>
        </w:numPr>
      </w:pPr>
      <w:r w:rsidRPr="00253EED">
        <w:rPr>
          <w:i/>
          <w:iCs/>
        </w:rPr>
        <w:t>Answer:</w:t>
      </w:r>
      <w:r w:rsidRPr="00253EED">
        <w:t xml:space="preserve"> "The automation included an 'Exception Justification' workflow. If a team needed a longer timeout or an older version, they had to provide a business justification in the Jira ticket. If no response was received within 5 days, the ticket was automatically escalated for a Terraform override."</w:t>
      </w:r>
    </w:p>
    <w:p w14:paraId="24BB9FD6" w14:textId="77777777" w:rsidR="00253EED" w:rsidRPr="00253EED" w:rsidRDefault="00253EED" w:rsidP="00253EED">
      <w:r w:rsidRPr="00253EED">
        <w:rPr>
          <w:b/>
          <w:bCs/>
        </w:rPr>
        <w:t>Q3: What was the hardest part?</w:t>
      </w:r>
    </w:p>
    <w:p w14:paraId="36C15F1E" w14:textId="5C1C9205" w:rsidR="00253EED" w:rsidRPr="005C7777" w:rsidRDefault="00253EED" w:rsidP="005C7777">
      <w:pPr>
        <w:numPr>
          <w:ilvl w:val="0"/>
          <w:numId w:val="7"/>
        </w:numPr>
      </w:pPr>
      <w:r w:rsidRPr="00253EED">
        <w:rPr>
          <w:i/>
          <w:iCs/>
        </w:rPr>
        <w:t>Answer:</w:t>
      </w:r>
      <w:r w:rsidRPr="00253EED">
        <w:t xml:space="preserve"> "Data mapping. With 100+ clusters, ensuring the 'Owning Team' was correctly identified from the naming convention was crucial to ensure the Jira tickets went to the right people without creating 'alert fatigue'."</w:t>
      </w:r>
    </w:p>
    <w:p w14:paraId="5AC54E00" w14:textId="33241496" w:rsidR="002377F7" w:rsidRPr="002377F7" w:rsidRDefault="002377F7" w:rsidP="002377F7">
      <w:pPr>
        <w:spacing w:after="0" w:line="300" w:lineRule="atLeast"/>
        <w:rPr>
          <w:rFonts w:ascii="Segoe UI" w:eastAsia="Times New Roman" w:hAnsi="Segoe UI" w:cs="Segoe UI"/>
          <w:b/>
          <w:bCs/>
          <w:kern w:val="0"/>
          <w:sz w:val="21"/>
          <w:szCs w:val="21"/>
          <w:lang w:eastAsia="en-GB"/>
          <w14:ligatures w14:val="none"/>
        </w:rPr>
      </w:pPr>
      <w:r w:rsidRPr="002377F7">
        <w:rPr>
          <w:rFonts w:ascii="Segoe UI" w:eastAsia="Times New Roman" w:hAnsi="Segoe UI" w:cs="Segoe UI"/>
          <w:b/>
          <w:bCs/>
          <w:kern w:val="0"/>
          <w:sz w:val="21"/>
          <w:szCs w:val="21"/>
          <w:lang w:eastAsia="en-GB"/>
          <w14:ligatures w14:val="none"/>
        </w:rPr>
        <w:t>Evidence of Leadership</w:t>
      </w:r>
    </w:p>
    <w:p w14:paraId="4E70DEA8" w14:textId="37ECFA75" w:rsidR="002377F7" w:rsidRPr="002377F7" w:rsidRDefault="002377F7" w:rsidP="002377F7">
      <w:pPr>
        <w:spacing w:after="0"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I</w:t>
      </w:r>
      <w:r w:rsidRPr="002377F7">
        <w:rPr>
          <w:rFonts w:ascii="Segoe UI" w:eastAsia="Times New Roman" w:hAnsi="Segoe UI" w:cs="Segoe UI"/>
          <w:kern w:val="0"/>
          <w:sz w:val="21"/>
          <w:szCs w:val="21"/>
          <w:lang w:eastAsia="en-GB"/>
          <w14:ligatures w14:val="none"/>
        </w:rPr>
        <w:t> demonstrate</w:t>
      </w:r>
      <w:r>
        <w:rPr>
          <w:rFonts w:ascii="Segoe UI" w:eastAsia="Times New Roman" w:hAnsi="Segoe UI" w:cs="Segoe UI"/>
          <w:kern w:val="0"/>
          <w:sz w:val="21"/>
          <w:szCs w:val="21"/>
          <w:lang w:eastAsia="en-GB"/>
          <w14:ligatures w14:val="none"/>
        </w:rPr>
        <w:t>d</w:t>
      </w:r>
      <w:r w:rsidRPr="002377F7">
        <w:rPr>
          <w:rFonts w:ascii="Segoe UI" w:eastAsia="Times New Roman" w:hAnsi="Segoe UI" w:cs="Segoe UI"/>
          <w:kern w:val="0"/>
          <w:sz w:val="21"/>
          <w:szCs w:val="21"/>
          <w:lang w:eastAsia="en-GB"/>
          <w14:ligatures w14:val="none"/>
        </w:rPr>
        <w:t> a proactive approach to mentoring and supporting junior team members, fostering a culture of continuous learning and growth.  </w:t>
      </w:r>
      <w:r>
        <w:rPr>
          <w:rFonts w:ascii="Segoe UI" w:eastAsia="Times New Roman" w:hAnsi="Segoe UI" w:cs="Segoe UI"/>
          <w:kern w:val="0"/>
          <w:sz w:val="21"/>
          <w:szCs w:val="21"/>
          <w:lang w:eastAsia="en-GB"/>
          <w14:ligatures w14:val="none"/>
        </w:rPr>
        <w:t xml:space="preserve">I </w:t>
      </w:r>
      <w:r w:rsidRPr="002377F7">
        <w:rPr>
          <w:rFonts w:ascii="Segoe UI" w:eastAsia="Times New Roman" w:hAnsi="Segoe UI" w:cs="Segoe UI"/>
          <w:kern w:val="0"/>
          <w:sz w:val="21"/>
          <w:szCs w:val="21"/>
          <w:lang w:eastAsia="en-GB"/>
          <w14:ligatures w14:val="none"/>
        </w:rPr>
        <w:t>actively contribute</w:t>
      </w:r>
      <w:r>
        <w:rPr>
          <w:rFonts w:ascii="Segoe UI" w:eastAsia="Times New Roman" w:hAnsi="Segoe UI" w:cs="Segoe UI"/>
          <w:kern w:val="0"/>
          <w:sz w:val="21"/>
          <w:szCs w:val="21"/>
          <w:lang w:eastAsia="en-GB"/>
          <w14:ligatures w14:val="none"/>
        </w:rPr>
        <w:t>d</w:t>
      </w:r>
      <w:r w:rsidRPr="002377F7">
        <w:rPr>
          <w:rFonts w:ascii="Segoe UI" w:eastAsia="Times New Roman" w:hAnsi="Segoe UI" w:cs="Segoe UI"/>
          <w:kern w:val="0"/>
          <w:sz w:val="21"/>
          <w:szCs w:val="21"/>
          <w:lang w:eastAsia="en-GB"/>
          <w14:ligatures w14:val="none"/>
        </w:rPr>
        <w:t xml:space="preserve"> to the technical leadership of the team by sharing knowledge, offering constructive feedback, and guiding others through complex problem-solving. I mentored five engineering and analytical colleagues through regular one-to-one coaching sessions, reviewing deliverables, providing technical guidance and helping them overcome delivery challenges. </w:t>
      </w:r>
      <w:r w:rsidRPr="002377F7">
        <w:rPr>
          <w:rFonts w:ascii="Segoe UI" w:eastAsia="Times New Roman" w:hAnsi="Segoe UI" w:cs="Segoe UI"/>
          <w:kern w:val="0"/>
          <w:sz w:val="21"/>
          <w:szCs w:val="21"/>
          <w:lang w:eastAsia="en-GB"/>
          <w14:ligatures w14:val="none"/>
        </w:rPr>
        <w:t xml:space="preserve">I </w:t>
      </w:r>
      <w:r w:rsidRPr="002377F7">
        <w:rPr>
          <w:rFonts w:ascii="Segoe UI" w:eastAsia="Times New Roman" w:hAnsi="Segoe UI" w:cs="Segoe UI"/>
          <w:kern w:val="0"/>
          <w:sz w:val="21"/>
          <w:szCs w:val="21"/>
          <w:lang w:eastAsia="en-GB"/>
          <w14:ligatures w14:val="none"/>
        </w:rPr>
        <w:t>Beyond my immediate role, I have also developed wider analytical capability through SQL training programmes, bootcamps and mentoring activities that have supported over 100 aspiring and early-career analysts."</w:t>
      </w:r>
    </w:p>
    <w:p w14:paraId="239662C9" w14:textId="77777777" w:rsidR="00253EED" w:rsidRDefault="00253EED"/>
    <w:sectPr w:rsidR="00253EED">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B5BB3" w14:textId="77777777" w:rsidR="009A3157" w:rsidRDefault="009A3157" w:rsidP="00253EED">
      <w:pPr>
        <w:spacing w:after="0" w:line="240" w:lineRule="auto"/>
      </w:pPr>
      <w:r>
        <w:separator/>
      </w:r>
    </w:p>
  </w:endnote>
  <w:endnote w:type="continuationSeparator" w:id="0">
    <w:p w14:paraId="534EFAF9" w14:textId="77777777" w:rsidR="009A3157" w:rsidRDefault="009A3157" w:rsidP="00253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C32DE" w14:textId="77777777" w:rsidR="009A3157" w:rsidRDefault="009A3157" w:rsidP="00253EED">
      <w:pPr>
        <w:spacing w:after="0" w:line="240" w:lineRule="auto"/>
      </w:pPr>
      <w:r>
        <w:separator/>
      </w:r>
    </w:p>
  </w:footnote>
  <w:footnote w:type="continuationSeparator" w:id="0">
    <w:p w14:paraId="4B2F93CE" w14:textId="77777777" w:rsidR="009A3157" w:rsidRDefault="009A3157" w:rsidP="00253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7D54" w14:textId="5CBDDE94" w:rsidR="00253EED" w:rsidRDefault="00253EED">
    <w:pPr>
      <w:pStyle w:val="Header"/>
    </w:pPr>
    <w:r>
      <w:rPr>
        <w:noProof/>
      </w:rPr>
      <mc:AlternateContent>
        <mc:Choice Requires="wps">
          <w:drawing>
            <wp:anchor distT="0" distB="0" distL="0" distR="0" simplePos="0" relativeHeight="251659264" behindDoc="0" locked="0" layoutInCell="1" allowOverlap="1" wp14:anchorId="7B10AD9A" wp14:editId="427AA374">
              <wp:simplePos x="635" y="635"/>
              <wp:positionH relativeFrom="page">
                <wp:align>left</wp:align>
              </wp:positionH>
              <wp:positionV relativeFrom="page">
                <wp:align>top</wp:align>
              </wp:positionV>
              <wp:extent cx="930275" cy="370205"/>
              <wp:effectExtent l="0" t="0" r="3175" b="10795"/>
              <wp:wrapNone/>
              <wp:docPr id="1973212515"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1FE8775F" w14:textId="34383B06" w:rsidR="00253EED" w:rsidRPr="00253EED" w:rsidRDefault="00253EED" w:rsidP="00253EED">
                          <w:pPr>
                            <w:spacing w:after="0"/>
                            <w:rPr>
                              <w:rFonts w:ascii="Aptos" w:eastAsia="Aptos" w:hAnsi="Aptos" w:cs="Aptos"/>
                              <w:noProof/>
                              <w:color w:val="000000"/>
                              <w:sz w:val="20"/>
                              <w:szCs w:val="20"/>
                            </w:rPr>
                          </w:pPr>
                          <w:r w:rsidRPr="00253EED">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B10AD9A" id="_x0000_t202" coordsize="21600,21600" o:spt="202" path="m,l,21600r21600,l21600,xe">
              <v:stroke joinstyle="miter"/>
              <v:path gradientshapeok="t" o:connecttype="rect"/>
            </v:shapetype>
            <v:shape id="Text Box 2" o:spid="_x0000_s1026" type="#_x0000_t202" alt="Confidential" style="position:absolute;margin-left:0;margin-top:0;width:73.2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" filled="f" stroked="f">
              <v:textbox style="mso-fit-shape-to-text:t" inset="20pt,15pt,0,0">
                <w:txbxContent>
                  <w:p w14:paraId="1FE8775F" w14:textId="34383B06" w:rsidR="00253EED" w:rsidRPr="00253EED" w:rsidRDefault="00253EED" w:rsidP="00253EED">
                    <w:pPr>
                      <w:spacing w:after="0"/>
                      <w:rPr>
                        <w:rFonts w:ascii="Aptos" w:eastAsia="Aptos" w:hAnsi="Aptos" w:cs="Aptos"/>
                        <w:noProof/>
                        <w:color w:val="000000"/>
                        <w:sz w:val="20"/>
                        <w:szCs w:val="20"/>
                      </w:rPr>
                    </w:pPr>
                    <w:r w:rsidRPr="00253EED">
                      <w:rPr>
                        <w:rFonts w:ascii="Aptos" w:eastAsia="Aptos" w:hAnsi="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5731C" w14:textId="4C293200" w:rsidR="00253EED" w:rsidRDefault="00253EED">
    <w:pPr>
      <w:pStyle w:val="Header"/>
    </w:pPr>
    <w:r>
      <w:rPr>
        <w:noProof/>
      </w:rPr>
      <mc:AlternateContent>
        <mc:Choice Requires="wps">
          <w:drawing>
            <wp:anchor distT="0" distB="0" distL="0" distR="0" simplePos="0" relativeHeight="251660288" behindDoc="0" locked="0" layoutInCell="1" allowOverlap="1" wp14:anchorId="63700F3A" wp14:editId="00C50EDD">
              <wp:simplePos x="914400" y="449580"/>
              <wp:positionH relativeFrom="page">
                <wp:align>left</wp:align>
              </wp:positionH>
              <wp:positionV relativeFrom="page">
                <wp:align>top</wp:align>
              </wp:positionV>
              <wp:extent cx="930275" cy="370205"/>
              <wp:effectExtent l="0" t="0" r="3175" b="10795"/>
              <wp:wrapNone/>
              <wp:docPr id="112857488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7DE1E59E" w14:textId="5E32D250" w:rsidR="00253EED" w:rsidRPr="00253EED" w:rsidRDefault="00253EED" w:rsidP="00253EED">
                          <w:pPr>
                            <w:spacing w:after="0"/>
                            <w:rPr>
                              <w:rFonts w:ascii="Aptos" w:eastAsia="Aptos" w:hAnsi="Aptos" w:cs="Aptos"/>
                              <w:noProof/>
                              <w:color w:val="000000"/>
                              <w:sz w:val="20"/>
                              <w:szCs w:val="20"/>
                            </w:rPr>
                          </w:pPr>
                          <w:r w:rsidRPr="00253EED">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700F3A" id="_x0000_t202" coordsize="21600,21600" o:spt="202" path="m,l,21600r21600,l21600,xe">
              <v:stroke joinstyle="miter"/>
              <v:path gradientshapeok="t" o:connecttype="rect"/>
            </v:shapetype>
            <v:shape id="Text Box 3" o:spid="_x0000_s1027" type="#_x0000_t202" alt="Confidential" style="position:absolute;margin-left:0;margin-top:0;width:73.2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" filled="f" stroked="f">
              <v:textbox style="mso-fit-shape-to-text:t" inset="20pt,15pt,0,0">
                <w:txbxContent>
                  <w:p w14:paraId="7DE1E59E" w14:textId="5E32D250" w:rsidR="00253EED" w:rsidRPr="00253EED" w:rsidRDefault="00253EED" w:rsidP="00253EED">
                    <w:pPr>
                      <w:spacing w:after="0"/>
                      <w:rPr>
                        <w:rFonts w:ascii="Aptos" w:eastAsia="Aptos" w:hAnsi="Aptos" w:cs="Aptos"/>
                        <w:noProof/>
                        <w:color w:val="000000"/>
                        <w:sz w:val="20"/>
                        <w:szCs w:val="20"/>
                      </w:rPr>
                    </w:pPr>
                    <w:r w:rsidRPr="00253EED">
                      <w:rPr>
                        <w:rFonts w:ascii="Aptos" w:eastAsia="Aptos" w:hAnsi="Aptos" w:cs="Aptos"/>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7699F" w14:textId="5E9508C8" w:rsidR="00253EED" w:rsidRDefault="00253EED">
    <w:pPr>
      <w:pStyle w:val="Header"/>
    </w:pPr>
    <w:r>
      <w:rPr>
        <w:noProof/>
      </w:rPr>
      <mc:AlternateContent>
        <mc:Choice Requires="wps">
          <w:drawing>
            <wp:anchor distT="0" distB="0" distL="0" distR="0" simplePos="0" relativeHeight="251658240" behindDoc="0" locked="0" layoutInCell="1" allowOverlap="1" wp14:anchorId="167ECA15" wp14:editId="3FC4A734">
              <wp:simplePos x="635" y="635"/>
              <wp:positionH relativeFrom="page">
                <wp:align>left</wp:align>
              </wp:positionH>
              <wp:positionV relativeFrom="page">
                <wp:align>top</wp:align>
              </wp:positionV>
              <wp:extent cx="930275" cy="370205"/>
              <wp:effectExtent l="0" t="0" r="3175" b="10795"/>
              <wp:wrapNone/>
              <wp:docPr id="81002921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21084242" w14:textId="54E2A622" w:rsidR="00253EED" w:rsidRPr="00253EED" w:rsidRDefault="00253EED" w:rsidP="00253EED">
                          <w:pPr>
                            <w:spacing w:after="0"/>
                            <w:rPr>
                              <w:rFonts w:ascii="Aptos" w:eastAsia="Aptos" w:hAnsi="Aptos" w:cs="Aptos"/>
                              <w:noProof/>
                              <w:color w:val="000000"/>
                              <w:sz w:val="20"/>
                              <w:szCs w:val="20"/>
                            </w:rPr>
                          </w:pPr>
                          <w:r w:rsidRPr="00253EED">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67ECA15" id="_x0000_t202" coordsize="21600,21600" o:spt="202" path="m,l,21600r21600,l21600,xe">
              <v:stroke joinstyle="miter"/>
              <v:path gradientshapeok="t" o:connecttype="rect"/>
            </v:shapetype>
            <v:shape id="Text Box 1" o:spid="_x0000_s1028" type="#_x0000_t202" alt="Confidential" style="position:absolute;margin-left:0;margin-top:0;width:73.2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" filled="f" stroked="f">
              <v:textbox style="mso-fit-shape-to-text:t" inset="20pt,15pt,0,0">
                <w:txbxContent>
                  <w:p w14:paraId="21084242" w14:textId="54E2A622" w:rsidR="00253EED" w:rsidRPr="00253EED" w:rsidRDefault="00253EED" w:rsidP="00253EED">
                    <w:pPr>
                      <w:spacing w:after="0"/>
                      <w:rPr>
                        <w:rFonts w:ascii="Aptos" w:eastAsia="Aptos" w:hAnsi="Aptos" w:cs="Aptos"/>
                        <w:noProof/>
                        <w:color w:val="000000"/>
                        <w:sz w:val="20"/>
                        <w:szCs w:val="20"/>
                      </w:rPr>
                    </w:pPr>
                    <w:r w:rsidRPr="00253EED">
                      <w:rPr>
                        <w:rFonts w:ascii="Aptos" w:eastAsia="Aptos" w:hAnsi="Aptos" w:cs="Aptos"/>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829"/>
    <w:multiLevelType w:val="multilevel"/>
    <w:tmpl w:val="73A0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677E"/>
    <w:multiLevelType w:val="multilevel"/>
    <w:tmpl w:val="4FF0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417BB"/>
    <w:multiLevelType w:val="multilevel"/>
    <w:tmpl w:val="1342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30F42"/>
    <w:multiLevelType w:val="multilevel"/>
    <w:tmpl w:val="FA4E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91A92"/>
    <w:multiLevelType w:val="multilevel"/>
    <w:tmpl w:val="09F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51B0D"/>
    <w:multiLevelType w:val="multilevel"/>
    <w:tmpl w:val="DA1C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D71D0"/>
    <w:multiLevelType w:val="multilevel"/>
    <w:tmpl w:val="253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9225B"/>
    <w:multiLevelType w:val="multilevel"/>
    <w:tmpl w:val="6B6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1358E"/>
    <w:multiLevelType w:val="multilevel"/>
    <w:tmpl w:val="6B80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568F9"/>
    <w:multiLevelType w:val="multilevel"/>
    <w:tmpl w:val="AE56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27BD5"/>
    <w:multiLevelType w:val="multilevel"/>
    <w:tmpl w:val="D28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C12EC"/>
    <w:multiLevelType w:val="multilevel"/>
    <w:tmpl w:val="5138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61D14"/>
    <w:multiLevelType w:val="multilevel"/>
    <w:tmpl w:val="79F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77CA3"/>
    <w:multiLevelType w:val="multilevel"/>
    <w:tmpl w:val="857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F7269"/>
    <w:multiLevelType w:val="multilevel"/>
    <w:tmpl w:val="E00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621DE"/>
    <w:multiLevelType w:val="multilevel"/>
    <w:tmpl w:val="F31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F75E0"/>
    <w:multiLevelType w:val="multilevel"/>
    <w:tmpl w:val="B60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732DB"/>
    <w:multiLevelType w:val="multilevel"/>
    <w:tmpl w:val="94B6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93CEB"/>
    <w:multiLevelType w:val="multilevel"/>
    <w:tmpl w:val="8698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27544"/>
    <w:multiLevelType w:val="multilevel"/>
    <w:tmpl w:val="19AC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20F3B"/>
    <w:multiLevelType w:val="multilevel"/>
    <w:tmpl w:val="0BE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513F2"/>
    <w:multiLevelType w:val="multilevel"/>
    <w:tmpl w:val="9DB0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516476">
    <w:abstractNumId w:val="17"/>
  </w:num>
  <w:num w:numId="2" w16cid:durableId="1458454323">
    <w:abstractNumId w:val="19"/>
  </w:num>
  <w:num w:numId="3" w16cid:durableId="618951872">
    <w:abstractNumId w:val="15"/>
  </w:num>
  <w:num w:numId="4" w16cid:durableId="1609237436">
    <w:abstractNumId w:val="14"/>
  </w:num>
  <w:num w:numId="5" w16cid:durableId="419257910">
    <w:abstractNumId w:val="1"/>
  </w:num>
  <w:num w:numId="6" w16cid:durableId="419913348">
    <w:abstractNumId w:val="3"/>
  </w:num>
  <w:num w:numId="7" w16cid:durableId="424032390">
    <w:abstractNumId w:val="12"/>
  </w:num>
  <w:num w:numId="8" w16cid:durableId="526338020">
    <w:abstractNumId w:val="13"/>
  </w:num>
  <w:num w:numId="9" w16cid:durableId="1578975248">
    <w:abstractNumId w:val="5"/>
  </w:num>
  <w:num w:numId="10" w16cid:durableId="1567495404">
    <w:abstractNumId w:val="20"/>
  </w:num>
  <w:num w:numId="11" w16cid:durableId="1936397454">
    <w:abstractNumId w:val="18"/>
  </w:num>
  <w:num w:numId="12" w16cid:durableId="243148778">
    <w:abstractNumId w:val="16"/>
  </w:num>
  <w:num w:numId="13" w16cid:durableId="1899780530">
    <w:abstractNumId w:val="0"/>
  </w:num>
  <w:num w:numId="14" w16cid:durableId="7298301">
    <w:abstractNumId w:val="2"/>
  </w:num>
  <w:num w:numId="15" w16cid:durableId="11418131">
    <w:abstractNumId w:val="8"/>
  </w:num>
  <w:num w:numId="16" w16cid:durableId="427585170">
    <w:abstractNumId w:val="7"/>
  </w:num>
  <w:num w:numId="17" w16cid:durableId="17590912">
    <w:abstractNumId w:val="10"/>
  </w:num>
  <w:num w:numId="18" w16cid:durableId="17045826">
    <w:abstractNumId w:val="4"/>
  </w:num>
  <w:num w:numId="19" w16cid:durableId="156966319">
    <w:abstractNumId w:val="11"/>
  </w:num>
  <w:num w:numId="20" w16cid:durableId="1062338807">
    <w:abstractNumId w:val="21"/>
  </w:num>
  <w:num w:numId="21" w16cid:durableId="1253053630">
    <w:abstractNumId w:val="9"/>
  </w:num>
  <w:num w:numId="22" w16cid:durableId="120848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EED"/>
    <w:rsid w:val="00047109"/>
    <w:rsid w:val="002377F7"/>
    <w:rsid w:val="00253EED"/>
    <w:rsid w:val="002A0065"/>
    <w:rsid w:val="002D36AC"/>
    <w:rsid w:val="003813D2"/>
    <w:rsid w:val="00490C7B"/>
    <w:rsid w:val="005C7777"/>
    <w:rsid w:val="0077171B"/>
    <w:rsid w:val="007C1C76"/>
    <w:rsid w:val="00823B67"/>
    <w:rsid w:val="00896D64"/>
    <w:rsid w:val="009072D2"/>
    <w:rsid w:val="009A3157"/>
    <w:rsid w:val="00B20542"/>
    <w:rsid w:val="00DB3FA8"/>
    <w:rsid w:val="00DD7DCF"/>
    <w:rsid w:val="00E2431F"/>
    <w:rsid w:val="00E467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FDBE7"/>
  <w15:chartTrackingRefBased/>
  <w15:docId w15:val="{A9E501CB-6BD0-4FD6-A3B3-FCD57B34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EED"/>
    <w:rPr>
      <w:rFonts w:eastAsiaTheme="majorEastAsia" w:cstheme="majorBidi"/>
      <w:color w:val="272727" w:themeColor="text1" w:themeTint="D8"/>
    </w:rPr>
  </w:style>
  <w:style w:type="paragraph" w:styleId="Title">
    <w:name w:val="Title"/>
    <w:basedOn w:val="Normal"/>
    <w:next w:val="Normal"/>
    <w:link w:val="TitleChar"/>
    <w:uiPriority w:val="10"/>
    <w:qFormat/>
    <w:rsid w:val="00253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EED"/>
    <w:pPr>
      <w:spacing w:before="160"/>
      <w:jc w:val="center"/>
    </w:pPr>
    <w:rPr>
      <w:i/>
      <w:iCs/>
      <w:color w:val="404040" w:themeColor="text1" w:themeTint="BF"/>
    </w:rPr>
  </w:style>
  <w:style w:type="character" w:customStyle="1" w:styleId="QuoteChar">
    <w:name w:val="Quote Char"/>
    <w:basedOn w:val="DefaultParagraphFont"/>
    <w:link w:val="Quote"/>
    <w:uiPriority w:val="29"/>
    <w:rsid w:val="00253EED"/>
    <w:rPr>
      <w:i/>
      <w:iCs/>
      <w:color w:val="404040" w:themeColor="text1" w:themeTint="BF"/>
    </w:rPr>
  </w:style>
  <w:style w:type="paragraph" w:styleId="ListParagraph">
    <w:name w:val="List Paragraph"/>
    <w:basedOn w:val="Normal"/>
    <w:uiPriority w:val="34"/>
    <w:qFormat/>
    <w:rsid w:val="00253EED"/>
    <w:pPr>
      <w:ind w:left="720"/>
      <w:contextualSpacing/>
    </w:pPr>
  </w:style>
  <w:style w:type="character" w:styleId="IntenseEmphasis">
    <w:name w:val="Intense Emphasis"/>
    <w:basedOn w:val="DefaultParagraphFont"/>
    <w:uiPriority w:val="21"/>
    <w:qFormat/>
    <w:rsid w:val="00253EED"/>
    <w:rPr>
      <w:i/>
      <w:iCs/>
      <w:color w:val="0F4761" w:themeColor="accent1" w:themeShade="BF"/>
    </w:rPr>
  </w:style>
  <w:style w:type="paragraph" w:styleId="IntenseQuote">
    <w:name w:val="Intense Quote"/>
    <w:basedOn w:val="Normal"/>
    <w:next w:val="Normal"/>
    <w:link w:val="IntenseQuoteChar"/>
    <w:uiPriority w:val="30"/>
    <w:qFormat/>
    <w:rsid w:val="00253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EED"/>
    <w:rPr>
      <w:i/>
      <w:iCs/>
      <w:color w:val="0F4761" w:themeColor="accent1" w:themeShade="BF"/>
    </w:rPr>
  </w:style>
  <w:style w:type="character" w:styleId="IntenseReference">
    <w:name w:val="Intense Reference"/>
    <w:basedOn w:val="DefaultParagraphFont"/>
    <w:uiPriority w:val="32"/>
    <w:qFormat/>
    <w:rsid w:val="00253EED"/>
    <w:rPr>
      <w:b/>
      <w:bCs/>
      <w:smallCaps/>
      <w:color w:val="0F4761" w:themeColor="accent1" w:themeShade="BF"/>
      <w:spacing w:val="5"/>
    </w:rPr>
  </w:style>
  <w:style w:type="paragraph" w:styleId="Header">
    <w:name w:val="header"/>
    <w:basedOn w:val="Normal"/>
    <w:link w:val="HeaderChar"/>
    <w:uiPriority w:val="99"/>
    <w:unhideWhenUsed/>
    <w:rsid w:val="00253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3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10</Pages>
  <Words>2704</Words>
  <Characters>15413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Santander</Company>
  <LinksUpToDate>false</LinksUpToDate>
  <CharactersWithSpaces>18081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
  <cp:lastModifiedBy>Oshikoya, Kolawole (Santander UK)</cp:lastModifiedBy>
  <cp:revision>5</cp:revision>
  <dcterms:created xsi:type="dcterms:W3CDTF">2026-10-11T15:58:00Z</dcterms:created>
  <dcterms:modified xsi:type="dcterms:W3CDTF">2026-10-21T20:12:00Z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304810a0,759cd563,4344afa8</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2026-10-11T16:03:17Z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efe418db-3194-42f3-a200-67ac11bd621a</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ies>
</file>