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1C23" w14:textId="77777777" w:rsidR="00D60B0C" w:rsidRPr="00B5725C" w:rsidRDefault="00A557DC" w:rsidP="00B5725C">
      <w:pPr>
        <w:spacing w:after="20"/>
        <w:jc w:val="both"/>
        <w:rPr>
          <w:rFonts w:asciiTheme="minorHAnsi" w:hAnsiTheme="minorHAnsi"/>
          <w:sz w:val="22"/>
        </w:rPr>
      </w:pPr>
      <w:r w:rsidRPr="00B5725C">
        <w:rPr>
          <w:rFonts w:asciiTheme="minorHAnsi" w:hAnsiTheme="minorHAnsi"/>
          <w:b/>
          <w:color w:val="1C4154"/>
          <w:sz w:val="22"/>
        </w:rPr>
        <w:t>KOLAWOLE PAUL OSHIKOYA</w:t>
      </w:r>
    </w:p>
    <w:p w14:paraId="50FB3232" w14:textId="77777777" w:rsidR="00D60B0C" w:rsidRPr="00B5725C" w:rsidRDefault="00A557DC" w:rsidP="00B5725C">
      <w:pPr>
        <w:spacing w:after="200"/>
        <w:jc w:val="both"/>
        <w:rPr>
          <w:rFonts w:asciiTheme="minorHAnsi" w:hAnsiTheme="minorHAnsi"/>
          <w:sz w:val="22"/>
        </w:rPr>
      </w:pPr>
      <w:r w:rsidRPr="00B5725C">
        <w:rPr>
          <w:rFonts w:asciiTheme="minorHAnsi" w:hAnsiTheme="minorHAnsi"/>
          <w:color w:val="4F5D66"/>
          <w:sz w:val="22"/>
        </w:rPr>
        <w:t>07853 176 235  |  pauloshikoya@gmail.com</w:t>
      </w:r>
    </w:p>
    <w:p w14:paraId="4FC18CF1" w14:textId="77777777" w:rsidR="00D60B0C" w:rsidRPr="00B5725C" w:rsidRDefault="00A557DC" w:rsidP="00B5725C">
      <w:pPr>
        <w:spacing w:after="260"/>
        <w:jc w:val="both"/>
        <w:rPr>
          <w:rFonts w:asciiTheme="minorHAnsi" w:hAnsiTheme="minorHAnsi"/>
          <w:sz w:val="22"/>
        </w:rPr>
      </w:pPr>
      <w:r w:rsidRPr="00B5725C">
        <w:rPr>
          <w:rFonts w:asciiTheme="minorHAnsi" w:hAnsiTheme="minorHAnsi"/>
          <w:sz w:val="22"/>
        </w:rPr>
        <w:t>9 October 2026</w:t>
      </w:r>
    </w:p>
    <w:p w14:paraId="4F48DF27" w14:textId="77777777" w:rsidR="00D60B0C" w:rsidRPr="00B5725C" w:rsidRDefault="00A557DC" w:rsidP="00B5725C">
      <w:pPr>
        <w:pBdr>
          <w:bottom w:val="single" w:sz="6" w:space="4" w:color="C6D8DF"/>
        </w:pBdr>
        <w:spacing w:after="220"/>
        <w:jc w:val="both"/>
        <w:rPr>
          <w:rFonts w:asciiTheme="minorHAnsi" w:hAnsiTheme="minorHAnsi"/>
          <w:sz w:val="22"/>
        </w:rPr>
      </w:pPr>
      <w:r w:rsidRPr="00B5725C">
        <w:rPr>
          <w:rFonts w:asciiTheme="minorHAnsi" w:hAnsiTheme="minorHAnsi"/>
          <w:b/>
          <w:color w:val="1C4154"/>
          <w:sz w:val="22"/>
        </w:rPr>
        <w:t>RE: Data Analyst, S3 – Data &amp; AI Domain (Internal Mobility)</w:t>
      </w:r>
    </w:p>
    <w:p w14:paraId="39A5C0B2" w14:textId="77777777" w:rsidR="00D60B0C" w:rsidRPr="00B5725C" w:rsidRDefault="00A557DC" w:rsidP="00B5725C">
      <w:pPr>
        <w:spacing w:after="140" w:line="269" w:lineRule="auto"/>
        <w:jc w:val="both"/>
        <w:rPr>
          <w:rFonts w:asciiTheme="minorHAnsi" w:hAnsiTheme="minorHAnsi"/>
          <w:sz w:val="22"/>
        </w:rPr>
      </w:pPr>
      <w:r w:rsidRPr="00B5725C">
        <w:rPr>
          <w:rFonts w:asciiTheme="minorHAnsi" w:hAnsiTheme="minorHAnsi"/>
          <w:sz w:val="22"/>
        </w:rPr>
        <w:t>Dear Hiring Manager,</w:t>
      </w:r>
    </w:p>
    <w:p w14:paraId="26DE4B3A" w14:textId="77777777" w:rsidR="00D60B0C" w:rsidRPr="00B5725C" w:rsidRDefault="00A557DC" w:rsidP="00B5725C">
      <w:pPr>
        <w:spacing w:after="160" w:line="269" w:lineRule="auto"/>
        <w:jc w:val="both"/>
        <w:rPr>
          <w:rFonts w:asciiTheme="minorHAnsi" w:hAnsiTheme="minorHAnsi"/>
          <w:sz w:val="22"/>
        </w:rPr>
      </w:pPr>
      <w:r w:rsidRPr="00B5725C">
        <w:rPr>
          <w:rFonts w:asciiTheme="minorHAnsi" w:hAnsiTheme="minorHAnsi"/>
          <w:sz w:val="22"/>
        </w:rPr>
        <w:t>I am applying for the S3 Data Analyst role in Santander’s Data &amp; AI Domain. Since joining Santander in February 2022, I have worked as a Data Analyst, Data Solution Analyst and Data Engineer. Across these roles, I have developed experience in analytical controls, data-asset requirements, governance and delivery oversight that closely aligns with the CDAIO Book of Work.</w:t>
      </w:r>
    </w:p>
    <w:p w14:paraId="38F8AC63" w14:textId="77777777" w:rsidR="00D60B0C" w:rsidRPr="00B5725C" w:rsidRDefault="00A557DC" w:rsidP="00B5725C">
      <w:pPr>
        <w:spacing w:after="160" w:line="269" w:lineRule="auto"/>
        <w:jc w:val="both"/>
        <w:rPr>
          <w:rFonts w:asciiTheme="minorHAnsi" w:hAnsiTheme="minorHAnsi"/>
          <w:sz w:val="22"/>
        </w:rPr>
      </w:pPr>
      <w:r w:rsidRPr="00B5725C">
        <w:rPr>
          <w:rFonts w:asciiTheme="minorHAnsi" w:hAnsiTheme="minorHAnsi"/>
          <w:sz w:val="22"/>
        </w:rPr>
        <w:t>As a Data Solution Analyst, I led the readiness assessment for migrating approximately 80 CDSW and Plotly use cases to AWS SageMaker and Power BI. I worked with Finance, Data Science, Risk and data owners to map dependencies, clarify requirements and agree migration criteria. I tracked milestones, task ownership, stakeholder responses, blockers and completion status; coordinated with ingestion teams; and escalated delivery risks. I also developed an auditable decision framework and a Power BI dashboard that</w:t>
      </w:r>
      <w:r w:rsidRPr="00B5725C">
        <w:rPr>
          <w:rFonts w:asciiTheme="minorHAnsi" w:hAnsiTheme="minorHAnsi"/>
          <w:sz w:val="22"/>
        </w:rPr>
        <w:t xml:space="preserve"> gave senior leaders visibility of migration progress and table-level status.</w:t>
      </w:r>
    </w:p>
    <w:p w14:paraId="36FA3446" w14:textId="77777777" w:rsidR="00D60B0C" w:rsidRPr="00B5725C" w:rsidRDefault="00A557DC" w:rsidP="00B5725C">
      <w:pPr>
        <w:spacing w:after="160"/>
        <w:jc w:val="both"/>
        <w:rPr>
          <w:rFonts w:asciiTheme="minorHAnsi" w:hAnsiTheme="minorHAnsi"/>
          <w:sz w:val="22"/>
        </w:rPr>
      </w:pPr>
      <w:r w:rsidRPr="00B5725C">
        <w:rPr>
          <w:rFonts w:asciiTheme="minorHAnsi" w:hAnsiTheme="minorHAnsi"/>
          <w:sz w:val="22"/>
        </w:rPr>
        <w:t>My earlier Santander Data Analyst role was rooted in financial crime analytics. I developed a data-merging framework linking customer identities with Suspicious Activity Report (SAR) narratives to help identify potentially concealed illicit activity. Using SAS SQL and SQL, I analysed unusual inflows, customer risk levels, cash deposits and international transactions, including indicators associated with fraud, human trafficking, tax evasion and trade-based illicit activity. This work required careful attent</w:t>
      </w:r>
      <w:r w:rsidRPr="00B5725C">
        <w:rPr>
          <w:rFonts w:asciiTheme="minorHAnsi" w:hAnsiTheme="minorHAnsi"/>
          <w:sz w:val="22"/>
        </w:rPr>
        <w:t>ion to data accuracy, completeness and traceability in a regulated environment.</w:t>
      </w:r>
    </w:p>
    <w:p w14:paraId="37B420E5" w14:textId="77777777" w:rsidR="00D60B0C" w:rsidRPr="00B5725C" w:rsidRDefault="00A557DC" w:rsidP="00B5725C">
      <w:pPr>
        <w:spacing w:after="160" w:line="269" w:lineRule="auto"/>
        <w:jc w:val="both"/>
        <w:rPr>
          <w:rFonts w:asciiTheme="minorHAnsi" w:hAnsiTheme="minorHAnsi"/>
          <w:sz w:val="22"/>
        </w:rPr>
      </w:pPr>
      <w:r w:rsidRPr="00B5725C">
        <w:rPr>
          <w:rFonts w:asciiTheme="minorHAnsi" w:hAnsiTheme="minorHAnsi"/>
          <w:sz w:val="22"/>
        </w:rPr>
        <w:t>In my current Data Engineer role, I collaborate with Product Owners, Business Analysts and engineering teams to translate business outcomes into technical requirements and governed solutions. My work contributed to cloud migrations reducing operational costs by 25% and access-management automation reducing manual tasks by 40%. I also built an Atlassian Rovo agent that checks Amazon EMR clusters weekly for approaching end-of-support dates, produces a compliance summary and raises a Jira ticket for follow-up.</w:t>
      </w:r>
      <w:r w:rsidRPr="00B5725C">
        <w:rPr>
          <w:rFonts w:asciiTheme="minorHAnsi" w:hAnsiTheme="minorHAnsi"/>
          <w:sz w:val="22"/>
        </w:rPr>
        <w:t xml:space="preserve"> These projects strengthened my approach to automated reporting, traceability and proactive risk management.</w:t>
      </w:r>
    </w:p>
    <w:p w14:paraId="145EC544" w14:textId="77777777" w:rsidR="00D60B0C" w:rsidRPr="00B5725C" w:rsidRDefault="00A557DC" w:rsidP="00B5725C">
      <w:pPr>
        <w:spacing w:after="160" w:line="269" w:lineRule="auto"/>
        <w:jc w:val="both"/>
        <w:rPr>
          <w:rFonts w:asciiTheme="minorHAnsi" w:hAnsiTheme="minorHAnsi"/>
          <w:sz w:val="22"/>
        </w:rPr>
      </w:pPr>
      <w:r w:rsidRPr="00B5725C">
        <w:rPr>
          <w:rFonts w:asciiTheme="minorHAnsi" w:hAnsiTheme="minorHAnsi"/>
          <w:sz w:val="22"/>
        </w:rPr>
        <w:t>I would welcome the opportunity to bring my analytical, stakeholder and portfolio delivery experience to the Data &amp; AI Domain, supporting reliable data assets, clear documentation and evidence-led prioritisation. I use Planview for weekly timesheet entry; my broader portfolio milestone-tracking experience comes from the migration programme.</w:t>
      </w:r>
    </w:p>
    <w:p w14:paraId="12C26D8A" w14:textId="77777777" w:rsidR="00D60B0C" w:rsidRPr="00B5725C" w:rsidRDefault="00A557DC" w:rsidP="00B5725C">
      <w:pPr>
        <w:spacing w:after="160" w:line="269" w:lineRule="auto"/>
        <w:jc w:val="both"/>
        <w:rPr>
          <w:rFonts w:asciiTheme="minorHAnsi" w:hAnsiTheme="minorHAnsi"/>
          <w:sz w:val="22"/>
        </w:rPr>
      </w:pPr>
      <w:r w:rsidRPr="00B5725C">
        <w:rPr>
          <w:rFonts w:asciiTheme="minorHAnsi" w:hAnsiTheme="minorHAnsi"/>
          <w:sz w:val="22"/>
        </w:rPr>
        <w:t>Thank you for considering my internal application. I would welcome the opportunity to discuss how I could support the Data &amp; AI Domain’s Book of Work and its objectives and key results.</w:t>
      </w:r>
    </w:p>
    <w:p w14:paraId="47F10493" w14:textId="77777777" w:rsidR="00D60B0C" w:rsidRPr="00B5725C" w:rsidRDefault="00A557DC" w:rsidP="00B5725C">
      <w:pPr>
        <w:spacing w:line="269" w:lineRule="auto"/>
        <w:jc w:val="both"/>
        <w:rPr>
          <w:rFonts w:asciiTheme="minorHAnsi" w:hAnsiTheme="minorHAnsi"/>
          <w:sz w:val="22"/>
        </w:rPr>
      </w:pPr>
      <w:r w:rsidRPr="00B5725C">
        <w:rPr>
          <w:rFonts w:asciiTheme="minorHAnsi" w:hAnsiTheme="minorHAnsi"/>
          <w:sz w:val="22"/>
        </w:rPr>
        <w:t>Kind regards,</w:t>
      </w:r>
    </w:p>
    <w:p w14:paraId="04495326" w14:textId="77777777" w:rsidR="00D60B0C" w:rsidRPr="00B5725C" w:rsidRDefault="00A557DC" w:rsidP="00B5725C">
      <w:pPr>
        <w:spacing w:line="269" w:lineRule="auto"/>
        <w:jc w:val="both"/>
        <w:rPr>
          <w:rFonts w:asciiTheme="minorHAnsi" w:hAnsiTheme="minorHAnsi"/>
          <w:sz w:val="22"/>
        </w:rPr>
      </w:pPr>
      <w:r w:rsidRPr="00B5725C">
        <w:rPr>
          <w:rFonts w:asciiTheme="minorHAnsi" w:hAnsiTheme="minorHAnsi"/>
          <w:sz w:val="22"/>
        </w:rPr>
        <w:t>Kolawole Paul Oshikoya</w:t>
      </w:r>
    </w:p>
    <w:sectPr w:rsidR="00D60B0C" w:rsidRPr="00B5725C" w:rsidSect="00034616">
      <w:pgSz w:w="12240" w:h="15840"/>
      <w:pgMar w:top="1080" w:right="1210" w:bottom="1037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665295">
    <w:abstractNumId w:val="8"/>
  </w:num>
  <w:num w:numId="2" w16cid:durableId="877201108">
    <w:abstractNumId w:val="6"/>
  </w:num>
  <w:num w:numId="3" w16cid:durableId="641425663">
    <w:abstractNumId w:val="5"/>
  </w:num>
  <w:num w:numId="4" w16cid:durableId="1143693064">
    <w:abstractNumId w:val="4"/>
  </w:num>
  <w:num w:numId="5" w16cid:durableId="1381830824">
    <w:abstractNumId w:val="7"/>
  </w:num>
  <w:num w:numId="6" w16cid:durableId="1899894155">
    <w:abstractNumId w:val="3"/>
  </w:num>
  <w:num w:numId="7" w16cid:durableId="739332669">
    <w:abstractNumId w:val="2"/>
  </w:num>
  <w:num w:numId="8" w16cid:durableId="138810119">
    <w:abstractNumId w:val="1"/>
  </w:num>
  <w:num w:numId="9" w16cid:durableId="100420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6E5"/>
    <w:rsid w:val="0015074B"/>
    <w:rsid w:val="0029639D"/>
    <w:rsid w:val="00326F90"/>
    <w:rsid w:val="00782F92"/>
    <w:rsid w:val="009764E0"/>
    <w:rsid w:val="00A557DC"/>
    <w:rsid w:val="00AA1D8D"/>
    <w:rsid w:val="00B47730"/>
    <w:rsid w:val="00B5725C"/>
    <w:rsid w:val="00CB0664"/>
    <w:rsid w:val="00D60B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822493-8C95-4682-B215-AD174F75A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86" w:lineRule="auto"/>
    </w:pPr>
    <w:rPr>
      <w:rFonts w:ascii="Aptos" w:hAnsi="Aptos"/>
      <w:color w:val="202A3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basedOn w:val="Normal"/>
    <w:pPr>
      <w:keepNext/>
      <w:spacing w:before="200" w:after="120"/>
    </w:pPr>
    <w:rPr>
      <w:b/>
      <w:color w:val="1C4154"/>
      <w:sz w:val="18"/>
    </w:rPr>
  </w:style>
  <w:style w:type="paragraph" w:customStyle="1" w:styleId="CVBullet">
    <w:name w:val="CV Bullet"/>
    <w:basedOn w:val="Normal"/>
    <w:pPr>
      <w:spacing w:after="60" w:line="269" w:lineRule="auto"/>
      <w:ind w:left="274" w:hanging="187"/>
    </w:pPr>
    <w:rPr>
      <w:sz w:val="17"/>
    </w:rPr>
  </w:style>
  <w:style w:type="paragraph" w:customStyle="1" w:styleId="CVRole">
    <w:name w:val="CV Role"/>
    <w:basedOn w:val="Normal"/>
    <w:pPr>
      <w:keepNext/>
      <w:spacing w:before="120" w:after="60"/>
    </w:pPr>
    <w:rPr>
      <w:b/>
      <w:sz w:val="18"/>
    </w:rPr>
  </w:style>
  <w:style w:type="paragraph" w:customStyle="1" w:styleId="CVCopy">
    <w:name w:val="CV Copy"/>
    <w:basedOn w:val="Normal"/>
    <w:pPr>
      <w:spacing w:after="40" w:line="274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– Santander S3 Data Analyst – Kolawole Paul Oshikoya</dc:title>
  <dc:subject>Internal mobility application to Santander Data &amp; AI Domain</dc:subject>
  <dc:creator>Kolawole Paul Oshikoya</dc:creator>
  <cp:keywords/>
  <dc:description>generated by python-docx</dc:description>
  <cp:lastModifiedBy>oreoluwa akande</cp:lastModifiedBy>
  <cp:revision>2</cp:revision>
  <dcterms:created xsi:type="dcterms:W3CDTF">2026-10-09T13:16:00Z</dcterms:created>
  <dcterms:modified xsi:type="dcterms:W3CDTF">2026-10-09T13:16:00Z</dcterms:modified>
  <cp:category/>
</cp:coreProperties>
</file>