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48168" w14:textId="77777777" w:rsidR="00384622" w:rsidRDefault="00E36E3F">
      <w:pPr>
        <w:spacing w:before="1100"/>
        <w:jc w:val="center"/>
      </w:pPr>
      <w:r>
        <w:rPr>
          <w:b/>
          <w:color w:val="006E7D"/>
          <w:sz w:val="24"/>
        </w:rPr>
        <w:t>PROJECT SPARROW</w:t>
      </w:r>
    </w:p>
    <w:p w14:paraId="63E22C33" w14:textId="77777777" w:rsidR="00384622" w:rsidRDefault="00E36E3F">
      <w:pPr>
        <w:pStyle w:val="Title"/>
        <w:jc w:val="center"/>
      </w:pPr>
      <w:r>
        <w:t>Migration Wave Support</w:t>
      </w:r>
      <w:r>
        <w:br/>
        <w:t>Interview Preparation</w:t>
      </w:r>
    </w:p>
    <w:p w14:paraId="5CF317EC" w14:textId="77777777" w:rsidR="00384622" w:rsidRDefault="00E36E3F">
      <w:pPr>
        <w:jc w:val="center"/>
      </w:pPr>
      <w:r>
        <w:rPr>
          <w:color w:val="5A5A5A"/>
          <w:sz w:val="26"/>
        </w:rPr>
        <w:t>Customer &amp; Product Data Migration Team | S3</w:t>
      </w:r>
    </w:p>
    <w:p w14:paraId="506313A0" w14:textId="77777777" w:rsidR="00384622" w:rsidRDefault="00E36E3F">
      <w:pPr>
        <w:spacing w:before="400"/>
        <w:jc w:val="center"/>
      </w:pPr>
      <w:r>
        <w:rPr>
          <w:b/>
          <w:color w:val="19375A"/>
        </w:rPr>
        <w:t>Core positioning</w:t>
      </w:r>
    </w:p>
    <w:p w14:paraId="54229D0D" w14:textId="77777777" w:rsidR="00384622" w:rsidRDefault="00E36E3F">
      <w:pPr>
        <w:jc w:val="center"/>
      </w:pPr>
      <w:r>
        <w:rPr>
          <w:i/>
          <w:sz w:val="24"/>
        </w:rPr>
        <w:t>“I bring both business-facing data analysis and technical data engineering experience, and I have already applied that combination to a real migration programme.”</w:t>
      </w:r>
    </w:p>
    <w:p w14:paraId="0BFC4A56" w14:textId="77777777" w:rsidR="00384622" w:rsidRDefault="00E36E3F">
      <w:pPr>
        <w:spacing w:before="1120"/>
        <w:jc w:val="center"/>
      </w:pPr>
      <w:r>
        <w:rPr>
          <w:b/>
          <w:color w:val="006E7D"/>
        </w:rPr>
        <w:t>INTERVIEW HEADLINE</w:t>
      </w:r>
    </w:p>
    <w:p w14:paraId="40EF0E23" w14:textId="77777777" w:rsidR="00384622" w:rsidRDefault="00E36E3F">
      <w:pPr>
        <w:jc w:val="center"/>
      </w:pPr>
      <w:r>
        <w:rPr>
          <w:b/>
          <w:color w:val="19375A"/>
          <w:sz w:val="32"/>
        </w:rPr>
        <w:t>Analysis → Evidence → Decision → Control → Migration</w:t>
      </w:r>
    </w:p>
    <w:p w14:paraId="672A6659" w14:textId="77777777" w:rsidR="00384622" w:rsidRDefault="00E36E3F">
      <w:r>
        <w:br w:type="page"/>
      </w:r>
    </w:p>
    <w:p w14:paraId="6B8B6C59" w14:textId="77777777" w:rsidR="00384622" w:rsidRDefault="00E36E3F">
      <w:pPr>
        <w:pStyle w:val="Heading1"/>
      </w:pPr>
      <w:r>
        <w:lastRenderedPageBreak/>
        <w:t>How to position your experience</w:t>
      </w:r>
    </w:p>
    <w:p w14:paraId="39F3F340" w14:textId="77777777" w:rsidR="00384622" w:rsidRDefault="00E36E3F">
      <w:pPr>
        <w:spacing w:after="120"/>
      </w:pPr>
      <w:r>
        <w:t>Your background is unusually well aligned with this role, but the interview strategy should not position you primarily as a technical Data Engineer. This is an analytical migration role requiring evidence-based decision-making, Critical Success Factors, exception controls, stakeholder communication and structured analysis.</w:t>
      </w:r>
    </w:p>
    <w:p w14:paraId="21D48206" w14:textId="77777777" w:rsidR="00384622" w:rsidRDefault="00E36E3F">
      <w:pPr>
        <w:spacing w:after="120"/>
      </w:pPr>
      <w:r>
        <w:rPr>
          <w:b/>
        </w:rPr>
        <w:t>The strongest positioning is that you combine business-facing data solution analysis with technical data engineering, and you have already applied that combination to a real migration programme.</w:t>
      </w:r>
    </w:p>
    <w:p w14:paraId="6292E726" w14:textId="77777777" w:rsidR="00384622" w:rsidRDefault="00E36E3F">
      <w:pPr>
        <w:pStyle w:val="Heading1"/>
      </w:pPr>
      <w:r>
        <w:t>1. What the role is really looking for</w:t>
      </w:r>
    </w:p>
    <w:p w14:paraId="421F20B7" w14:textId="77777777" w:rsidR="00384622" w:rsidRDefault="00E36E3F">
      <w:pPr>
        <w:spacing w:after="120"/>
      </w:pPr>
      <w:r>
        <w:t>The advert maps strongly to the experience you already have. The table below shows the connection and the areas to prepare most carefully.</w:t>
      </w:r>
    </w:p>
    <w:tbl>
      <w:tblPr>
        <w:tblStyle w:val="TableGrid"/>
        <w:tblW w:w="0" w:type="auto"/>
        <w:jc w:val="center"/>
        <w:tblLook w:val="04A0" w:firstRow="1" w:lastRow="0" w:firstColumn="1" w:lastColumn="0" w:noHBand="0" w:noVBand="1"/>
      </w:tblPr>
      <w:tblGrid>
        <w:gridCol w:w="4964"/>
        <w:gridCol w:w="4962"/>
      </w:tblGrid>
      <w:tr w:rsidR="00384622" w14:paraId="0FFA159B" w14:textId="77777777">
        <w:trPr>
          <w:jc w:val="center"/>
        </w:trPr>
        <w:tc>
          <w:tcPr>
            <w:tcW w:w="4968" w:type="dxa"/>
            <w:shd w:val="clear" w:color="auto" w:fill="19375A"/>
            <w:vAlign w:val="center"/>
          </w:tcPr>
          <w:p w14:paraId="4B54C1FC" w14:textId="77777777" w:rsidR="00384622" w:rsidRDefault="00E36E3F">
            <w:r>
              <w:rPr>
                <w:b/>
                <w:color w:val="FFFFFF"/>
              </w:rPr>
              <w:t>What they want</w:t>
            </w:r>
          </w:p>
        </w:tc>
        <w:tc>
          <w:tcPr>
            <w:tcW w:w="4968" w:type="dxa"/>
            <w:shd w:val="clear" w:color="auto" w:fill="19375A"/>
            <w:vAlign w:val="center"/>
          </w:tcPr>
          <w:p w14:paraId="7EFD7A6C" w14:textId="77777777" w:rsidR="00384622" w:rsidRDefault="00E36E3F">
            <w:r>
              <w:rPr>
                <w:b/>
                <w:color w:val="FFFFFF"/>
              </w:rPr>
              <w:t>Evidence you already have</w:t>
            </w:r>
          </w:p>
        </w:tc>
      </w:tr>
      <w:tr w:rsidR="00384622" w14:paraId="0B21FF0E" w14:textId="77777777">
        <w:trPr>
          <w:jc w:val="center"/>
        </w:trPr>
        <w:tc>
          <w:tcPr>
            <w:tcW w:w="4968" w:type="dxa"/>
            <w:vAlign w:val="center"/>
          </w:tcPr>
          <w:p w14:paraId="22123B35" w14:textId="77777777" w:rsidR="00384622" w:rsidRDefault="00E36E3F">
            <w:r>
              <w:t>Customer/product/branch data analysis</w:t>
            </w:r>
          </w:p>
        </w:tc>
        <w:tc>
          <w:tcPr>
            <w:tcW w:w="4968" w:type="dxa"/>
            <w:vAlign w:val="center"/>
          </w:tcPr>
          <w:p w14:paraId="66A8AD2B" w14:textId="77777777" w:rsidR="00384622" w:rsidRDefault="00E36E3F">
            <w:r>
              <w:t>Financial crime data analysis using SQL, Python and Power BI</w:t>
            </w:r>
          </w:p>
        </w:tc>
      </w:tr>
      <w:tr w:rsidR="00384622" w14:paraId="6350D307" w14:textId="77777777">
        <w:trPr>
          <w:jc w:val="center"/>
        </w:trPr>
        <w:tc>
          <w:tcPr>
            <w:tcW w:w="4968" w:type="dxa"/>
            <w:vAlign w:val="center"/>
          </w:tcPr>
          <w:p w14:paraId="67CD8795" w14:textId="77777777" w:rsidR="00384622" w:rsidRDefault="00E36E3F">
            <w:r>
              <w:t>Critical Success Factors</w:t>
            </w:r>
          </w:p>
        </w:tc>
        <w:tc>
          <w:tcPr>
            <w:tcW w:w="4968" w:type="dxa"/>
            <w:vAlign w:val="center"/>
          </w:tcPr>
          <w:p w14:paraId="4ACA5978" w14:textId="77777777" w:rsidR="00384622" w:rsidRDefault="00E36E3F">
            <w:r>
              <w:t>You defined success criteria for individual migration use cases</w:t>
            </w:r>
          </w:p>
        </w:tc>
      </w:tr>
      <w:tr w:rsidR="00384622" w14:paraId="41500909" w14:textId="77777777">
        <w:trPr>
          <w:jc w:val="center"/>
        </w:trPr>
        <w:tc>
          <w:tcPr>
            <w:tcW w:w="4968" w:type="dxa"/>
            <w:vAlign w:val="center"/>
          </w:tcPr>
          <w:p w14:paraId="7B89C9CB" w14:textId="77777777" w:rsidR="00384622" w:rsidRDefault="00E36E3F">
            <w:r>
              <w:t>Exception &amp; Conditional Approval Control</w:t>
            </w:r>
          </w:p>
        </w:tc>
        <w:tc>
          <w:tcPr>
            <w:tcW w:w="4968" w:type="dxa"/>
            <w:vAlign w:val="center"/>
          </w:tcPr>
          <w:p w14:paraId="68FFB4FB" w14:textId="77777777" w:rsidR="00384622" w:rsidRDefault="00E36E3F">
            <w:r>
              <w:t>You assessed gaps and dependencies, documented exceptions and obtained stakeholder decisions/sign-off</w:t>
            </w:r>
          </w:p>
        </w:tc>
      </w:tr>
      <w:tr w:rsidR="00384622" w14:paraId="2D53A984" w14:textId="77777777">
        <w:trPr>
          <w:jc w:val="center"/>
        </w:trPr>
        <w:tc>
          <w:tcPr>
            <w:tcW w:w="4968" w:type="dxa"/>
            <w:vAlign w:val="center"/>
          </w:tcPr>
          <w:p w14:paraId="1C104726" w14:textId="77777777" w:rsidR="00384622" w:rsidRDefault="00E36E3F">
            <w:r>
              <w:t>BI tools and Python</w:t>
            </w:r>
          </w:p>
        </w:tc>
        <w:tc>
          <w:tcPr>
            <w:tcW w:w="4968" w:type="dxa"/>
            <w:vAlign w:val="center"/>
          </w:tcPr>
          <w:p w14:paraId="4984A5FF" w14:textId="77777777" w:rsidR="00384622" w:rsidRDefault="00E36E3F">
            <w:r>
              <w:t>Strong evidence: Power BI, Python and SQL</w:t>
            </w:r>
          </w:p>
        </w:tc>
      </w:tr>
      <w:tr w:rsidR="00384622" w14:paraId="19B89994" w14:textId="77777777">
        <w:trPr>
          <w:jc w:val="center"/>
        </w:trPr>
        <w:tc>
          <w:tcPr>
            <w:tcW w:w="4968" w:type="dxa"/>
            <w:vAlign w:val="center"/>
          </w:tcPr>
          <w:p w14:paraId="14233A5D" w14:textId="77777777" w:rsidR="00384622" w:rsidRDefault="00E36E3F">
            <w:r>
              <w:t>Organise complex analytical requests</w:t>
            </w:r>
          </w:p>
        </w:tc>
        <w:tc>
          <w:tcPr>
            <w:tcW w:w="4968" w:type="dxa"/>
            <w:vAlign w:val="center"/>
          </w:tcPr>
          <w:p w14:paraId="3BC81981" w14:textId="77777777" w:rsidR="00384622" w:rsidRDefault="00E36E3F">
            <w:r>
              <w:t>You gathered requirements from multiple use-case owners and coordinated with technical teams</w:t>
            </w:r>
          </w:p>
        </w:tc>
      </w:tr>
      <w:tr w:rsidR="00384622" w14:paraId="239D40DC" w14:textId="77777777">
        <w:trPr>
          <w:jc w:val="center"/>
        </w:trPr>
        <w:tc>
          <w:tcPr>
            <w:tcW w:w="4968" w:type="dxa"/>
            <w:vAlign w:val="center"/>
          </w:tcPr>
          <w:p w14:paraId="5068AEE7" w14:textId="77777777" w:rsidR="00384622" w:rsidRDefault="00E36E3F">
            <w:r>
              <w:t>Explain limitations</w:t>
            </w:r>
          </w:p>
        </w:tc>
        <w:tc>
          <w:tcPr>
            <w:tcW w:w="4968" w:type="dxa"/>
            <w:vAlign w:val="center"/>
          </w:tcPr>
          <w:p w14:paraId="3FAD5BC4" w14:textId="77777777" w:rsidR="00384622" w:rsidRDefault="00E36E3F">
            <w:r>
              <w:t>You assessed what SageMaker/Power BI could and could not meet and presented that back to stakeholders</w:t>
            </w:r>
          </w:p>
        </w:tc>
      </w:tr>
      <w:tr w:rsidR="00384622" w14:paraId="6BC6F253" w14:textId="77777777">
        <w:trPr>
          <w:jc w:val="center"/>
        </w:trPr>
        <w:tc>
          <w:tcPr>
            <w:tcW w:w="4968" w:type="dxa"/>
            <w:vAlign w:val="center"/>
          </w:tcPr>
          <w:p w14:paraId="15C42AFC" w14:textId="77777777" w:rsidR="00384622" w:rsidRDefault="00E36E3F">
            <w:r>
              <w:t>Influence through objective evidence</w:t>
            </w:r>
          </w:p>
        </w:tc>
        <w:tc>
          <w:tcPr>
            <w:tcW w:w="4968" w:type="dxa"/>
            <w:vAlign w:val="center"/>
          </w:tcPr>
          <w:p w14:paraId="30F3045C" w14:textId="77777777" w:rsidR="00384622" w:rsidRDefault="00E36E3F">
            <w:r>
              <w:t>Your decision tree, POC and success assessment enabled stakeholders to make informed decisions</w:t>
            </w:r>
          </w:p>
        </w:tc>
      </w:tr>
      <w:tr w:rsidR="00384622" w14:paraId="28322438" w14:textId="77777777">
        <w:trPr>
          <w:jc w:val="center"/>
        </w:trPr>
        <w:tc>
          <w:tcPr>
            <w:tcW w:w="4968" w:type="dxa"/>
            <w:vAlign w:val="center"/>
          </w:tcPr>
          <w:p w14:paraId="52CEFDEE" w14:textId="77777777" w:rsidR="00384622" w:rsidRDefault="00E36E3F">
            <w:r>
              <w:t>Manage priorities</w:t>
            </w:r>
          </w:p>
        </w:tc>
        <w:tc>
          <w:tcPr>
            <w:tcW w:w="4968" w:type="dxa"/>
            <w:vAlign w:val="center"/>
          </w:tcPr>
          <w:p w14:paraId="3DCFC366" w14:textId="77777777" w:rsidR="00384622" w:rsidRDefault="00E36E3F">
            <w:r>
              <w:t>Multiple use cases, data owners, ingestion teams and migration statuses</w:t>
            </w:r>
          </w:p>
        </w:tc>
      </w:tr>
      <w:tr w:rsidR="00384622" w14:paraId="6C3091A8" w14:textId="77777777">
        <w:trPr>
          <w:jc w:val="center"/>
        </w:trPr>
        <w:tc>
          <w:tcPr>
            <w:tcW w:w="4968" w:type="dxa"/>
            <w:vAlign w:val="center"/>
          </w:tcPr>
          <w:p w14:paraId="112FCA7D" w14:textId="77777777" w:rsidR="00384622" w:rsidRDefault="00E36E3F">
            <w:r>
              <w:t>Reconciled data / transparent assumptions</w:t>
            </w:r>
          </w:p>
        </w:tc>
        <w:tc>
          <w:tcPr>
            <w:tcW w:w="4968" w:type="dxa"/>
            <w:vAlign w:val="center"/>
          </w:tcPr>
          <w:p w14:paraId="1E1CDCDC" w14:textId="77777777" w:rsidR="00384622" w:rsidRDefault="00E36E3F">
            <w:r>
              <w:t>Some evidence, but this is an area to prepare particularly well</w:t>
            </w:r>
          </w:p>
        </w:tc>
      </w:tr>
      <w:tr w:rsidR="00384622" w14:paraId="2F2AE066" w14:textId="77777777">
        <w:trPr>
          <w:jc w:val="center"/>
        </w:trPr>
        <w:tc>
          <w:tcPr>
            <w:tcW w:w="4968" w:type="dxa"/>
            <w:vAlign w:val="center"/>
          </w:tcPr>
          <w:p w14:paraId="7CD38624" w14:textId="77777777" w:rsidR="00384622" w:rsidRDefault="00E36E3F">
            <w:r>
              <w:t>Communicate to senior/non-technical stakeholders</w:t>
            </w:r>
          </w:p>
        </w:tc>
        <w:tc>
          <w:tcPr>
            <w:tcW w:w="4968" w:type="dxa"/>
            <w:vAlign w:val="center"/>
          </w:tcPr>
          <w:p w14:paraId="5796A00F" w14:textId="77777777" w:rsidR="00384622" w:rsidRDefault="00E36E3F">
            <w:r>
              <w:t>Strong Power BI and Data Solution Analyst examples</w:t>
            </w:r>
          </w:p>
        </w:tc>
      </w:tr>
    </w:tbl>
    <w:p w14:paraId="76BF3658" w14:textId="77777777" w:rsidR="00384622" w:rsidRDefault="00E36E3F">
      <w:pPr>
        <w:spacing w:after="120"/>
      </w:pPr>
      <w:r>
        <w:rPr>
          <w:b/>
        </w:rPr>
        <w:t>Potential gap to prepare for</w:t>
      </w:r>
    </w:p>
    <w:p w14:paraId="26E23A5E" w14:textId="77777777" w:rsidR="00384622" w:rsidRDefault="00E36E3F">
      <w:pPr>
        <w:spacing w:after="120"/>
      </w:pPr>
      <w:r>
        <w:t>The advert explicitly asks for Customer/Product/Branch data analysis. Your examples demonstrate strong data analysis and migration experience, but they do not obviously demonstrate customer/product/branch analysis. Do not imply that the CDSW migration involved customer/product data if it did not. Bridge the experience honestly.</w:t>
      </w:r>
    </w:p>
    <w:p w14:paraId="57C1E21A" w14:textId="77777777" w:rsidR="00384622" w:rsidRDefault="00E36E3F">
      <w:pPr>
        <w:pStyle w:val="Quote"/>
        <w:spacing w:after="120"/>
      </w:pPr>
      <w:r>
        <w:rPr>
          <w:i w:val="0"/>
        </w:rPr>
        <w:t>“My previous migration wasn’t specifically a customer and product migration, but the underlying analytical disciplines are highly transferable: understanding the data population, defining success criteria, identifying exceptions and dependencies, reconciling outcomes, documenting assumptions and using evidence to support migration decisions.”</w:t>
      </w:r>
    </w:p>
    <w:p w14:paraId="0CD90DE9" w14:textId="77777777" w:rsidR="00384622" w:rsidRDefault="00E36E3F">
      <w:pPr>
        <w:pStyle w:val="Heading1"/>
      </w:pPr>
      <w:r>
        <w:t>2. Tell me about yourself</w:t>
      </w:r>
    </w:p>
    <w:p w14:paraId="492116DB" w14:textId="77777777" w:rsidR="00384622" w:rsidRDefault="00E36E3F">
      <w:pPr>
        <w:spacing w:after="120"/>
      </w:pPr>
      <w:r>
        <w:rPr>
          <w:b/>
        </w:rPr>
        <w:t>Recommended answer</w:t>
      </w:r>
    </w:p>
    <w:p w14:paraId="7FE09D99" w14:textId="77777777" w:rsidR="00384622" w:rsidRDefault="00E36E3F">
      <w:pPr>
        <w:spacing w:after="120"/>
      </w:pPr>
      <w:r>
        <w:t>I currently work as a Data Engineer, and previously I worked as a Data Solution Analyst, so I’ve developed experience across both technical data delivery and business-facing data analysis.</w:t>
      </w:r>
    </w:p>
    <w:p w14:paraId="3DCCBFF5" w14:textId="77777777" w:rsidR="00384622" w:rsidRDefault="00E36E3F">
      <w:pPr>
        <w:spacing w:after="120"/>
      </w:pPr>
      <w:r>
        <w:t>In my current role, a lot of my work sits at the intersection of data, technology and governance. I’ve used SQL, Python and Power BI for financial crime data analysis, data quality and data integrity, as well as working with AWS and access governance.</w:t>
      </w:r>
    </w:p>
    <w:p w14:paraId="34C5C25E" w14:textId="77777777" w:rsidR="00384622" w:rsidRDefault="00E36E3F">
      <w:pPr>
        <w:spacing w:after="120"/>
      </w:pPr>
      <w:r>
        <w:t>In my previous Data Solution Analyst role, I worked much more closely with business and technical stakeholders, gathering and analysing requirements and translating them into technical specifications.</w:t>
      </w:r>
    </w:p>
    <w:p w14:paraId="6ED3AF2A" w14:textId="77777777" w:rsidR="00384622" w:rsidRDefault="00E36E3F">
      <w:pPr>
        <w:spacing w:after="120"/>
      </w:pPr>
      <w:r>
        <w:t>One of my key projects was supporting the migration and decommissioning of CDSW and Plotly to AWS, SageMaker and Power BI. I helped analyse the different use cases, define Critical Success Factors, dependencies, exceptions and conditional approval controls, and worked with stakeholders and technical teams to determine whether each use case could be successfully migrated.</w:t>
      </w:r>
    </w:p>
    <w:p w14:paraId="10E5F194" w14:textId="77777777" w:rsidR="00384622" w:rsidRDefault="00E36E3F">
      <w:pPr>
        <w:spacing w:after="120"/>
      </w:pPr>
      <w:r>
        <w:t>I also used Power BI to give stakeholders clear visibility of migration progress and outstanding issues.</w:t>
      </w:r>
    </w:p>
    <w:p w14:paraId="4DCB8A0B" w14:textId="77777777" w:rsidR="00384622" w:rsidRDefault="00E36E3F">
      <w:pPr>
        <w:spacing w:after="120"/>
      </w:pPr>
      <w:r>
        <w:rPr>
          <w:b/>
        </w:rPr>
        <w:t>I think that combination is particularly relevant to this role because I can analyse data technically, but I can also translate the findings, assumptions and limitations into something business stakeholders can understand and use to make decisions.</w:t>
      </w:r>
    </w:p>
    <w:p w14:paraId="30BE3CAF" w14:textId="77777777" w:rsidR="00384622" w:rsidRDefault="00E36E3F">
      <w:pPr>
        <w:spacing w:after="120"/>
      </w:pPr>
      <w:r>
        <w:t>Why this version works: the final sentence directly addresses the requirement to translate analytical findings, assumptions and limitations into clear insights for non-technical and senior stakeholders, without simply repeating the advert.</w:t>
      </w:r>
    </w:p>
    <w:p w14:paraId="4CE4D123" w14:textId="77777777" w:rsidR="00384622" w:rsidRDefault="00E36E3F">
      <w:pPr>
        <w:pStyle w:val="Heading1"/>
      </w:pPr>
      <w:r>
        <w:t>3. Why did you apply for this role?</w:t>
      </w:r>
    </w:p>
    <w:p w14:paraId="1AA0C2B2" w14:textId="77777777" w:rsidR="00384622" w:rsidRDefault="00E36E3F">
      <w:pPr>
        <w:spacing w:after="120"/>
      </w:pPr>
      <w:r>
        <w:rPr>
          <w:b/>
        </w:rPr>
        <w:t>Recommended answer</w:t>
      </w:r>
    </w:p>
    <w:p w14:paraId="1815074D" w14:textId="77777777" w:rsidR="00384622" w:rsidRDefault="00E36E3F">
      <w:pPr>
        <w:spacing w:after="120"/>
      </w:pPr>
      <w:r>
        <w:t>I applied because the role brings together the two strongest areas of my experience: technical data analysis and business-facing data solution analysis.</w:t>
      </w:r>
    </w:p>
    <w:p w14:paraId="5026F67B" w14:textId="77777777" w:rsidR="00384622" w:rsidRDefault="00E36E3F">
      <w:pPr>
        <w:spacing w:after="120"/>
      </w:pPr>
      <w:r>
        <w:t>What particularly attracted me is the responsibility for providing quantified analysis to support the safe migration of TSB customers and products onto Santander platforms, and using that analysis to develop, challenge and validate migration decisions.</w:t>
      </w:r>
    </w:p>
    <w:p w14:paraId="429B2E28" w14:textId="77777777" w:rsidR="00384622" w:rsidRDefault="00E36E3F">
      <w:pPr>
        <w:spacing w:after="120"/>
      </w:pPr>
      <w:r>
        <w:t>I’ve already worked on a migration where I supported the decommissioning of CDSW and Plotly and the migration of use cases to AWS, SageMaker and Power BI. I gathered and analysed requirements, defined Critical Success Factors, dependencies and exceptions, worked with technical teams to assess feasibility, and used evidence to help stakeholders decide whether individual use cases were ready to migrate.</w:t>
      </w:r>
    </w:p>
    <w:p w14:paraId="197D3060" w14:textId="77777777" w:rsidR="00384622" w:rsidRDefault="00E36E3F">
      <w:pPr>
        <w:spacing w:after="120"/>
      </w:pPr>
      <w:r>
        <w:t>My current Data Engineering role has also strengthened my technical capabilities in SQL, Python, Power BI, data quality and governance.</w:t>
      </w:r>
    </w:p>
    <w:p w14:paraId="54AEE12F" w14:textId="77777777" w:rsidR="00384622" w:rsidRDefault="00E36E3F">
      <w:pPr>
        <w:spacing w:after="120"/>
      </w:pPr>
      <w:r>
        <w:t>So for me, this is a natural next step. It allows me to combine those technical skills with my experience of working across stakeholders, managing complex analytical requirements and using objective data to support migration decisions.</w:t>
      </w:r>
    </w:p>
    <w:p w14:paraId="44F31670" w14:textId="77777777" w:rsidR="00384622" w:rsidRDefault="00E36E3F">
      <w:pPr>
        <w:spacing w:after="120"/>
      </w:pPr>
      <w:r>
        <w:t>The opportunity to apply that experience to a transformation as significant as Project Sparrow is what particularly motivates me.</w:t>
      </w:r>
    </w:p>
    <w:p w14:paraId="36BE25E1" w14:textId="77777777" w:rsidR="00384622" w:rsidRDefault="00E36E3F">
      <w:pPr>
        <w:spacing w:after="120"/>
      </w:pPr>
      <w:r>
        <w:rPr>
          <w:b/>
        </w:rPr>
        <w:t>Interview discipline: stop there. GenAI, FastAPI and Lake Formation are useful supporting evidence, but they are not the headline for this particular role.</w:t>
      </w:r>
    </w:p>
    <w:p w14:paraId="3654F6A6" w14:textId="77777777" w:rsidR="00384622" w:rsidRDefault="00E36E3F">
      <w:pPr>
        <w:pStyle w:val="Heading1"/>
      </w:pPr>
      <w:r>
        <w:t>4. How to frame your migration example</w:t>
      </w:r>
    </w:p>
    <w:p w14:paraId="58528147" w14:textId="77777777" w:rsidR="00384622" w:rsidRDefault="00E36E3F">
      <w:pPr>
        <w:spacing w:after="120"/>
      </w:pPr>
      <w:r>
        <w:t>Your CDSW/Plotly example is probably your best evidence for this interview. Do not present yourself merely as the person who coordinated the migration. The advert emphasises developing, challenging and validating migration wave hypotheses.</w:t>
      </w:r>
    </w:p>
    <w:p w14:paraId="6BF468C6" w14:textId="77777777" w:rsidR="00384622" w:rsidRDefault="00E36E3F">
      <w:pPr>
        <w:spacing w:after="120"/>
      </w:pPr>
      <w:r>
        <w:rPr>
          <w:b/>
        </w:rPr>
        <w:t>A powerful way to frame your role is:</w:t>
      </w:r>
    </w:p>
    <w:p w14:paraId="0EBB6CBD" w14:textId="77777777" w:rsidR="00384622" w:rsidRDefault="00E36E3F">
      <w:pPr>
        <w:pStyle w:val="Quote"/>
        <w:spacing w:after="120"/>
      </w:pPr>
      <w:r>
        <w:rPr>
          <w:i w:val="0"/>
        </w:rPr>
        <w:t>“Can this particular use case safely move to the target platform, and what evidence do we need to make that decision?”</w:t>
      </w:r>
    </w:p>
    <w:p w14:paraId="2EAF3BD7" w14:textId="77777777" w:rsidR="00384622" w:rsidRDefault="00E36E3F">
      <w:pPr>
        <w:pStyle w:val="Heading1"/>
      </w:pPr>
      <w:r>
        <w:t>5. Tell me about a data migration you were involved in</w:t>
      </w:r>
    </w:p>
    <w:p w14:paraId="5483303D" w14:textId="77777777" w:rsidR="00384622" w:rsidRDefault="00E36E3F">
      <w:pPr>
        <w:spacing w:after="120"/>
      </w:pPr>
      <w:r>
        <w:rPr>
          <w:i/>
        </w:rPr>
        <w:t>Use the STAR logic, but you do not need to announce Situation, Task, Action and Result aloud.</w:t>
      </w:r>
    </w:p>
    <w:p w14:paraId="78D78FBB" w14:textId="77777777" w:rsidR="00384622" w:rsidRDefault="00E36E3F">
      <w:pPr>
        <w:spacing w:after="120"/>
      </w:pPr>
      <w:r>
        <w:t>One migration I was heavily involved in was the decommissioning of CDSW and Plotly, with use cases being migrated to AWS, SageMaker and Power BI.</w:t>
      </w:r>
    </w:p>
    <w:p w14:paraId="71279483" w14:textId="77777777" w:rsidR="00384622" w:rsidRDefault="00E36E3F">
      <w:pPr>
        <w:spacing w:after="120"/>
      </w:pPr>
      <w:r>
        <w:t>The existing platforms were expensive to maintain and had issues around compute and memory consumption, so the bank wanted to move those workloads onto its strategic platforms.</w:t>
      </w:r>
    </w:p>
    <w:p w14:paraId="368A2B3D" w14:textId="77777777" w:rsidR="00384622" w:rsidRDefault="00E36E3F">
      <w:pPr>
        <w:spacing w:after="120"/>
      </w:pPr>
      <w:r>
        <w:t>My responsibility was to determine, together with the business and technical teams, whether the individual use cases could be successfully migrated and what conditions had to be met for that migration to happen.</w:t>
      </w:r>
    </w:p>
    <w:p w14:paraId="1D348E09" w14:textId="77777777" w:rsidR="00384622" w:rsidRDefault="00E36E3F">
      <w:pPr>
        <w:spacing w:after="120"/>
      </w:pPr>
      <w:r>
        <w:t>I started by identifying the data owners and stakeholders for each use case. I gathered their requirements and documented the existing functionality, data dependencies, limitations and what was critical for them on the new platform.</w:t>
      </w:r>
    </w:p>
    <w:p w14:paraId="501A5BA0" w14:textId="77777777" w:rsidR="00384622" w:rsidRDefault="00E36E3F">
      <w:pPr>
        <w:spacing w:after="120"/>
      </w:pPr>
      <w:r>
        <w:t>I then worked with the SageMaker and Power BI technical teams to assess those requirements against the capabilities of the target platforms.</w:t>
      </w:r>
    </w:p>
    <w:p w14:paraId="303D9D03" w14:textId="77777777" w:rsidR="00384622" w:rsidRDefault="00E36E3F">
      <w:pPr>
        <w:spacing w:after="120"/>
      </w:pPr>
      <w:r>
        <w:t>From that analysis, I defined Critical Success Factors for each use case and identified dependencies, exceptions and any conditions that needed to be satisfied before migration could proceed.</w:t>
      </w:r>
    </w:p>
    <w:p w14:paraId="5B6647CF" w14:textId="77777777" w:rsidR="00384622" w:rsidRDefault="00E36E3F">
      <w:pPr>
        <w:spacing w:after="120"/>
      </w:pPr>
      <w:r>
        <w:t>Where there was uncertainty, rather than making assumptions, I organised proof-of-concept demonstrations between the technical teams and stakeholders so they could see the target capabilities against their requirements.</w:t>
      </w:r>
    </w:p>
    <w:p w14:paraId="32F27F39" w14:textId="77777777" w:rsidR="00384622" w:rsidRDefault="00E36E3F">
      <w:pPr>
        <w:spacing w:after="120"/>
      </w:pPr>
      <w:r>
        <w:t>I then presented the results through a decision-tree approach, including the identified limitations and dependencies, which allowed the data owners to make an evidence-based decision on whether to migrate fully, partially or not at that stage.</w:t>
      </w:r>
    </w:p>
    <w:p w14:paraId="0A25F161" w14:textId="77777777" w:rsidR="00384622" w:rsidRDefault="00E36E3F">
      <w:pPr>
        <w:spacing w:after="120"/>
      </w:pPr>
      <w:r>
        <w:t>Once a decision was made, I documented it and obtained stakeholder sign-off for traceability.</w:t>
      </w:r>
    </w:p>
    <w:p w14:paraId="73958E7A" w14:textId="77777777" w:rsidR="00384622" w:rsidRDefault="00E36E3F">
      <w:pPr>
        <w:spacing w:after="120"/>
      </w:pPr>
      <w:r>
        <w:t>I then worked with the ingestion team to coordinate the movement of the required data into AWS and maintained a Power BI dashboard showing which use cases and tables had migrated, were ready to migrate, were on hold or required further action.</w:t>
      </w:r>
    </w:p>
    <w:p w14:paraId="60B9A48B" w14:textId="77777777" w:rsidR="00384622" w:rsidRDefault="00E36E3F">
      <w:pPr>
        <w:spacing w:after="120"/>
      </w:pPr>
      <w:r>
        <w:t>The main outcome was that migration decisions were based on documented requirements, success criteria and known limitations rather than assumptions. It also provided a clear audit trail and gave stakeholders visibility throughout the migration.</w:t>
      </w:r>
    </w:p>
    <w:p w14:paraId="2248C894" w14:textId="77777777" w:rsidR="00384622" w:rsidRDefault="00E36E3F">
      <w:pPr>
        <w:spacing w:after="120"/>
      </w:pPr>
      <w:r>
        <w:t>The main lesson I took from that project is that a successful migration isn’t simply about moving data. You need clear success criteria, trusted data, transparent assumptions, controlled exceptions and stakeholder agreement on what successful migration actually means.</w:t>
      </w:r>
    </w:p>
    <w:p w14:paraId="5E583CCA" w14:textId="77777777" w:rsidR="00384622" w:rsidRDefault="00E36E3F">
      <w:pPr>
        <w:pStyle w:val="Heading1"/>
      </w:pPr>
      <w:r>
        <w:t>6. Critical Success Factors</w:t>
      </w:r>
    </w:p>
    <w:p w14:paraId="4370B866" w14:textId="77777777" w:rsidR="00384622" w:rsidRDefault="00E36E3F">
      <w:pPr>
        <w:spacing w:after="120"/>
      </w:pPr>
      <w:r>
        <w:rPr>
          <w:b/>
        </w:rPr>
        <w:t>Likely question: “What do you mean by a Critical Success Factor?”</w:t>
      </w:r>
    </w:p>
    <w:p w14:paraId="69A6CD51" w14:textId="77777777" w:rsidR="00384622" w:rsidRDefault="00E36E3F">
      <w:pPr>
        <w:pStyle w:val="Quote"/>
        <w:spacing w:after="120"/>
      </w:pPr>
      <w:r>
        <w:rPr>
          <w:i w:val="0"/>
        </w:rPr>
        <w:t>“For me, a Critical Success Factor is a measurable condition that must be satisfied for us to consider a migration successful. I would agree those conditions before migration, so that we’re not deciding afterwards whether something has passed or failed.”</w:t>
      </w:r>
    </w:p>
    <w:p w14:paraId="71FF1267" w14:textId="77777777" w:rsidR="00384622" w:rsidRDefault="00E36E3F">
      <w:pPr>
        <w:spacing w:after="120"/>
      </w:pPr>
      <w:r>
        <w:t>Example: “If a particular use case depended on functionality available in CDSW, I would identify whether the equivalent capability existed in SageMaker. If it didn’t, we would identify whether an alternative solution was acceptable and make that part of the migration decision.”</w:t>
      </w:r>
    </w:p>
    <w:p w14:paraId="722C4DBC" w14:textId="77777777" w:rsidR="00384622" w:rsidRDefault="00E36E3F">
      <w:pPr>
        <w:spacing w:after="120"/>
      </w:pPr>
      <w:r>
        <w:t>If you have genuine data-based CSFs, such as data completeness, reconciliation or required datasets, use one of those examples because it will make the answer even stronger.</w:t>
      </w:r>
    </w:p>
    <w:p w14:paraId="7B424149" w14:textId="77777777" w:rsidR="00384622" w:rsidRDefault="00E36E3F">
      <w:pPr>
        <w:pStyle w:val="Heading1"/>
      </w:pPr>
      <w:r>
        <w:t>7. Exception &amp; Conditional Approval Control</w:t>
      </w:r>
    </w:p>
    <w:p w14:paraId="72A92E5B" w14:textId="77777777" w:rsidR="00384622" w:rsidRDefault="00E36E3F">
      <w:pPr>
        <w:spacing w:after="120"/>
      </w:pPr>
      <w:r>
        <w:rPr>
          <w:b/>
        </w:rPr>
        <w:t>Exception</w:t>
      </w:r>
    </w:p>
    <w:p w14:paraId="48C6F8C6" w14:textId="77777777" w:rsidR="00384622" w:rsidRDefault="00E36E3F">
      <w:pPr>
        <w:spacing w:after="120"/>
      </w:pPr>
      <w:r>
        <w:t>Something has not met the agreed migration criteria.</w:t>
      </w:r>
    </w:p>
    <w:p w14:paraId="769DCFFD" w14:textId="77777777" w:rsidR="00384622" w:rsidRDefault="00E36E3F">
      <w:pPr>
        <w:spacing w:after="120"/>
      </w:pPr>
      <w:r>
        <w:rPr>
          <w:b/>
        </w:rPr>
        <w:t>Conditional approval</w:t>
      </w:r>
    </w:p>
    <w:p w14:paraId="29644A68" w14:textId="77777777" w:rsidR="00384622" w:rsidRDefault="00E36E3F">
      <w:pPr>
        <w:spacing w:after="120"/>
      </w:pPr>
      <w:r>
        <w:t>The migration can proceed despite an outstanding issue, provided agreed conditions or controls are satisfied.</w:t>
      </w:r>
    </w:p>
    <w:p w14:paraId="50F83A4B" w14:textId="77777777" w:rsidR="00384622" w:rsidRDefault="00E36E3F">
      <w:pPr>
        <w:spacing w:after="120"/>
      </w:pPr>
      <w:r>
        <w:rPr>
          <w:b/>
        </w:rPr>
        <w:t>Recommended answer</w:t>
      </w:r>
    </w:p>
    <w:p w14:paraId="599BEF94" w14:textId="77777777" w:rsidR="00384622" w:rsidRDefault="00E36E3F">
      <w:pPr>
        <w:pStyle w:val="Quote"/>
        <w:spacing w:after="120"/>
      </w:pPr>
      <w:r>
        <w:rPr>
          <w:i w:val="0"/>
        </w:rPr>
        <w:t>“I see exception and conditional approval controls as a way of ensuring that migration decisions remain controlled. If a success criterion isn’t met, I wouldn’t simply mark the migration as failed or proceed regardless. I’d document the exception, understand the customer, operational and technical impact, identify any mitigating controls, establish ownership and then ensure the appropriate stakeholder makes an informed decision on whether it can proceed conditionally.”</w:t>
      </w:r>
    </w:p>
    <w:p w14:paraId="61C81BCE" w14:textId="77777777" w:rsidR="00384622" w:rsidRDefault="00E36E3F">
      <w:pPr>
        <w:spacing w:after="120"/>
      </w:pPr>
      <w:r>
        <w:rPr>
          <w:b/>
        </w:rPr>
        <w:t>Memorable line: “The important thing for me is that an exception doesn’t become an undocumented assumption.”</w:t>
      </w:r>
    </w:p>
    <w:p w14:paraId="0D0EEC8C" w14:textId="77777777" w:rsidR="00384622" w:rsidRDefault="00E36E3F">
      <w:pPr>
        <w:pStyle w:val="Heading1"/>
      </w:pPr>
      <w:r>
        <w:t>8. Evidence rather than authority</w:t>
      </w:r>
    </w:p>
    <w:p w14:paraId="57756438" w14:textId="77777777" w:rsidR="00384622" w:rsidRDefault="00E36E3F">
      <w:pPr>
        <w:spacing w:after="120"/>
      </w:pPr>
      <w:r>
        <w:t>The advert explicitly values the ability to influence decisions through objective evidence rather than authority. A likely question is: “Tell me about a time you influenced a stakeholder without having authority over them.”</w:t>
      </w:r>
    </w:p>
    <w:p w14:paraId="6CD17676" w14:textId="77777777" w:rsidR="00384622" w:rsidRDefault="00E36E3F">
      <w:pPr>
        <w:spacing w:after="120"/>
      </w:pPr>
      <w:r>
        <w:t>Do not say: “I convinced them to migrate.”</w:t>
      </w:r>
    </w:p>
    <w:p w14:paraId="50F54C31" w14:textId="77777777" w:rsidR="00384622" w:rsidRDefault="00E36E3F">
      <w:pPr>
        <w:pStyle w:val="Quote"/>
        <w:spacing w:after="120"/>
      </w:pPr>
      <w:r>
        <w:rPr>
          <w:i w:val="0"/>
        </w:rPr>
        <w:t>Say: “It wasn’t my role to tell the data owners what decision to make. My role was to give them sufficient objective evidence to make the right decision.”</w:t>
      </w:r>
    </w:p>
    <w:p w14:paraId="402B1320" w14:textId="77777777" w:rsidR="00384622" w:rsidRDefault="00E36E3F">
      <w:pPr>
        <w:spacing w:after="120"/>
      </w:pPr>
      <w:r>
        <w:rPr>
          <w:b/>
        </w:rPr>
        <w:t>Then walk through: Requirements → gap analysis → Critical Success Factors → POC → limitations → decision tree → stakeholder decision.</w:t>
      </w:r>
    </w:p>
    <w:p w14:paraId="1273D316" w14:textId="77777777" w:rsidR="00384622" w:rsidRDefault="00E36E3F">
      <w:pPr>
        <w:pStyle w:val="Heading1"/>
      </w:pPr>
      <w:r>
        <w:t>9. Prepare specifically for reconciled data</w:t>
      </w:r>
    </w:p>
    <w:p w14:paraId="773691A6" w14:textId="77777777" w:rsidR="00384622" w:rsidRDefault="00E36E3F">
      <w:pPr>
        <w:spacing w:after="120"/>
      </w:pPr>
      <w:r>
        <w:rPr>
          <w:b/>
        </w:rPr>
        <w:t>Likely question: “What approach would you take to reconcile data during migration?”</w:t>
      </w:r>
    </w:p>
    <w:p w14:paraId="08E91237" w14:textId="77777777" w:rsidR="00384622" w:rsidRDefault="00E36E3F">
      <w:pPr>
        <w:spacing w:after="120"/>
      </w:pPr>
      <w:r>
        <w:t>First, I would define what needs to reconcile before performing the analysis.</w:t>
      </w:r>
    </w:p>
    <w:p w14:paraId="6E1842BA" w14:textId="77777777" w:rsidR="00384622" w:rsidRDefault="00E36E3F">
      <w:pPr>
        <w:spacing w:after="120"/>
      </w:pPr>
      <w:r>
        <w:t>I’d identify the source and target populations, the critical data attributes and the agreed reconciliation rules.</w:t>
      </w:r>
    </w:p>
    <w:p w14:paraId="30660AD7" w14:textId="77777777" w:rsidR="00384622" w:rsidRDefault="00E36E3F">
      <w:pPr>
        <w:spacing w:after="120"/>
      </w:pPr>
      <w:r>
        <w:t>I would then compare the source and target using measures such as record counts, totals where appropriate, key attributes and business-specific controls.</w:t>
      </w:r>
    </w:p>
    <w:p w14:paraId="6FB325FD" w14:textId="77777777" w:rsidR="00384622" w:rsidRDefault="00E36E3F">
      <w:pPr>
        <w:spacing w:after="120"/>
      </w:pPr>
      <w:r>
        <w:t>Any differences would be treated as exceptions and investigated to understand whether they were caused by transformation rules, data quality problems, timing differences or genuine migration failures.</w:t>
      </w:r>
    </w:p>
    <w:p w14:paraId="69A01A52" w14:textId="77777777" w:rsidR="00384622" w:rsidRDefault="00E36E3F">
      <w:pPr>
        <w:spacing w:after="120"/>
      </w:pPr>
      <w:r>
        <w:t>I’d quantify those exceptions and explain their potential customer or operational impact.</w:t>
      </w:r>
    </w:p>
    <w:p w14:paraId="00C0B0E8" w14:textId="77777777" w:rsidR="00384622" w:rsidRDefault="00E36E3F">
      <w:pPr>
        <w:spacing w:after="120"/>
      </w:pPr>
      <w:r>
        <w:t>Most importantly, I would make assumptions and limitations visible so that whoever makes the migration decision understands exactly what the analysis does and doesn’t prove.</w:t>
      </w:r>
    </w:p>
    <w:p w14:paraId="63702CDE" w14:textId="77777777" w:rsidR="00384622" w:rsidRDefault="00E36E3F">
      <w:pPr>
        <w:spacing w:after="120"/>
      </w:pPr>
      <w:r>
        <w:rPr>
          <w:i/>
        </w:rPr>
        <w:t>If the interviewer asks how you would perform this technically, that is the point to bring in Python and SQL.</w:t>
      </w:r>
    </w:p>
    <w:p w14:paraId="28D5BAF9" w14:textId="77777777" w:rsidR="00384622" w:rsidRDefault="00E36E3F">
      <w:pPr>
        <w:pStyle w:val="Heading1"/>
      </w:pPr>
      <w:r>
        <w:t>10. Managing an analysis backlog</w:t>
      </w:r>
    </w:p>
    <w:p w14:paraId="0608252C" w14:textId="77777777" w:rsidR="00384622" w:rsidRDefault="00E36E3F">
      <w:pPr>
        <w:spacing w:after="120"/>
      </w:pPr>
      <w:r>
        <w:rPr>
          <w:b/>
        </w:rPr>
        <w:t>Likely question: “How would you manage multiple analysis requests from different teams?”</w:t>
      </w:r>
    </w:p>
    <w:p w14:paraId="2A6E124E" w14:textId="77777777" w:rsidR="00384622" w:rsidRDefault="00E36E3F">
      <w:pPr>
        <w:spacing w:after="120"/>
      </w:pPr>
      <w:r>
        <w:rPr>
          <w:b/>
        </w:rPr>
        <w:t>Framework: Capture → clarify → assess → prioritise → assign → track → communicate → close.</w:t>
      </w:r>
    </w:p>
    <w:p w14:paraId="74147073" w14:textId="77777777" w:rsidR="00384622" w:rsidRDefault="00E36E3F">
      <w:pPr>
        <w:pStyle w:val="Quote"/>
        <w:spacing w:after="120"/>
      </w:pPr>
      <w:r>
        <w:rPr>
          <w:i w:val="0"/>
        </w:rPr>
        <w:t>“I’d first make sure every request has a clearly defined business question and expected decision or outcome. I’d then assess priority based on migration dependency, customer impact, risk and deadline. I’d maintain a visible backlog showing the owner, status, dependency and target date. If priorities conflicted, I’d use those criteria to have an objective prioritisation discussion rather than simply working on whoever asked most recently.”</w:t>
      </w:r>
    </w:p>
    <w:p w14:paraId="07D57DFE" w14:textId="77777777" w:rsidR="00384622" w:rsidRDefault="00E36E3F">
      <w:pPr>
        <w:spacing w:after="120"/>
      </w:pPr>
      <w:r>
        <w:t>This directly demonstrates both organising complex analysis and managing priorities in a fast-moving environment.</w:t>
      </w:r>
    </w:p>
    <w:p w14:paraId="374513B9" w14:textId="77777777" w:rsidR="00384622" w:rsidRDefault="00E36E3F">
      <w:pPr>
        <w:pStyle w:val="Heading1"/>
      </w:pPr>
      <w:r>
        <w:t>11. Questions to prepare</w:t>
      </w:r>
    </w:p>
    <w:p w14:paraId="5B7EB2DE" w14:textId="77777777" w:rsidR="00384622" w:rsidRDefault="00E36E3F">
      <w:pPr>
        <w:pStyle w:val="Heading2"/>
      </w:pPr>
      <w:r>
        <w:t>Tier 1: Prepare thoroughly</w:t>
      </w:r>
    </w:p>
    <w:p w14:paraId="50D3058D" w14:textId="77777777" w:rsidR="00384622" w:rsidRDefault="00E36E3F">
      <w:pPr>
        <w:pStyle w:val="ListNumber"/>
        <w:spacing w:after="60"/>
      </w:pPr>
      <w:r>
        <w:t>Tell me about yourself.</w:t>
      </w:r>
    </w:p>
    <w:p w14:paraId="46FB9929" w14:textId="77777777" w:rsidR="00384622" w:rsidRDefault="00E36E3F">
      <w:pPr>
        <w:pStyle w:val="ListNumber"/>
        <w:spacing w:after="60"/>
      </w:pPr>
      <w:r>
        <w:t>Why have you applied for this role?</w:t>
      </w:r>
    </w:p>
    <w:p w14:paraId="0C6063A0" w14:textId="77777777" w:rsidR="00384622" w:rsidRDefault="00E36E3F">
      <w:pPr>
        <w:pStyle w:val="ListNumber"/>
        <w:spacing w:after="60"/>
      </w:pPr>
      <w:r>
        <w:t>Tell me about a migration you’ve supported.</w:t>
      </w:r>
    </w:p>
    <w:p w14:paraId="0F2FA103" w14:textId="77777777" w:rsidR="00384622" w:rsidRDefault="00E36E3F">
      <w:pPr>
        <w:pStyle w:val="ListNumber"/>
        <w:spacing w:after="60"/>
      </w:pPr>
      <w:r>
        <w:t>Tell me about your experience defining Critical Success Factors.</w:t>
      </w:r>
    </w:p>
    <w:p w14:paraId="047F476B" w14:textId="77777777" w:rsidR="00384622" w:rsidRDefault="00E36E3F">
      <w:pPr>
        <w:pStyle w:val="ListNumber"/>
        <w:spacing w:after="60"/>
      </w:pPr>
      <w:r>
        <w:t>Tell me about your experience with exception and conditional approval controls.</w:t>
      </w:r>
    </w:p>
    <w:p w14:paraId="3DA4B5CF" w14:textId="77777777" w:rsidR="00384622" w:rsidRDefault="00E36E3F">
      <w:pPr>
        <w:pStyle w:val="ListNumber"/>
        <w:spacing w:after="60"/>
      </w:pPr>
      <w:r>
        <w:t>How would you ensure migration decisions are based on reconciled data?</w:t>
      </w:r>
    </w:p>
    <w:p w14:paraId="4B24F900" w14:textId="77777777" w:rsidR="00384622" w:rsidRDefault="00E36E3F">
      <w:pPr>
        <w:pStyle w:val="ListNumber"/>
        <w:spacing w:after="60"/>
      </w:pPr>
      <w:r>
        <w:t>Tell me about a time you influenced a stakeholder using data/evidence.</w:t>
      </w:r>
    </w:p>
    <w:p w14:paraId="7D51AD93" w14:textId="77777777" w:rsidR="00384622" w:rsidRDefault="00E36E3F">
      <w:pPr>
        <w:pStyle w:val="ListNumber"/>
        <w:spacing w:after="60"/>
      </w:pPr>
      <w:r>
        <w:t>How would you communicate complex analysis and its limitations to a senior non-technical stakeholder?</w:t>
      </w:r>
    </w:p>
    <w:p w14:paraId="0EE706BF" w14:textId="77777777" w:rsidR="00384622" w:rsidRDefault="00E36E3F">
      <w:pPr>
        <w:pStyle w:val="ListNumber"/>
        <w:spacing w:after="60"/>
      </w:pPr>
      <w:r>
        <w:t>How do you manage multiple competing analysis requests?</w:t>
      </w:r>
    </w:p>
    <w:p w14:paraId="040FE432" w14:textId="77777777" w:rsidR="00384622" w:rsidRDefault="00E36E3F">
      <w:pPr>
        <w:pStyle w:val="ListNumber"/>
        <w:spacing w:after="60"/>
      </w:pPr>
      <w:r>
        <w:t>Tell me about a data quality issue you’ve identified and how you resolved it.</w:t>
      </w:r>
    </w:p>
    <w:p w14:paraId="299FA5F0" w14:textId="77777777" w:rsidR="00384622" w:rsidRDefault="00E36E3F">
      <w:pPr>
        <w:pStyle w:val="Heading2"/>
      </w:pPr>
      <w:r>
        <w:t>Tier 2: Very plausible</w:t>
      </w:r>
    </w:p>
    <w:p w14:paraId="23EEECBB" w14:textId="77777777" w:rsidR="00384622" w:rsidRDefault="00E36E3F">
      <w:pPr>
        <w:pStyle w:val="ListNumber"/>
        <w:spacing w:after="60"/>
      </w:pPr>
      <w:r>
        <w:t>What would you do if your analysis showed a proposed migration wave carries significant customer risk?</w:t>
      </w:r>
    </w:p>
    <w:p w14:paraId="0888EDC8" w14:textId="77777777" w:rsidR="00384622" w:rsidRDefault="00E36E3F">
      <w:pPr>
        <w:pStyle w:val="ListNumber"/>
        <w:spacing w:after="60"/>
      </w:pPr>
      <w:r>
        <w:t>What would you do if there were gaps in the data needed to make a migration decision?</w:t>
      </w:r>
    </w:p>
    <w:p w14:paraId="6A17CAC8" w14:textId="77777777" w:rsidR="00384622" w:rsidRDefault="00E36E3F">
      <w:pPr>
        <w:pStyle w:val="ListNumber"/>
        <w:spacing w:after="60"/>
      </w:pPr>
      <w:r>
        <w:t>How do you ensure assumptions in your analysis are transparent?</w:t>
      </w:r>
    </w:p>
    <w:p w14:paraId="67BD37DD" w14:textId="77777777" w:rsidR="00384622" w:rsidRDefault="00E36E3F">
      <w:pPr>
        <w:pStyle w:val="ListNumber"/>
        <w:spacing w:after="60"/>
      </w:pPr>
      <w:r>
        <w:t>Give an example of where your analysis challenged an existing assumption.</w:t>
      </w:r>
    </w:p>
    <w:p w14:paraId="56D5BB0A" w14:textId="77777777" w:rsidR="00384622" w:rsidRDefault="00E36E3F">
      <w:pPr>
        <w:pStyle w:val="ListNumber"/>
        <w:spacing w:after="60"/>
      </w:pPr>
      <w:r>
        <w:t>What would you do when two teams give you conflicting requirements?</w:t>
      </w:r>
    </w:p>
    <w:p w14:paraId="4139A7F1" w14:textId="77777777" w:rsidR="00384622" w:rsidRDefault="00E36E3F">
      <w:pPr>
        <w:pStyle w:val="ListNumber"/>
        <w:spacing w:after="60"/>
      </w:pPr>
      <w:r>
        <w:t>How would you quantify the customer impact of a migration decision?</w:t>
      </w:r>
    </w:p>
    <w:p w14:paraId="4B1648AE" w14:textId="77777777" w:rsidR="00384622" w:rsidRDefault="00E36E3F">
      <w:pPr>
        <w:pStyle w:val="ListNumber"/>
        <w:spacing w:after="60"/>
      </w:pPr>
      <w:r>
        <w:t>How would you prioritise customers/products into different migration waves?</w:t>
      </w:r>
    </w:p>
    <w:p w14:paraId="5E43A176" w14:textId="77777777" w:rsidR="00384622" w:rsidRDefault="00E36E3F">
      <w:pPr>
        <w:pStyle w:val="ListNumber"/>
        <w:spacing w:after="60"/>
      </w:pPr>
      <w:r>
        <w:t>Tell us about your Power BI experience.</w:t>
      </w:r>
    </w:p>
    <w:p w14:paraId="536E3C27" w14:textId="77777777" w:rsidR="00384622" w:rsidRDefault="00E36E3F">
      <w:pPr>
        <w:pStyle w:val="ListNumber"/>
        <w:spacing w:after="60"/>
      </w:pPr>
      <w:r>
        <w:t>How have you used Python to analyse data?</w:t>
      </w:r>
    </w:p>
    <w:p w14:paraId="79CA3321" w14:textId="77777777" w:rsidR="00384622" w:rsidRDefault="00E36E3F">
      <w:pPr>
        <w:pStyle w:val="ListNumber"/>
        <w:spacing w:after="60"/>
      </w:pPr>
      <w:r>
        <w:t>How would you work with Product, Customer, Operations, Technology and Data teams simultaneously?</w:t>
      </w:r>
    </w:p>
    <w:p w14:paraId="7E4BE276" w14:textId="77777777" w:rsidR="00384622" w:rsidRDefault="00E36E3F">
      <w:pPr>
        <w:pStyle w:val="Heading1"/>
      </w:pPr>
      <w:r>
        <w:t>12. How would you develop or challenge a migration wave hypothesis?</w:t>
      </w:r>
    </w:p>
    <w:p w14:paraId="79A2E063" w14:textId="77777777" w:rsidR="00384622" w:rsidRDefault="00E36E3F">
      <w:pPr>
        <w:spacing w:after="120"/>
      </w:pPr>
      <w:r>
        <w:rPr>
          <w:i/>
        </w:rPr>
        <w:t>Do not let the word “hypothesis” make the question sound more complicated than it is.</w:t>
      </w:r>
    </w:p>
    <w:p w14:paraId="44DA354F" w14:textId="77777777" w:rsidR="00384622" w:rsidRDefault="00E36E3F">
      <w:pPr>
        <w:spacing w:after="120"/>
      </w:pPr>
      <w:r>
        <w:t>I’d start by making the hypothesis measurable. For example, if the hypothesis was that a particular customer population is suitable for a migration wave, I’d first establish what conditions must be true for that to be considered safe.</w:t>
      </w:r>
    </w:p>
    <w:p w14:paraId="34ABBAF4" w14:textId="77777777" w:rsidR="00384622" w:rsidRDefault="00E36E3F">
      <w:pPr>
        <w:spacing w:after="120"/>
      </w:pPr>
      <w:r>
        <w:t>I’d identify the relevant customer and product data, define the Critical Success Factors and reconcile the population against trusted sources.</w:t>
      </w:r>
    </w:p>
    <w:p w14:paraId="6A547232" w14:textId="77777777" w:rsidR="00384622" w:rsidRDefault="00E36E3F">
      <w:pPr>
        <w:spacing w:after="120"/>
      </w:pPr>
      <w:r>
        <w:t>I’d then analyse exceptions, dependencies and any potential customer or operational impacts.</w:t>
      </w:r>
    </w:p>
    <w:p w14:paraId="0AF8E594" w14:textId="77777777" w:rsidR="00384622" w:rsidRDefault="00E36E3F">
      <w:pPr>
        <w:spacing w:after="120"/>
      </w:pPr>
      <w:r>
        <w:t>I would also clearly document any assumptions and limitations in the analysis.</w:t>
      </w:r>
    </w:p>
    <w:p w14:paraId="61A7B1A6" w14:textId="77777777" w:rsidR="00384622" w:rsidRDefault="00E36E3F">
      <w:pPr>
        <w:spacing w:after="120"/>
      </w:pPr>
      <w:r>
        <w:t>Based on the evidence, I’d determine whether the hypothesis is supported, needs to be refined, or should be challenged.</w:t>
      </w:r>
    </w:p>
    <w:p w14:paraId="3D9CEF7D" w14:textId="77777777" w:rsidR="00384622" w:rsidRDefault="00E36E3F">
      <w:pPr>
        <w:spacing w:after="120"/>
      </w:pPr>
      <w:r>
        <w:t>Then I’d translate the findings into a clear recommendation for the relevant stakeholders, while making sure the evidence and limitations behind that recommendation are transparent.</w:t>
      </w:r>
    </w:p>
    <w:p w14:paraId="4F14445F" w14:textId="77777777" w:rsidR="00384622" w:rsidRDefault="00E36E3F">
      <w:pPr>
        <w:pStyle w:val="Heading1"/>
      </w:pPr>
      <w:r>
        <w:t>13. Your interview evidence bank</w:t>
      </w:r>
    </w:p>
    <w:p w14:paraId="4CD38432" w14:textId="77777777" w:rsidR="00384622" w:rsidRDefault="00E36E3F">
      <w:pPr>
        <w:pStyle w:val="Heading2"/>
      </w:pPr>
      <w:r>
        <w:t>Story 1: CDSW / Plotly migration</w:t>
      </w:r>
    </w:p>
    <w:p w14:paraId="12AE9C89" w14:textId="77777777" w:rsidR="00384622" w:rsidRDefault="00E36E3F">
      <w:pPr>
        <w:spacing w:after="120"/>
      </w:pPr>
      <w:r>
        <w:rPr>
          <w:i/>
        </w:rPr>
        <w:t>Use for:</w:t>
      </w:r>
    </w:p>
    <w:p w14:paraId="3C390E5D" w14:textId="77777777" w:rsidR="00384622" w:rsidRDefault="00E36E3F">
      <w:pPr>
        <w:pStyle w:val="ListBullet"/>
        <w:spacing w:after="60"/>
      </w:pPr>
      <w:r>
        <w:t>Migration</w:t>
      </w:r>
    </w:p>
    <w:p w14:paraId="2643F621" w14:textId="77777777" w:rsidR="00384622" w:rsidRDefault="00E36E3F">
      <w:pPr>
        <w:pStyle w:val="ListBullet"/>
        <w:spacing w:after="60"/>
      </w:pPr>
      <w:r>
        <w:t>Critical Success Factors</w:t>
      </w:r>
    </w:p>
    <w:p w14:paraId="64370993" w14:textId="77777777" w:rsidR="00384622" w:rsidRDefault="00E36E3F">
      <w:pPr>
        <w:pStyle w:val="ListBullet"/>
        <w:spacing w:after="60"/>
      </w:pPr>
      <w:r>
        <w:t>Stakeholders</w:t>
      </w:r>
    </w:p>
    <w:p w14:paraId="3A0E018C" w14:textId="77777777" w:rsidR="00384622" w:rsidRDefault="00E36E3F">
      <w:pPr>
        <w:pStyle w:val="ListBullet"/>
        <w:spacing w:after="60"/>
      </w:pPr>
      <w:r>
        <w:t>Requirements</w:t>
      </w:r>
    </w:p>
    <w:p w14:paraId="4B3AAE9D" w14:textId="77777777" w:rsidR="00384622" w:rsidRDefault="00E36E3F">
      <w:pPr>
        <w:pStyle w:val="ListBullet"/>
        <w:spacing w:after="60"/>
      </w:pPr>
      <w:r>
        <w:t>Exceptions</w:t>
      </w:r>
    </w:p>
    <w:p w14:paraId="0708E613" w14:textId="77777777" w:rsidR="00384622" w:rsidRDefault="00E36E3F">
      <w:pPr>
        <w:pStyle w:val="ListBullet"/>
        <w:spacing w:after="60"/>
      </w:pPr>
      <w:r>
        <w:t>Evidence-based decisions</w:t>
      </w:r>
    </w:p>
    <w:p w14:paraId="37DFA14D" w14:textId="77777777" w:rsidR="00384622" w:rsidRDefault="00E36E3F">
      <w:pPr>
        <w:pStyle w:val="ListBullet"/>
        <w:spacing w:after="60"/>
      </w:pPr>
      <w:r>
        <w:t>Power BI</w:t>
      </w:r>
    </w:p>
    <w:p w14:paraId="0385349D" w14:textId="77777777" w:rsidR="00384622" w:rsidRDefault="00E36E3F">
      <w:pPr>
        <w:pStyle w:val="ListBullet"/>
        <w:spacing w:after="60"/>
      </w:pPr>
      <w:r>
        <w:t>Prioritisation</w:t>
      </w:r>
    </w:p>
    <w:p w14:paraId="22167123" w14:textId="77777777" w:rsidR="00384622" w:rsidRDefault="00E36E3F">
      <w:pPr>
        <w:pStyle w:val="ListBullet"/>
        <w:spacing w:after="60"/>
      </w:pPr>
      <w:r>
        <w:t>Communicating limitations</w:t>
      </w:r>
    </w:p>
    <w:p w14:paraId="6A8A09B3" w14:textId="77777777" w:rsidR="00384622" w:rsidRDefault="00E36E3F">
      <w:pPr>
        <w:pStyle w:val="Heading2"/>
      </w:pPr>
      <w:r>
        <w:t>Story 2: Financial crime data analysis</w:t>
      </w:r>
    </w:p>
    <w:p w14:paraId="5C4D9A61" w14:textId="77777777" w:rsidR="00384622" w:rsidRDefault="00E36E3F">
      <w:pPr>
        <w:spacing w:after="120"/>
      </w:pPr>
      <w:r>
        <w:rPr>
          <w:i/>
        </w:rPr>
        <w:t>Use for:</w:t>
      </w:r>
    </w:p>
    <w:p w14:paraId="0C1FDE03" w14:textId="77777777" w:rsidR="00384622" w:rsidRDefault="00E36E3F">
      <w:pPr>
        <w:pStyle w:val="ListBullet"/>
        <w:spacing w:after="60"/>
      </w:pPr>
      <w:r>
        <w:t>Python</w:t>
      </w:r>
    </w:p>
    <w:p w14:paraId="25CDC2C7" w14:textId="77777777" w:rsidR="00384622" w:rsidRDefault="00E36E3F">
      <w:pPr>
        <w:pStyle w:val="ListBullet"/>
        <w:spacing w:after="60"/>
      </w:pPr>
      <w:r>
        <w:t>SQL</w:t>
      </w:r>
    </w:p>
    <w:p w14:paraId="05DD9041" w14:textId="77777777" w:rsidR="00384622" w:rsidRDefault="00E36E3F">
      <w:pPr>
        <w:pStyle w:val="ListBullet"/>
        <w:spacing w:after="60"/>
      </w:pPr>
      <w:r>
        <w:t>Data investigation</w:t>
      </w:r>
    </w:p>
    <w:p w14:paraId="0E50C585" w14:textId="77777777" w:rsidR="00384622" w:rsidRDefault="00E36E3F">
      <w:pPr>
        <w:pStyle w:val="ListBullet"/>
        <w:spacing w:after="60"/>
      </w:pPr>
      <w:r>
        <w:t>Data quality</w:t>
      </w:r>
    </w:p>
    <w:p w14:paraId="4ECDAD3F" w14:textId="77777777" w:rsidR="00384622" w:rsidRDefault="00E36E3F">
      <w:pPr>
        <w:pStyle w:val="ListBullet"/>
        <w:spacing w:after="60"/>
      </w:pPr>
      <w:r>
        <w:t>Quantitative analysis</w:t>
      </w:r>
    </w:p>
    <w:p w14:paraId="0B436CD8" w14:textId="77777777" w:rsidR="00384622" w:rsidRDefault="00E36E3F">
      <w:pPr>
        <w:pStyle w:val="ListBullet"/>
        <w:spacing w:after="60"/>
      </w:pPr>
      <w:r>
        <w:t>Risk</w:t>
      </w:r>
    </w:p>
    <w:p w14:paraId="65D7D202" w14:textId="77777777" w:rsidR="00384622" w:rsidRDefault="00E36E3F">
      <w:pPr>
        <w:pStyle w:val="ListBullet"/>
        <w:spacing w:after="60"/>
      </w:pPr>
      <w:r>
        <w:t>Reconciliation, if genuinely applicable</w:t>
      </w:r>
    </w:p>
    <w:p w14:paraId="0539193C" w14:textId="77777777" w:rsidR="00384622" w:rsidRDefault="00E36E3F">
      <w:pPr>
        <w:pStyle w:val="Heading2"/>
      </w:pPr>
      <w:r>
        <w:t>Story 3: Access governance / AWS Lake Formation</w:t>
      </w:r>
    </w:p>
    <w:p w14:paraId="5E707665" w14:textId="77777777" w:rsidR="00384622" w:rsidRDefault="00E36E3F">
      <w:pPr>
        <w:spacing w:after="120"/>
      </w:pPr>
      <w:r>
        <w:rPr>
          <w:i/>
        </w:rPr>
        <w:t>Use for:</w:t>
      </w:r>
    </w:p>
    <w:p w14:paraId="22D5325E" w14:textId="77777777" w:rsidR="00384622" w:rsidRDefault="00E36E3F">
      <w:pPr>
        <w:pStyle w:val="ListBullet"/>
        <w:spacing w:after="60"/>
      </w:pPr>
      <w:r>
        <w:t>Governance</w:t>
      </w:r>
    </w:p>
    <w:p w14:paraId="5B83B358" w14:textId="77777777" w:rsidR="00384622" w:rsidRDefault="00E36E3F">
      <w:pPr>
        <w:pStyle w:val="ListBullet"/>
        <w:spacing w:after="60"/>
      </w:pPr>
      <w:r>
        <w:t>Controls</w:t>
      </w:r>
    </w:p>
    <w:p w14:paraId="4E4F8214" w14:textId="77777777" w:rsidR="00384622" w:rsidRDefault="00E36E3F">
      <w:pPr>
        <w:pStyle w:val="ListBullet"/>
        <w:spacing w:after="60"/>
      </w:pPr>
      <w:r>
        <w:t>Risk</w:t>
      </w:r>
    </w:p>
    <w:p w14:paraId="56EC3E7D" w14:textId="77777777" w:rsidR="00384622" w:rsidRDefault="00E36E3F">
      <w:pPr>
        <w:pStyle w:val="ListBullet"/>
        <w:spacing w:after="60"/>
      </w:pPr>
      <w:r>
        <w:t>Technology</w:t>
      </w:r>
    </w:p>
    <w:p w14:paraId="3869A6A7" w14:textId="77777777" w:rsidR="00384622" w:rsidRDefault="00E36E3F">
      <w:pPr>
        <w:pStyle w:val="ListBullet"/>
        <w:spacing w:after="60"/>
      </w:pPr>
      <w:r>
        <w:t>Innovation</w:t>
      </w:r>
    </w:p>
    <w:p w14:paraId="16CF3C6B" w14:textId="77777777" w:rsidR="00384622" w:rsidRDefault="00E36E3F">
      <w:pPr>
        <w:pStyle w:val="ListBullet"/>
        <w:spacing w:after="60"/>
      </w:pPr>
      <w:r>
        <w:t>Stakeholder requirements</w:t>
      </w:r>
    </w:p>
    <w:p w14:paraId="042AB43C" w14:textId="77777777" w:rsidR="00384622" w:rsidRDefault="00E36E3F">
      <w:pPr>
        <w:pStyle w:val="Heading2"/>
      </w:pPr>
      <w:r>
        <w:t>Story 4: Regulatory reporting / GenAI</w:t>
      </w:r>
    </w:p>
    <w:p w14:paraId="485FF456" w14:textId="77777777" w:rsidR="00384622" w:rsidRDefault="00E36E3F">
      <w:pPr>
        <w:spacing w:after="120"/>
      </w:pPr>
      <w:r>
        <w:rPr>
          <w:i/>
        </w:rPr>
        <w:t>Use for:</w:t>
      </w:r>
    </w:p>
    <w:p w14:paraId="1BA21FE1" w14:textId="77777777" w:rsidR="00384622" w:rsidRDefault="00E36E3F">
      <w:pPr>
        <w:pStyle w:val="ListBullet"/>
        <w:spacing w:after="60"/>
      </w:pPr>
      <w:r>
        <w:t>Innovation</w:t>
      </w:r>
    </w:p>
    <w:p w14:paraId="3F7594FF" w14:textId="77777777" w:rsidR="00384622" w:rsidRDefault="00E36E3F">
      <w:pPr>
        <w:pStyle w:val="ListBullet"/>
        <w:spacing w:after="60"/>
      </w:pPr>
      <w:r>
        <w:t>Improving processes</w:t>
      </w:r>
    </w:p>
    <w:p w14:paraId="2A0EEDEE" w14:textId="77777777" w:rsidR="00384622" w:rsidRDefault="00E36E3F">
      <w:pPr>
        <w:pStyle w:val="ListBullet"/>
        <w:spacing w:after="60"/>
      </w:pPr>
      <w:r>
        <w:t>Challenging existing methods</w:t>
      </w:r>
    </w:p>
    <w:p w14:paraId="3CACDAF6" w14:textId="77777777" w:rsidR="00384622" w:rsidRDefault="00E36E3F">
      <w:pPr>
        <w:pStyle w:val="ListBullet"/>
        <w:spacing w:after="60"/>
      </w:pPr>
      <w:r>
        <w:t>Communication</w:t>
      </w:r>
    </w:p>
    <w:p w14:paraId="7FE4164A" w14:textId="77777777" w:rsidR="00384622" w:rsidRDefault="00E36E3F">
      <w:pPr>
        <w:pStyle w:val="Heading2"/>
      </w:pPr>
      <w:r>
        <w:t>Story 5: FastAPI / Data Integrity</w:t>
      </w:r>
    </w:p>
    <w:p w14:paraId="0CDB8249" w14:textId="77777777" w:rsidR="00384622" w:rsidRDefault="00E36E3F">
      <w:pPr>
        <w:spacing w:after="120"/>
      </w:pPr>
      <w:r>
        <w:rPr>
          <w:i/>
        </w:rPr>
        <w:t>Use for:</w:t>
      </w:r>
    </w:p>
    <w:p w14:paraId="7AFDA4CD" w14:textId="77777777" w:rsidR="00384622" w:rsidRDefault="00E36E3F">
      <w:pPr>
        <w:pStyle w:val="ListBullet"/>
        <w:spacing w:after="60"/>
      </w:pPr>
      <w:r>
        <w:t>Technical problem-solving</w:t>
      </w:r>
    </w:p>
    <w:p w14:paraId="1B4B0E92" w14:textId="77777777" w:rsidR="00384622" w:rsidRDefault="00E36E3F">
      <w:pPr>
        <w:pStyle w:val="ListBullet"/>
        <w:spacing w:after="60"/>
      </w:pPr>
      <w:r>
        <w:t>Data quality</w:t>
      </w:r>
    </w:p>
    <w:p w14:paraId="516E6B29" w14:textId="77777777" w:rsidR="00384622" w:rsidRDefault="00E36E3F">
      <w:pPr>
        <w:pStyle w:val="ListBullet"/>
        <w:spacing w:after="60"/>
      </w:pPr>
      <w:r>
        <w:t>Automation</w:t>
      </w:r>
    </w:p>
    <w:p w14:paraId="128DD2F3" w14:textId="77777777" w:rsidR="00384622" w:rsidRDefault="00E36E3F">
      <w:pPr>
        <w:pStyle w:val="ListBullet"/>
        <w:spacing w:after="60"/>
      </w:pPr>
      <w:r>
        <w:t>Engineering capability</w:t>
      </w:r>
    </w:p>
    <w:p w14:paraId="18245B13" w14:textId="77777777" w:rsidR="00384622" w:rsidRDefault="00E36E3F">
      <w:pPr>
        <w:pStyle w:val="Heading1"/>
      </w:pPr>
      <w:r>
        <w:t>14. Most important change to your interview strategy</w:t>
      </w:r>
    </w:p>
    <w:p w14:paraId="6D5B0094" w14:textId="77777777" w:rsidR="00384622" w:rsidRDefault="00E36E3F">
      <w:pPr>
        <w:spacing w:after="120"/>
      </w:pPr>
      <w:r>
        <w:t>Move away from positioning yourself as: “I’m a Data Engineer who has also done migration.”</w:t>
      </w:r>
    </w:p>
    <w:p w14:paraId="70F7521C" w14:textId="77777777" w:rsidR="00384622" w:rsidRDefault="00E36E3F">
      <w:pPr>
        <w:spacing w:after="120"/>
      </w:pPr>
      <w:r>
        <w:rPr>
          <w:b/>
        </w:rPr>
        <w:t>Instead, position yourself as:</w:t>
      </w:r>
    </w:p>
    <w:p w14:paraId="068B5D8E" w14:textId="77777777" w:rsidR="00384622" w:rsidRDefault="00E36E3F">
      <w:pPr>
        <w:pStyle w:val="Quote"/>
        <w:spacing w:after="120"/>
      </w:pPr>
      <w:r>
        <w:rPr>
          <w:i w:val="0"/>
        </w:rPr>
        <w:t>“I have a hybrid background across Data Solution Analysis and Data Engineering. I’ve worked between business and technology, using data and objective evidence to define success criteria, identify exceptions and support controlled migration decisions.”</w:t>
      </w:r>
    </w:p>
    <w:p w14:paraId="6AEDA2CE" w14:textId="77777777" w:rsidR="00384622" w:rsidRDefault="00E36E3F">
      <w:pPr>
        <w:spacing w:after="120"/>
      </w:pPr>
      <w:r>
        <w:rPr>
          <w:b/>
        </w:rPr>
        <w:t>SQL, Python, Power BI, AWS, SageMaker, FastAPI and GenAI are supporting evidence. They are not the headline.</w:t>
      </w:r>
    </w:p>
    <w:p w14:paraId="1C05312F" w14:textId="77777777" w:rsidR="00384622" w:rsidRDefault="00E36E3F">
      <w:pPr>
        <w:spacing w:after="120"/>
      </w:pPr>
      <w:r>
        <w:rPr>
          <w:b/>
        </w:rPr>
        <w:t>Your headline: Analysis → Evidence → Decision → Control → Migration</w:t>
      </w:r>
    </w:p>
    <w:p w14:paraId="7D495BAB" w14:textId="77777777" w:rsidR="00384622" w:rsidRDefault="00E36E3F">
      <w:pPr>
        <w:pStyle w:val="Heading1"/>
      </w:pPr>
      <w:r>
        <w:t>Main improvements from your original answers</w:t>
      </w:r>
    </w:p>
    <w:p w14:paraId="6C3C8073" w14:textId="77777777" w:rsidR="00384622" w:rsidRDefault="00E36E3F">
      <w:pPr>
        <w:pStyle w:val="ListBullet"/>
      </w:pPr>
      <w:r>
        <w:rPr>
          <w:b/>
        </w:rPr>
        <w:t xml:space="preserve">Relevance: </w:t>
      </w:r>
      <w:r>
        <w:t>Your examples are matched much more tightly to the advertised responsibilities.</w:t>
      </w:r>
    </w:p>
    <w:p w14:paraId="5653ECF4" w14:textId="77777777" w:rsidR="00384622" w:rsidRDefault="00E36E3F">
      <w:pPr>
        <w:pStyle w:val="ListBullet"/>
      </w:pPr>
      <w:r>
        <w:rPr>
          <w:b/>
        </w:rPr>
        <w:t xml:space="preserve">Clarity: </w:t>
      </w:r>
      <w:r>
        <w:t>Technical tools support the story rather than dominating it.</w:t>
      </w:r>
    </w:p>
    <w:p w14:paraId="63E64B0C" w14:textId="77777777" w:rsidR="00384622" w:rsidRDefault="00E36E3F">
      <w:pPr>
        <w:pStyle w:val="ListBullet"/>
      </w:pPr>
      <w:r>
        <w:rPr>
          <w:b/>
        </w:rPr>
        <w:t xml:space="preserve">Positioning: </w:t>
      </w:r>
      <w:r>
        <w:t>Your hybrid Data Engineer + Data Solution Analyst experience becomes your main differentiator.</w:t>
      </w:r>
    </w:p>
    <w:p w14:paraId="5E930849" w14:textId="77777777" w:rsidR="00384622" w:rsidRDefault="00E36E3F">
      <w:pPr>
        <w:pStyle w:val="ListBullet"/>
      </w:pPr>
      <w:r>
        <w:rPr>
          <w:b/>
        </w:rPr>
        <w:t xml:space="preserve">Evidence: </w:t>
      </w:r>
      <w:r>
        <w:t>Your CDSW/Plotly project demonstrates CSFs, exceptions, limitations, stakeholder influence and migration control.</w:t>
      </w:r>
    </w:p>
    <w:p w14:paraId="046E3B79" w14:textId="77777777" w:rsidR="00384622" w:rsidRDefault="00E36E3F">
      <w:pPr>
        <w:pStyle w:val="ListBullet"/>
      </w:pPr>
      <w:r>
        <w:rPr>
          <w:b/>
        </w:rPr>
        <w:t xml:space="preserve">Honesty: </w:t>
      </w:r>
      <w:r>
        <w:t>Where your experience is not specifically TSB customer/product migration, you show how the analytical disciplines transfer rather than overstating your experience.</w:t>
      </w:r>
    </w:p>
    <w:p w14:paraId="1E47E70A" w14:textId="77777777" w:rsidR="00384622" w:rsidRDefault="00E36E3F">
      <w:pPr>
        <w:pStyle w:val="ListBullet"/>
      </w:pPr>
      <w:r>
        <w:rPr>
          <w:b/>
        </w:rPr>
        <w:t xml:space="preserve">Interview impact: </w:t>
      </w:r>
      <w:r>
        <w:t>The answers show not only what you did, but how your analysis enabled controlled decisions, which is much closer to what Project Sparrow is hiring for.</w:t>
      </w:r>
    </w:p>
    <w:sectPr w:rsidR="00384622"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5DC09" w14:textId="77777777" w:rsidR="00E36E3F" w:rsidRDefault="00E36E3F">
      <w:pPr>
        <w:spacing w:after="0" w:line="240" w:lineRule="auto"/>
      </w:pPr>
      <w:r>
        <w:separator/>
      </w:r>
    </w:p>
  </w:endnote>
  <w:endnote w:type="continuationSeparator" w:id="0">
    <w:p w14:paraId="5D369AC2" w14:textId="77777777" w:rsidR="00E36E3F" w:rsidRDefault="00E36E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FAAA8" w14:textId="04001257" w:rsidR="00384622" w:rsidRDefault="00E36E3F">
    <w:pPr>
      <w:pStyle w:val="Footer"/>
      <w:jc w:val="center"/>
    </w:pPr>
    <w:r>
      <w:rPr>
        <w:color w:val="787878"/>
        <w:sz w:val="16"/>
      </w:rPr>
      <w:t xml:space="preserve">Project Sparrow Interview Preparation  |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5F6E0" w14:textId="77777777" w:rsidR="00E36E3F" w:rsidRDefault="00E36E3F">
      <w:pPr>
        <w:spacing w:after="0" w:line="240" w:lineRule="auto"/>
      </w:pPr>
      <w:r>
        <w:separator/>
      </w:r>
    </w:p>
  </w:footnote>
  <w:footnote w:type="continuationSeparator" w:id="0">
    <w:p w14:paraId="65F5C3D7" w14:textId="77777777" w:rsidR="00E36E3F" w:rsidRDefault="00E36E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9316051">
    <w:abstractNumId w:val="8"/>
  </w:num>
  <w:num w:numId="2" w16cid:durableId="6951800">
    <w:abstractNumId w:val="6"/>
  </w:num>
  <w:num w:numId="3" w16cid:durableId="1919053456">
    <w:abstractNumId w:val="5"/>
  </w:num>
  <w:num w:numId="4" w16cid:durableId="332924131">
    <w:abstractNumId w:val="4"/>
  </w:num>
  <w:num w:numId="5" w16cid:durableId="270088509">
    <w:abstractNumId w:val="7"/>
  </w:num>
  <w:num w:numId="6" w16cid:durableId="1972007238">
    <w:abstractNumId w:val="3"/>
  </w:num>
  <w:num w:numId="7" w16cid:durableId="1423179880">
    <w:abstractNumId w:val="2"/>
  </w:num>
  <w:num w:numId="8" w16cid:durableId="1857378663">
    <w:abstractNumId w:val="1"/>
  </w:num>
  <w:num w:numId="9" w16cid:durableId="1882859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38BC"/>
    <w:rsid w:val="0029639D"/>
    <w:rsid w:val="00326F90"/>
    <w:rsid w:val="00384622"/>
    <w:rsid w:val="00AA1D8D"/>
    <w:rsid w:val="00B47730"/>
    <w:rsid w:val="00CB0664"/>
    <w:rsid w:val="00E36E3F"/>
    <w:rsid w:val="00FC693F"/>
    <w:rsid w:val="59FF2F9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C188A3E-3A5A-4A67-9179-BFCBBBBB0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9375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6E7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C3C3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9375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2642</Words>
  <Characters>15065</Characters>
  <Application>Microsoft Office Word</Application>
  <DocSecurity>0</DocSecurity>
  <Lines>125</Lines>
  <Paragraphs>35</Paragraphs>
  <ScaleCrop>false</ScaleCrop>
  <Manager/>
  <Company/>
  <LinksUpToDate>false</LinksUpToDate>
  <CharactersWithSpaces>17672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Sparrow Migration Wave Support Interview Preparation</dc:title>
  <dc:subject>Interview preparation based on the Migration Wave Support job advert and candidate experience.</dc:subject>
  <dc:creator>Oshikoya, Kolawole (Santander UK)</dc:creator>
  <cp:keywords/>
  <dc:description>generated by python-docx</dc:description>
  <cp:lastModifiedBy>Oshikoya, Kolawole (Santander UK)</cp:lastModifiedBy>
  <cp:revision>2</cp:revision>
  <dcterms:created xsi:type="dcterms:W3CDTF">2026-09-25T15:42:00Z</dcterms:created>
  <dcterms:modified xsi:type="dcterms:W3CDTF">2026-09-25T15:42:00Z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c2abd79-57a9-4473-8700-c843f76a1e37_Enabled">
    <vt:lpwstr>true</vt:lpwstr>
  </property>
  <property fmtid="{D5CDD505-2E9C-101B-9397-08002B2CF9AE}" pid="3" name="MSIP_Label_0c2abd79-57a9-4473-8700-c843f76a1e37_SetDate">
    <vt:lpwstr>2026-09-25T15:42:58Z</vt:lpwstr>
  </property>
  <property fmtid="{D5CDD505-2E9C-101B-9397-08002B2CF9AE}" pid="4" name="MSIP_Label_0c2abd79-57a9-4473-8700-c843f76a1e37_Method">
    <vt:lpwstr>Privileged</vt:lpwstr>
  </property>
  <property fmtid="{D5CDD505-2E9C-101B-9397-08002B2CF9AE}" pid="5" name="MSIP_Label_0c2abd79-57a9-4473-8700-c843f76a1e37_Name">
    <vt:lpwstr>Internal</vt:lpwstr>
  </property>
  <property fmtid="{D5CDD505-2E9C-101B-9397-08002B2CF9AE}" pid="6" name="MSIP_Label_0c2abd79-57a9-4473-8700-c843f76a1e37_SiteId">
    <vt:lpwstr>35595a02-4d6d-44ac-99e1-f9ab4cd872db</vt:lpwstr>
  </property>
  <property fmtid="{D5CDD505-2E9C-101B-9397-08002B2CF9AE}" pid="7" name="MSIP_Label_0c2abd79-57a9-4473-8700-c843f76a1e37_ActionId">
    <vt:lpwstr>2676e870-286d-426c-9153-0a209c62d2ba</vt:lpwstr>
  </property>
  <property fmtid="{D5CDD505-2E9C-101B-9397-08002B2CF9AE}" pid="8" name="MSIP_Label_0c2abd79-57a9-4473-8700-c843f76a1e37_ContentBits">
    <vt:lpwstr>0</vt:lpwstr>
  </property>
  <property fmtid="{D5CDD505-2E9C-101B-9397-08002B2CF9AE}" pid="9" name="MSIP_Label_0c2abd79-57a9-4473-8700-c843f76a1e37_Tag">
    <vt:lpwstr>10, 0, 1, 2</vt:lpwstr>
  </property>
</Properties>
</file>