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Relação</w:t>
      </w:r>
      <w:r>
        <w:t xml:space="preserve"> </w:t>
      </w:r>
      <w:r>
        <w:t xml:space="preserve">entre</w:t>
      </w:r>
      <w:r>
        <w:t xml:space="preserve"> </w:t>
      </w:r>
      <w:r>
        <w:t xml:space="preserve">SAT</w:t>
      </w:r>
      <w:r>
        <w:t xml:space="preserve"> </w:t>
      </w:r>
      <w:r>
        <w:t xml:space="preserve">e</w:t>
      </w:r>
      <w:r>
        <w:t xml:space="preserve"> </w:t>
      </w:r>
      <w:r>
        <w:t xml:space="preserve">GPA</w:t>
      </w:r>
    </w:p>
    <w:p>
      <w:pPr>
        <w:pStyle w:val="SourceCode"/>
      </w:pPr>
      <w:r>
        <w:rPr>
          <w:rStyle w:val="NormalTok"/>
        </w:rPr>
        <w:t xml:space="preserve">dados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"data/sat-gpa.csv"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"dddd"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(dados)</w:t>
      </w:r>
    </w:p>
    <w:p>
      <w:pPr>
        <w:pStyle w:val="SourceCode"/>
      </w:pPr>
      <w:r>
        <w:rPr>
          <w:rStyle w:val="VerbatimChar"/>
        </w:rPr>
        <w:t xml:space="preserve">## Rows: 105</w:t>
      </w:r>
      <w:r>
        <w:br/>
      </w:r>
      <w:r>
        <w:rPr>
          <w:rStyle w:val="VerbatimChar"/>
        </w:rPr>
        <w:t xml:space="preserve">## Columns: 4</w:t>
      </w:r>
      <w:r>
        <w:br/>
      </w:r>
      <w:r>
        <w:rPr>
          <w:rStyle w:val="VerbatimChar"/>
        </w:rPr>
        <w:t xml:space="preserve">## $ math_SAT &lt;dbl&gt; 643, 558, 583, 685, 592, 562, 573, 559, 552, 617, 684, 568, 6~</w:t>
      </w:r>
      <w:r>
        <w:br/>
      </w:r>
      <w:r>
        <w:rPr>
          <w:rStyle w:val="VerbatimChar"/>
        </w:rPr>
        <w:t xml:space="preserve">## $ verb_SAT &lt;dbl&gt; 589, 512, 503, 602, 538, 486, 548, 536, 583, 591, 649, 592, 5~</w:t>
      </w:r>
      <w:r>
        <w:br/>
      </w:r>
      <w:r>
        <w:rPr>
          <w:rStyle w:val="VerbatimChar"/>
        </w:rPr>
        <w:t xml:space="preserve">## $ comp_GPA &lt;dbl&gt; 3.76, 2.87, 2.54, 3.83, 3.29, 2.64, 2.86, 2.03, 2.81, 3.41, 3~</w:t>
      </w:r>
      <w:r>
        <w:br/>
      </w:r>
      <w:r>
        <w:rPr>
          <w:rStyle w:val="VerbatimChar"/>
        </w:rPr>
        <w:t xml:space="preserve">## $ univ_GPA &lt;dbl&gt; 3.52, 2.91, 2.40, 3.47, 3.47, 2.37, 2.40, 2.24, 3.02, 3.32, 3~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L4P1: Exercícios com inferência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1: Relação entre SAT e GPA</w:t>
      </w:r>
      <w:r>
        <w:t xml:space="preserve"> </w:t>
      </w:r>
      <w:r>
        <w:t xml:space="preserve">Nesse cenário, usaremos dados de resultados de duas avaliações feitas em alunos que se formaram em Computação em uma universidade pública americana. O primeiro é o SAT:</w:t>
      </w:r>
      <w:r>
        <w:t xml:space="preserve"> </w:t>
      </w:r>
      <w:r>
        <w:t xml:space="preserve">“</w:t>
      </w:r>
      <w:r>
        <w:t xml:space="preserve">The SAT exam is a standardized test that most U.S. colleges use to determine whether students should be accepted into the institution.</w:t>
      </w:r>
      <w:r>
        <w:t xml:space="preserve">”</w:t>
      </w:r>
      <w:r>
        <w:t xml:space="preserve"> </w:t>
      </w:r>
      <w:r>
        <w:t xml:space="preserve">e nossos dados tem a nota em matemática (math_SAT) e expressão verbal (verb_SAT) no SAT dos estudantes. A segunda nota disponível é a GPA dos alunos, que você pode interpretar como um agregado do desempenho deles no curso. Temos o GPA deles para as matérias de computação (comp_GPA) e no geral (univ_GPA).</w:t>
      </w:r>
      <w:r>
        <w:t xml:space="preserve"> </w:t>
      </w:r>
      <w:r>
        <w:t xml:space="preserve">Temos os dados de uma amostra de alunos de computação a partir da qual queremos generalizar afirmações para alunos de Computação em geral (ao menos dessa universidade). Nossas perguntas são:</w:t>
      </w:r>
      <w:r>
        <w:t xml:space="preserve"> </w:t>
      </w:r>
      <w:r>
        <w:t xml:space="preserve">Como é a correlação entre o desempenho dos alunos em cada uma das dimensões do SAT (verbal e matemática) e seu desempenho nas matérias de computação do curso?</w:t>
      </w:r>
      <w:r>
        <w:t xml:space="preserve"> </w:t>
      </w:r>
      <w:r>
        <w:t xml:space="preserve">Como se comparam entre si as correlações dos dois critérios do SAT com o desempenho nas matérias de Computação? Um dos critérios é claramente mais correlacionado com o desempenho nas matérias de computação que o outro? Os resultados apontam que essa diferença é grande? Pequena?</w:t>
      </w:r>
      <w:r>
        <w:t xml:space="preserve"> </w:t>
      </w:r>
      <w:r>
        <w:t xml:space="preserve">O dados estão aqui. Esse notebook tem código que pode lhe ajudar. Faça clone do repositório e experimente com ele. As visualizações de ICs dele são um bom modelo para lhe inspirar.</w:t>
      </w:r>
    </w:p>
    <w:p>
      <w:pPr>
        <w:pStyle w:val="BodyText"/>
      </w:pPr>
      <w:r>
        <w:t xml:space="preserve">kkkkkkkkkkkkkkkkkkkkkkkkkkkkkkkkkkkkkkkkkkk</w:t>
      </w:r>
    </w:p>
    <w:p>
      <w:pPr>
        <w:pStyle w:val="BodyText"/>
      </w:pPr>
      <w:r>
        <w:t xml:space="preserve">1: Relação entre SAT e GPA</w:t>
      </w:r>
      <w:r>
        <w:t xml:space="preserve"> </w:t>
      </w:r>
      <w:r>
        <w:t xml:space="preserve">Nesse cenário, usaremos dados de resultados de duas avaliações feitas em alunos que se formaram em Computação em uma universidade pública americana. O primeiro é o SAT:</w:t>
      </w:r>
      <w:r>
        <w:t xml:space="preserve"> </w:t>
      </w:r>
      <w:r>
        <w:t xml:space="preserve">“</w:t>
      </w:r>
      <w:r>
        <w:t xml:space="preserve">O exame SAT é um teste padronizado que a maioria das faculdades dos EUA usa para determinar se os alunos devem ser aceitos na instituição.</w:t>
      </w:r>
      <w:r>
        <w:t xml:space="preserve">”</w:t>
      </w:r>
      <w:r>
        <w:t xml:space="preserve"> </w:t>
      </w:r>
      <w:r>
        <w:t xml:space="preserve">e nossos dados tem a nota em matemática (math_SAT) e expressão verbal (verb_SAT) no SAT dos estudantes. A segunda nota disponível é a GPA dos alunos, que você pode interpretar como um agregado do desempenho deles no curso. Temos o GPA deles para as matérias de computação (comp_GPA) e no geral (univ_GPA).</w:t>
      </w:r>
      <w:r>
        <w:t xml:space="preserve"> </w:t>
      </w:r>
      <w:r>
        <w:t xml:space="preserve">Temos os dados de uma amostra de alunos de computação a partir da qual queremos generalizar afirmações para alunos de Computação em geral (ao menos dessa universidade). Nossas perguntas são:</w:t>
      </w:r>
      <w:r>
        <w:t xml:space="preserve"> </w:t>
      </w:r>
      <w:r>
        <w:t xml:space="preserve">Como é a correlação entre o desempenho dos alunos em cada uma das dimensões do SAT (verbal e matemática) e seu desempenho nas matérias de computação do curso?</w:t>
      </w:r>
      <w:r>
        <w:t xml:space="preserve"> </w:t>
      </w:r>
      <w:r>
        <w:t xml:space="preserve">Como se comparam entre si as correlações dos dois critérios do SAT com o desempenho nas matérias de Computação? Um dos critérios é claramente mais correlacionado com o desempenho nas matérias de computação que o outro? Os resultados apontam que essa diferença é grande? Pequena?</w:t>
      </w:r>
      <w:r>
        <w:t xml:space="preserve"> </w:t>
      </w:r>
      <w:r>
        <w:t xml:space="preserve">O dados estão aqui. Esse notebook tem código que pode lhe ajudar. Faça clone do repositório e experimente com ele. As visualizações de ICs dele são um bom modelo para lhe inspirar.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dados_math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dados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materia_SAT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"math_SAT"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nota_SAT =</w:t>
      </w:r>
      <w:r>
        <w:rPr>
          <w:rStyle w:val="NormalTok"/>
        </w:rPr>
        <w:t xml:space="preserve"> math_SAT, </w:t>
      </w:r>
      <w:r>
        <w:rPr>
          <w:rStyle w:val="AttributeTok"/>
        </w:rPr>
        <w:t xml:space="preserve">computacao_GPA =</w:t>
      </w:r>
      <w:r>
        <w:rPr>
          <w:rStyle w:val="NormalTok"/>
        </w:rPr>
        <w:t xml:space="preserve"> comp_GPA)</w:t>
      </w:r>
      <w:r>
        <w:br/>
      </w:r>
      <w:r>
        <w:br/>
      </w:r>
      <w:r>
        <w:rPr>
          <w:rStyle w:val="NormalTok"/>
        </w:rPr>
        <w:t xml:space="preserve">dados_verb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dados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materia_SAT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"verb_SAT"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nota_SAT =</w:t>
      </w:r>
      <w:r>
        <w:rPr>
          <w:rStyle w:val="NormalTok"/>
        </w:rPr>
        <w:t xml:space="preserve"> verb_SAT, </w:t>
      </w:r>
      <w:r>
        <w:rPr>
          <w:rStyle w:val="AttributeTok"/>
        </w:rPr>
        <w:t xml:space="preserve">computacao_GPA =</w:t>
      </w:r>
      <w:r>
        <w:rPr>
          <w:rStyle w:val="NormalTok"/>
        </w:rPr>
        <w:t xml:space="preserve"> comp_GPA)</w:t>
      </w:r>
      <w:r>
        <w:br/>
      </w:r>
      <w:r>
        <w:br/>
      </w:r>
      <w:r>
        <w:br/>
      </w:r>
      <w:r>
        <w:rPr>
          <w:rStyle w:val="NormalTok"/>
        </w:rPr>
        <w:t xml:space="preserve">dados_finais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 (dados_math, dados_verb)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(materia_SAT, nota_SAT, computacao_GPA)</w:t>
      </w:r>
    </w:p>
    <w:p>
      <w:pPr>
        <w:pStyle w:val="SourceCode"/>
      </w:pPr>
      <w:r>
        <w:rPr>
          <w:rStyle w:val="CommentTok"/>
        </w:rPr>
        <w:t xml:space="preserve">#dados %&gt;%</w:t>
      </w:r>
      <w:r>
        <w:br/>
      </w:r>
      <w:r>
        <w:rPr>
          <w:rStyle w:val="CommentTok"/>
        </w:rPr>
        <w:t xml:space="preserve">#  select(math_SAT, verb_SAT) %&gt;%</w:t>
      </w:r>
      <w:r>
        <w:br/>
      </w:r>
      <w:r>
        <w:rPr>
          <w:rStyle w:val="CommentTok"/>
        </w:rPr>
        <w:t xml:space="preserve">#  pivot_longer(c(math_SAT, verb_SAT))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Visualizações das informações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total_linhas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dados_medias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dados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media_math_SAT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(math_SAT),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media_verb_SAT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(verb_SAT),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media_comp_GPA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(comp_GPA),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dados_variancia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dados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variancia_math_SAT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(math_SAT),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variancia_verb_SAT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(verb_SAT),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variancia_comp_GPA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(comp_GPA),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dados_desvio_padrao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dados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desvio_padrao_math_SAT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(math_SAT),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desvio_padrao_verb_SAT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(verb_SAT),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desvio_padrao_comp_GPA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(comp_GPA),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dados_coef_var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dados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coef_var_math_SAT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(math_SAT)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(math_SAT)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coef_var_verb_SAT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(verb_SAT)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(verb_SAT)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coef_var_comp_GPA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(comp_GPA) 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(comp_GPA)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dados_max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max_math_SAT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(math_SAT),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max_verb_SAT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(verb_SAT),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max_comp_GPA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(comp_GPA),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dados_min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min_math_SAT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(math_SAT),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min_verb_SAT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(verb_SAT),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min_comp_GPA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(comp_GPA),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dados_assimetria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dados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assimetria_math_SAT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skewness</w:t>
      </w:r>
      <w:r>
        <w:rPr>
          <w:rStyle w:val="NormalTok"/>
        </w:rPr>
        <w:t xml:space="preserve">(dados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math_SAT),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assimetria_verb_SAT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skewness</w:t>
      </w:r>
      <w:r>
        <w:rPr>
          <w:rStyle w:val="NormalTok"/>
        </w:rPr>
        <w:t xml:space="preserve">(dados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verb_SAT),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assimetria_comp_GPA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skewness</w:t>
      </w:r>
      <w:r>
        <w:rPr>
          <w:rStyle w:val="NormalTok"/>
        </w:rPr>
        <w:t xml:space="preserve">(dados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comp_GPA),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#dados_medias</w:t>
      </w:r>
      <w:r>
        <w:br/>
      </w:r>
      <w:r>
        <w:rPr>
          <w:rStyle w:val="CommentTok"/>
        </w:rPr>
        <w:t xml:space="preserve">#dados_variancia</w:t>
      </w:r>
      <w:r>
        <w:br/>
      </w:r>
      <w:r>
        <w:rPr>
          <w:rStyle w:val="CommentTok"/>
        </w:rPr>
        <w:t xml:space="preserve">#dados_desvio_padrao</w:t>
      </w:r>
      <w:r>
        <w:br/>
      </w:r>
      <w:r>
        <w:rPr>
          <w:rStyle w:val="CommentTok"/>
        </w:rPr>
        <w:t xml:space="preserve">#dados_coef_var </w:t>
      </w:r>
      <w:r>
        <w:br/>
      </w:r>
      <w:r>
        <w:rPr>
          <w:rStyle w:val="NormalTok"/>
        </w:rPr>
        <w:t xml:space="preserve">dados_min</w:t>
      </w:r>
    </w:p>
    <w:p>
      <w:pPr>
        <w:pStyle w:val="SourceCode"/>
      </w:pP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min_math_SAT min_verb_SAT min_comp_GPA</w:t>
      </w:r>
      <w:r>
        <w:br/>
      </w:r>
      <w:r>
        <w:rPr>
          <w:rStyle w:val="VerbatimChar"/>
        </w:rPr>
        <w:t xml:space="preserve">##          &lt;dbl&gt;        &lt;dbl&gt;        &lt;dbl&gt;</w:t>
      </w:r>
      <w:r>
        <w:br/>
      </w:r>
      <w:r>
        <w:rPr>
          <w:rStyle w:val="VerbatimChar"/>
        </w:rPr>
        <w:t xml:space="preserve">## 1          516          480         2.03</w:t>
      </w:r>
    </w:p>
    <w:p>
      <w:pPr>
        <w:pStyle w:val="SourceCode"/>
      </w:pPr>
      <w:r>
        <w:rPr>
          <w:rStyle w:val="NormalTok"/>
        </w:rPr>
        <w:t xml:space="preserve">dados_max</w:t>
      </w:r>
    </w:p>
    <w:p>
      <w:pPr>
        <w:pStyle w:val="SourceCode"/>
      </w:pP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max_math_SAT max_verb_SAT max_comp_GPA</w:t>
      </w:r>
      <w:r>
        <w:br/>
      </w:r>
      <w:r>
        <w:rPr>
          <w:rStyle w:val="VerbatimChar"/>
        </w:rPr>
        <w:t xml:space="preserve">##          &lt;dbl&gt;        &lt;dbl&gt;        &lt;dbl&gt;</w:t>
      </w:r>
      <w:r>
        <w:br/>
      </w:r>
      <w:r>
        <w:rPr>
          <w:rStyle w:val="VerbatimChar"/>
        </w:rPr>
        <w:t xml:space="preserve">## 1          718          732            4</w:t>
      </w:r>
    </w:p>
    <w:p>
      <w:pPr>
        <w:pStyle w:val="SourceCode"/>
      </w:pPr>
      <w:r>
        <w:rPr>
          <w:rStyle w:val="NormalTok"/>
        </w:rPr>
        <w:t xml:space="preserve">dados_assimetria</w:t>
      </w:r>
    </w:p>
    <w:p>
      <w:pPr>
        <w:pStyle w:val="SourceCode"/>
      </w:pP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assimetria_math_SAT assimetria_verb_SAT assimetria_comp_GPA</w:t>
      </w:r>
      <w:r>
        <w:br/>
      </w:r>
      <w:r>
        <w:rPr>
          <w:rStyle w:val="VerbatimChar"/>
        </w:rPr>
        <w:t xml:space="preserve">##                 &lt;dbl&gt;               &lt;dbl&gt;               &lt;dbl&gt;</w:t>
      </w:r>
      <w:r>
        <w:br/>
      </w:r>
      <w:r>
        <w:rPr>
          <w:rStyle w:val="VerbatimChar"/>
        </w:rPr>
        <w:t xml:space="preserve">## 1               0.214               0.184              -0.674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 média para math_SAT foi igual a 623.0762. A méida para verb_SAT foi igual 598.6. E a média para comp_GPA foi de 3.128.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dados_medias</w:t>
      </w:r>
    </w:p>
    <w:p>
      <w:pPr>
        <w:pStyle w:val="SourceCode"/>
      </w:pP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media_math_SAT media_verb_SAT media_comp_GPA</w:t>
      </w:r>
      <w:r>
        <w:br/>
      </w:r>
      <w:r>
        <w:rPr>
          <w:rStyle w:val="VerbatimChar"/>
        </w:rPr>
        <w:t xml:space="preserve">##            &lt;dbl&gt;          &lt;dbl&gt;          &lt;dbl&gt;</w:t>
      </w:r>
      <w:r>
        <w:br/>
      </w:r>
      <w:r>
        <w:rPr>
          <w:rStyle w:val="VerbatimChar"/>
        </w:rPr>
        <w:t xml:space="preserve">## 1           623.           599.           3.13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Também foram calculados a variância, o desvio padrão e o coeficiente de variação para cada variável como medidas de dispersão.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dados_variancia</w:t>
      </w:r>
    </w:p>
    <w:p>
      <w:pPr>
        <w:pStyle w:val="SourceCode"/>
      </w:pP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variancia_math_SAT variancia_verb_SAT variancia_comp_GPA</w:t>
      </w:r>
      <w:r>
        <w:br/>
      </w:r>
      <w:r>
        <w:rPr>
          <w:rStyle w:val="VerbatimChar"/>
        </w:rPr>
        <w:t xml:space="preserve">##                &lt;dbl&gt;              &lt;dbl&gt;              &lt;dbl&gt;</w:t>
      </w:r>
      <w:r>
        <w:br/>
      </w:r>
      <w:r>
        <w:rPr>
          <w:rStyle w:val="VerbatimChar"/>
        </w:rPr>
        <w:t xml:space="preserve">## 1              2890.              3964.              0.259</w:t>
      </w:r>
    </w:p>
    <w:p>
      <w:pPr>
        <w:pStyle w:val="SourceCode"/>
      </w:pPr>
      <w:r>
        <w:rPr>
          <w:rStyle w:val="NormalTok"/>
        </w:rPr>
        <w:t xml:space="preserve">dados_desvio_padrao</w:t>
      </w:r>
    </w:p>
    <w:p>
      <w:pPr>
        <w:pStyle w:val="SourceCode"/>
      </w:pP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desvio_padrao_math_SAT desvio_padrao_verb_SAT desvio_padrao_comp_GPA</w:t>
      </w:r>
      <w:r>
        <w:br/>
      </w:r>
      <w:r>
        <w:rPr>
          <w:rStyle w:val="VerbatimChar"/>
        </w:rPr>
        <w:t xml:space="preserve">##                    &lt;dbl&gt;                  &lt;dbl&gt;                  &lt;dbl&gt;</w:t>
      </w:r>
      <w:r>
        <w:br/>
      </w:r>
      <w:r>
        <w:rPr>
          <w:rStyle w:val="VerbatimChar"/>
        </w:rPr>
        <w:t xml:space="preserve">## 1                   53.8                   63.0                  0.509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 variância do desvio padrão são as duas medidas de dispensão mais usudas. Neste caso, tanto o a variância quanto o desvio padrão indentificou um variabilidade na dispersão das variáveis em torno da média. Entretanto, como a variância quanto o desvio padrão dependem da escala assumida de cada variável, calculou-se o o coeficiente de variação para poder fazer uma análise comparada da varibilidade. o Coeficente de Variáção é um medida de varibilidade padronizada, ou seja, expressa percentualmente a avalição dos dados em relação a média. De acordo com os coeficinete de variação calculados para as três variáveis, pode-se dizer que a variável math_SAT mostrou-se menor concentrada relativamente às demais variáveis. Já a variável comp_GPA mostrou-se relativamente mais concentrada em torno da média do que a demais variáveis.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dados_coef_var </w:t>
      </w:r>
    </w:p>
    <w:p>
      <w:pPr>
        <w:pStyle w:val="SourceCode"/>
      </w:pP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coef_var_math_SAT coef_var_verb_SAT coef_var_comp_GPA</w:t>
      </w:r>
      <w:r>
        <w:br/>
      </w:r>
      <w:r>
        <w:rPr>
          <w:rStyle w:val="VerbatimChar"/>
        </w:rPr>
        <w:t xml:space="preserve">##               &lt;dbl&gt;             &lt;dbl&gt;             &lt;dbl&gt;</w:t>
      </w:r>
      <w:r>
        <w:br/>
      </w:r>
      <w:r>
        <w:rPr>
          <w:rStyle w:val="VerbatimChar"/>
        </w:rPr>
        <w:t xml:space="preserve">## 1              8.63              10.5              16.3</w:t>
      </w:r>
    </w:p>
    <w:p>
      <w:pPr>
        <w:pStyle w:val="SourceCode"/>
      </w:pPr>
      <w:r>
        <w:rPr>
          <w:rStyle w:val="NormalTok"/>
        </w:rPr>
        <w:t xml:space="preserve">  p1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dados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math_SAT))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geom_rug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 (dados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math_SAT),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 (dados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math_SAT),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dados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verb_SAT))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geom_rug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 (dados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verb_SAT),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 (dados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verb_SAT),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    </w:t>
      </w:r>
      <w:r>
        <w:br/>
      </w:r>
      <w:r>
        <w:br/>
      </w:r>
      <w:r>
        <w:rPr>
          <w:rStyle w:val="NormalTok"/>
        </w:rPr>
        <w:t xml:space="preserve">  p3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dados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comp_GPA))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geom_rug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 (dados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comp_GPA),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 (dados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comp_GPA),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(p1, p2, p3,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lacao_sat_gpa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Há basicamente três tipos de assimetria:</w:t>
      </w:r>
      <w:r>
        <w:t xml:space="preserve"> </w:t>
      </w:r>
      <w:r>
        <w:t xml:space="preserve">a) assimetria à direita - ocorre quando a moda &gt; mediana &gt; média (a cauda a direita)</w:t>
      </w:r>
      <w:r>
        <w:t xml:space="preserve"> </w:t>
      </w:r>
      <w:r>
        <w:t xml:space="preserve">b) assimetria à esquerda - ocorre quando média &lt; mediana &lt; moda (a cauda a esquerda)</w:t>
      </w:r>
      <w:r>
        <w:t xml:space="preserve"> </w:t>
      </w:r>
      <w:r>
        <w:t xml:space="preserve">c) simetrico - ocorre quando média = mediana = moda</w:t>
      </w:r>
    </w:p>
    <w:p>
      <w:pPr>
        <w:pStyle w:val="BodyText"/>
      </w:pPr>
      <w:r>
        <w:t xml:space="preserve">A medidas de posição (média) podem ser influenciada pelo grau de simetria da distribuição dos dados amostrais. Isso pode ocorrer devido à existência de valores discrepantes (outlines) que podem influenciar o valor da média. Uma forma de ter uma idéia da assimetria é comparando as medidas de posição acima mencionadas. No gráfico de densidade para cada variável, é possível observar os valores da média (linha em vermelho) e mediana (linha em azul). A partir do gráfico de densidade, pode-se dizer que a densidade de probabilidade das váriaveis math_SAT e verb_SAT indicam ter distribuição assimétrica à direita ou positiva. Já a a variável comp_GPA mostra-se ter densidade de probabilidade assimêstrica à esquerda ou negativa. Esses resultados para a simetria é confirmado pelo cálculo direto da medidad de assimetria para cada variável descrito abaixo.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   dados_assimetria</w:t>
      </w:r>
    </w:p>
    <w:p>
      <w:pPr>
        <w:pStyle w:val="SourceCode"/>
      </w:pP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assimetria_math_SAT assimetria_verb_SAT assimetria_comp_GPA</w:t>
      </w:r>
      <w:r>
        <w:br/>
      </w:r>
      <w:r>
        <w:rPr>
          <w:rStyle w:val="VerbatimChar"/>
        </w:rPr>
        <w:t xml:space="preserve">##                 &lt;dbl&gt;               &lt;dbl&gt;               &lt;dbl&gt;</w:t>
      </w:r>
      <w:r>
        <w:br/>
      </w:r>
      <w:r>
        <w:rPr>
          <w:rStyle w:val="VerbatimChar"/>
        </w:rPr>
        <w:t xml:space="preserve">## 1               0.214               0.184              -0.674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Curtose</w:t>
      </w:r>
    </w:p>
    <w:p>
      <w:pPr>
        <w:pStyle w:val="BodyText"/>
      </w:pPr>
      <w:r>
        <w:t xml:space="preserve">A curtose é uma medida de dispersão que caracteriza o</w:t>
      </w:r>
      <w:r>
        <w:t xml:space="preserve"> </w:t>
      </w:r>
      <w:r>
        <w:t xml:space="preserve">“</w:t>
      </w:r>
      <w:r>
        <w:t xml:space="preserve">achatamento</w:t>
      </w:r>
      <w:r>
        <w:t xml:space="preserve">”</w:t>
      </w:r>
      <w:r>
        <w:t xml:space="preserve"> </w:t>
      </w:r>
      <w:r>
        <w:t xml:space="preserve">da curva da função de distribuição. Quanto maior for a dispersão dos dados em torno da média, ou seja, quanto maior o desvio padrão a função de distribuição é mais</w:t>
      </w:r>
      <w:r>
        <w:t xml:space="preserve"> </w:t>
      </w:r>
      <w:r>
        <w:t xml:space="preserve">“</w:t>
      </w:r>
      <w:r>
        <w:t xml:space="preserve">achatada</w:t>
      </w:r>
      <w:r>
        <w:t xml:space="preserve">”</w:t>
      </w:r>
      <w:r>
        <w:t xml:space="preserve">. O contrário também vale, quanto menor o desvio padrão mais ponteaguda é o formato da função de distribuição de probabilidade. Na ausência de uma medida da curtose, pode-se ter uma indicação do formato relativo das curvas de distribuição das probabilidades. Observavou-se que o desvio padrão da variável verb_SAT é maior que o desvio padrão math_SAT. E o desvio padrão comp_GPA é menor que as outras. Portanto, isto pode que o formato da curva de distribuição de verb_SAT parece ser relatavidamente mais achatada.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correlacao_math_SAT_comp_GPA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dados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correlacao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(math_SAT, comp_GPA,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(correlacao)</w:t>
      </w:r>
      <w:r>
        <w:br/>
      </w:r>
      <w:r>
        <w:br/>
      </w:r>
      <w:r>
        <w:rPr>
          <w:rStyle w:val="NormalTok"/>
        </w:rPr>
        <w:t xml:space="preserve">correlacao_verb_SAT_comp_GPA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dados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correlacao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(verb_SAT, comp_GPA,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(correlacao)</w:t>
      </w:r>
      <w:r>
        <w:br/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math_SAT,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comp_GPA))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 (dados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math_SAT),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 (dados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comp_GPA),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lm,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(correlacao_math_SAT_comp_GPA,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verb_SAT,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comp_GPA))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 (dados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verb_SAT),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 (dados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comp_GPA),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lm,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(correlacao_verb_SAT_comp_GPA,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(p1, p2,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  <w:r>
        <w:br/>
      </w: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lacao_sat_gpa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</w:pPr>
      <w:r>
        <w:t xml:space="preserve">Para medir para medir a correlação linear entre duas variáveis, utilizou-se utilizou-se o coeficiente de pearson. O coeficiente de Pearson para as variáveis math_SAT e comp_GPA foi igual a 0,688. Isso indica que há uma relação linear direta e forte entre essas variáveis. O coeficiente de Pearson para as variáveis verb_SAT e comp_GPA foi igual a 0,639.</w:t>
      </w:r>
    </w:p>
    <w:p>
      <w:pPr>
        <w:numPr>
          <w:ilvl w:val="0"/>
          <w:numId w:val="1001"/>
        </w:numPr>
      </w:pPr>
      <w:r>
        <w:t xml:space="preserve">Isso também está indicando que há uma relação linear direta e forte entre essas duas últimas variáveis. O Coeficiente é um número que varia entre -1 e +1, quanto mais próximo de 1 ou -1, indica que há uma correlação forte seja negativa ou positiva. Quanto mais próximo de 0 indica uma correlação fraca entre duas variáveis. Portanto, pode-se infererir que math_SAT é mais correlacionado com comp_GPA do que verb_SAT relativo a comp_GPA. Entretanto os valores estimados dos coeficiente de relação não se diferenciam muito.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  correlacao_math_SAT_comp_GPA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dados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correlacao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(math_SAT, comp_GPA,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(correlacao)</w:t>
      </w:r>
      <w:r>
        <w:br/>
      </w:r>
      <w:r>
        <w:br/>
      </w:r>
      <w:r>
        <w:rPr>
          <w:rStyle w:val="NormalTok"/>
        </w:rPr>
        <w:t xml:space="preserve">  dados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math_SAT,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verb_SAT))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 (dados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math_SAT),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 (dados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verb_SAT),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lm,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(correlacao_math_SAT_comp_GPA,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lacao_sat_gpa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math_SAT,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(density)))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"Porporção de math_SAT"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"Distribuição da math_SAT"</w:t>
      </w:r>
      <w:r>
        <w:br/>
      </w:r>
      <w:r>
        <w:rPr>
          <w:rStyle w:val="NormalTok"/>
        </w:rPr>
        <w:t xml:space="preserve">          )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verb_SAT,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(density)))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"Porporção de verb_SAT"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"Distribuição da verb_SAT"</w:t>
      </w:r>
      <w:r>
        <w:br/>
      </w:r>
      <w:r>
        <w:rPr>
          <w:rStyle w:val="NormalTok"/>
        </w:rPr>
        <w:t xml:space="preserve">      )</w:t>
      </w:r>
      <w:r>
        <w:br/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(p1, p2,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lacao_sat_gpa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 amostra da distribuição mat_SATH indica maior concetração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comparacao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dados_finais </w:t>
      </w:r>
      <w:r>
        <w:br/>
      </w:r>
      <w:r>
        <w:br/>
      </w:r>
      <w:r>
        <w:rPr>
          <w:rStyle w:val="NormalTok"/>
        </w:rPr>
        <w:t xml:space="preserve">comparacao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#filter(materia_SAT == "math_SAT") 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nota_SAT,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materia_SAT))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geom_quasirandom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 in f(...): The default behavior of beeswarm has changed in version</w:t>
      </w:r>
      <w:r>
        <w:br/>
      </w:r>
      <w:r>
        <w:rPr>
          <w:rStyle w:val="VerbatimChar"/>
        </w:rPr>
        <w:t xml:space="preserve">## 0.6.0. In versions &lt;0.6.0, this plot would have been dodged on the y-axis. In</w:t>
      </w:r>
      <w:r>
        <w:br/>
      </w:r>
      <w:r>
        <w:rPr>
          <w:rStyle w:val="VerbatimChar"/>
        </w:rPr>
        <w:t xml:space="preserve">## versions &gt;=0.6.0, grouponX=FALSE must be explicitly set to group on y-axis.</w:t>
      </w:r>
      <w:r>
        <w:br/>
      </w:r>
      <w:r>
        <w:rPr>
          <w:rStyle w:val="VerbatimChar"/>
        </w:rPr>
        <w:t xml:space="preserve">## Please set grouponX=TRUE/FALSE to avoid this warning and ensure proper axis</w:t>
      </w:r>
      <w:r>
        <w:br/>
      </w:r>
      <w:r>
        <w:rPr>
          <w:rStyle w:val="VerbatimChar"/>
        </w:rPr>
        <w:t xml:space="preserve">## choice.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lacao_sat_gpa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qual-a-diferença-na-amostra"/>
    <w:p>
      <w:pPr>
        <w:pStyle w:val="Heading5"/>
      </w:pPr>
      <w:r>
        <w:t xml:space="preserve">Qual a diferença na amostra</w:t>
      </w:r>
    </w:p>
    <w:p>
      <w:pPr>
        <w:pStyle w:val="SourceCode"/>
      </w:pPr>
      <w:r>
        <w:rPr>
          <w:rStyle w:val="NormalTok"/>
        </w:rPr>
        <w:t xml:space="preserve">comparacao1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dados_finais   </w:t>
      </w:r>
      <w:r>
        <w:br/>
      </w:r>
      <w:r>
        <w:rPr>
          <w:rStyle w:val="NormalTok"/>
        </w:rPr>
        <w:t xml:space="preserve">        agrupado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comparacao1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(materia_SAT)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media1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(nota_SAT))</w:t>
      </w:r>
      <w:r>
        <w:br/>
      </w:r>
      <w:r>
        <w:br/>
      </w:r>
      <w:r>
        <w:rPr>
          <w:rStyle w:val="NormalTok"/>
        </w:rPr>
        <w:t xml:space="preserve">agrupado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materia_SAT media1</w:t>
      </w:r>
      <w:r>
        <w:br/>
      </w:r>
      <w:r>
        <w:rPr>
          <w:rStyle w:val="VerbatimChar"/>
        </w:rPr>
        <w:t xml:space="preserve">##   &lt;chr&gt;        &lt;dbl&gt;</w:t>
      </w:r>
      <w:r>
        <w:br/>
      </w:r>
      <w:r>
        <w:rPr>
          <w:rStyle w:val="VerbatimChar"/>
        </w:rPr>
        <w:t xml:space="preserve">## 1 math_SAT      623.</w:t>
      </w:r>
      <w:r>
        <w:br/>
      </w:r>
      <w:r>
        <w:rPr>
          <w:rStyle w:val="VerbatimChar"/>
        </w:rPr>
        <w:t xml:space="preserve">## 2 verb_SAT      599.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(boot)</w:t>
      </w:r>
      <w:r>
        <w:br/>
      </w:r>
      <w:r>
        <w:rPr>
          <w:rStyle w:val="NormalTok"/>
        </w:rPr>
        <w:t xml:space="preserve">comparacao1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dados_finais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(d, i) {</w:t>
      </w:r>
      <w:r>
        <w:br/>
      </w:r>
      <w:r>
        <w:rPr>
          <w:rStyle w:val="NormalTok"/>
        </w:rPr>
        <w:t xml:space="preserve">    agrupado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(i)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(materia_SAT)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(nota_SAT))</w:t>
      </w:r>
      <w:r>
        <w:br/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agrupado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(materia_SAT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"math_SAT"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(media)</w:t>
      </w:r>
      <w:r>
        <w:br/>
      </w:r>
      <w:r>
        <w:rPr>
          <w:rStyle w:val="NormalTok"/>
        </w:rPr>
        <w:t xml:space="preserve">    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agrupado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(materia_SAT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"verb_SAT"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(media)</w:t>
      </w:r>
      <w:r>
        <w:br/>
      </w:r>
      <w:r>
        <w:rPr>
          <w:rStyle w:val="NormalTok"/>
        </w:rPr>
        <w:t xml:space="preserve">    b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theta</w:t>
      </w:r>
      <w:r>
        <w:rPr>
          <w:rStyle w:val="NormalTok"/>
        </w:rPr>
        <w:t xml:space="preserve">(comparacao1, 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(comparacao1))</w:t>
      </w:r>
    </w:p>
    <w:p>
      <w:pPr>
        <w:pStyle w:val="SourceCode"/>
      </w:pPr>
      <w:r>
        <w:rPr>
          <w:rStyle w:val="VerbatimChar"/>
        </w:rPr>
        <w:t xml:space="preserve">## [1] 24.47619</w:t>
      </w:r>
    </w:p>
    <w:p>
      <w:pPr>
        <w:pStyle w:val="SourceCode"/>
      </w:pPr>
      <w:r>
        <w:rPr>
          <w:rStyle w:val="NormalTok"/>
        </w:rPr>
        <w:t xml:space="preserve">ci1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comparacao1,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theta,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conf.method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ci1</w:t>
      </w:r>
    </w:p>
    <w:p>
      <w:pPr>
        <w:pStyle w:val="SourceCode"/>
      </w:pPr>
      <w:r>
        <w:rPr>
          <w:rStyle w:val="VerbatimChar"/>
        </w:rPr>
        <w:t xml:space="preserve">## # A tibble: 1 x 5</w:t>
      </w:r>
      <w:r>
        <w:br/>
      </w:r>
      <w:r>
        <w:rPr>
          <w:rStyle w:val="VerbatimChar"/>
        </w:rPr>
        <w:t xml:space="preserve">##   statistic   bias std.error conf.low conf.high</w:t>
      </w:r>
      <w:r>
        <w:br/>
      </w:r>
      <w:r>
        <w:rPr>
          <w:rStyle w:val="VerbatimChar"/>
        </w:rPr>
        <w:t xml:space="preserve">##       &lt;dbl&gt;  &lt;dbl&gt;     &lt;dbl&gt;    &lt;dbl&gt;     &lt;dbl&gt;</w:t>
      </w:r>
      <w:r>
        <w:br/>
      </w:r>
      <w:r>
        <w:rPr>
          <w:rStyle w:val="VerbatimChar"/>
        </w:rPr>
        <w:t xml:space="preserve">## 1      24.5 -0.146      8.14     8.08      40.0</w:t>
      </w:r>
    </w:p>
    <w:p>
      <w:pPr>
        <w:pStyle w:val="SourceCode"/>
      </w:pPr>
      <w:r>
        <w:rPr>
          <w:rStyle w:val="NormalTok"/>
        </w:rPr>
        <w:t xml:space="preserve">ci1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statistic,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conf.low,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conf.high</w:t>
      </w:r>
      <w:r>
        <w:br/>
      </w:r>
      <w:r>
        <w:rPr>
          <w:rStyle w:val="NormalTok"/>
        </w:rPr>
        <w:t xml:space="preserve">   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"Diferença"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"math_SAT - verb_SAT"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lacao_sat_gpa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Para amostra foi utilizado as médias de math_SAT - verb_SAT, com isto, para a realização do desempenho às matérias entre math_SAT e verb_SAT observou-se que o resultado a confiança de 95%, em que apontam para um intervalos com conf.low = 8.456478 e 39.20849, podendo ser com pouco efeito sendo pequeno positiva diferença para math_SAT.</w:t>
      </w:r>
    </w:p>
    <w:p>
      <w:r>
        <w:pict>
          <v:rect style="width:0;height:1.5pt" o:hralign="center" o:hrstd="t" o:hr="t"/>
        </w:pic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Relação entre SAT e GPA</dc:title>
  <dc:creator/>
  <cp:keywords/>
  <dcterms:created xsi:type="dcterms:W3CDTF">2021-05-17T01:50:18Z</dcterms:created>
  <dcterms:modified xsi:type="dcterms:W3CDTF">2021-05-17T01:50:18Z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