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D341E" w14:textId="77777777" w:rsidR="00F549C6" w:rsidRPr="00F549C6" w:rsidRDefault="00F549C6" w:rsidP="00F549C6">
      <w:pPr>
        <w:spacing w:before="100" w:beforeAutospacing="1" w:after="100" w:afterAutospacing="1" w:line="240" w:lineRule="auto"/>
        <w:jc w:val="both"/>
        <w:outlineLvl w:val="1"/>
        <w:rPr>
          <w:rFonts w:ascii="Times New Roman" w:eastAsia="Times New Roman" w:hAnsi="Times New Roman" w:cs="Times New Roman"/>
          <w:b/>
          <w:bCs/>
          <w:sz w:val="36"/>
          <w:szCs w:val="36"/>
          <w:lang w:eastAsia="pt-BR"/>
        </w:rPr>
      </w:pPr>
      <w:r w:rsidRPr="00F549C6">
        <w:rPr>
          <w:rFonts w:ascii="Times New Roman" w:eastAsia="Times New Roman" w:hAnsi="Times New Roman" w:cs="Times New Roman"/>
          <w:b/>
          <w:bCs/>
          <w:sz w:val="36"/>
          <w:szCs w:val="36"/>
          <w:lang w:eastAsia="pt-BR"/>
        </w:rPr>
        <w:t>Workshop: Inteligência Artificial Generativa - Aplicabilidade ao MPPA</w:t>
      </w:r>
    </w:p>
    <w:p w14:paraId="36B5370B" w14:textId="77777777"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EXERCÍCIOS PRÁTICOS ADICIONAIS</w:t>
      </w:r>
    </w:p>
    <w:p w14:paraId="610D7A29"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3C5C7F59">
          <v:rect id="_x0000_i1025" style="width:0;height:1.5pt" o:hralign="center" o:hrstd="t" o:hr="t" fillcolor="#a0a0a0" stroked="f"/>
        </w:pict>
      </w:r>
    </w:p>
    <w:p w14:paraId="5D145694" w14:textId="5A0D01FC"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1</w:t>
      </w:r>
      <w:r w:rsidRPr="00F549C6">
        <w:rPr>
          <w:rFonts w:ascii="Times New Roman" w:eastAsia="Times New Roman" w:hAnsi="Times New Roman" w:cs="Times New Roman"/>
          <w:b/>
          <w:bCs/>
          <w:sz w:val="27"/>
          <w:szCs w:val="27"/>
          <w:lang w:eastAsia="pt-BR"/>
        </w:rPr>
        <w:t xml:space="preserve"> (Nível Básico)</w:t>
      </w:r>
    </w:p>
    <w:p w14:paraId="704A43E1" w14:textId="77777777" w:rsidR="00F549C6" w:rsidRPr="00F549C6" w:rsidRDefault="00F549C6" w:rsidP="00F549C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Infância e Juventude</w:t>
      </w:r>
    </w:p>
    <w:p w14:paraId="6C1AFFF4" w14:textId="77777777" w:rsidR="00F549C6" w:rsidRPr="00F549C6" w:rsidRDefault="00F549C6" w:rsidP="00F549C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Uma Promotoria da Infância e Juventude em Marabá/PA recebeu denúncia de que uma escola municipal está recusando matrícula de crianças com Transtorno do Espectro Autista (TEA), alegando falta de estrutura. Há relatos de três famílias prejudicadas. O Promotor precisa notificar a Secretaria Municipal de Educação para prestar esclarecimentos.</w:t>
      </w:r>
    </w:p>
    <w:p w14:paraId="62DA1F29" w14:textId="77777777" w:rsidR="00F549C6" w:rsidRPr="00F549C6" w:rsidRDefault="00F549C6" w:rsidP="00F549C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elaborar uma notificação requisitória à Secretaria de Educação, solicitando informações sobre a política de inclusão e os casos específicos. Utilize o acrônimo POEMA para estruturar sua solicitação.</w:t>
      </w:r>
    </w:p>
    <w:p w14:paraId="64EA5AE8"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DAE6F85" w14:textId="77777777" w:rsidR="00F549C6" w:rsidRPr="00F549C6" w:rsidRDefault="00F549C6" w:rsidP="00F549C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Atue como um Promotor de Justiça da Infância e Juventude do MPPA, defensor dos direitos educacionais de crianças com deficiência.</w:t>
      </w:r>
    </w:p>
    <w:p w14:paraId="77F8F0BE" w14:textId="77777777" w:rsidR="00F549C6" w:rsidRPr="00F549C6" w:rsidRDefault="00F549C6" w:rsidP="00F549C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uma notificação requisitória formal.</w:t>
      </w:r>
    </w:p>
    <w:p w14:paraId="2438A867" w14:textId="77777777" w:rsidR="00F549C6" w:rsidRPr="00F549C6" w:rsidRDefault="00F549C6" w:rsidP="00F549C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Formato de notificação oficial do MPPA, com: cabeçalho, identificação dos fatos, fundamentação legal (ECA, LBI, Lei 12.764/2012), requisições específicas numeradas, prazo de resposta e advertência sobre consequências do descumprimento.</w:t>
      </w:r>
    </w:p>
    <w:p w14:paraId="2CA1492B" w14:textId="77777777" w:rsidR="00F549C6" w:rsidRPr="00F549C6" w:rsidRDefault="00F549C6" w:rsidP="00F549C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Três famílias em Marabá/PA denunciaram recusa de matrícula de crianças com TEA. A escola alega falta de profissionais de apoio. Requisitar: 1) Protocolo de matrícula de alunos com deficiência; 2) Número de crianças com TEA no município; 3) Quadro de profissionais de apoio; 4) Justificativas para as recusas; 5) Plano de adequação, se houver.</w:t>
      </w:r>
    </w:p>
    <w:p w14:paraId="4280B09E" w14:textId="77777777" w:rsidR="00F549C6" w:rsidRPr="00F549C6" w:rsidRDefault="00F549C6" w:rsidP="00F549C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 texto deve ser firme mas institucional, dirigido ao Secretário Municipal de Educação, com prazo de 10 dias para resposta.</w:t>
      </w:r>
    </w:p>
    <w:p w14:paraId="5E046780"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438E3BA5">
          <v:rect id="_x0000_i1026" style="width:0;height:1.5pt" o:hralign="center" o:hrstd="t" o:hr="t" fillcolor="#a0a0a0" stroked="f"/>
        </w:pict>
      </w:r>
    </w:p>
    <w:p w14:paraId="6A038BFD" w14:textId="0C8E9BD7"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2</w:t>
      </w:r>
      <w:r w:rsidRPr="00F549C6">
        <w:rPr>
          <w:rFonts w:ascii="Times New Roman" w:eastAsia="Times New Roman" w:hAnsi="Times New Roman" w:cs="Times New Roman"/>
          <w:b/>
          <w:bCs/>
          <w:sz w:val="27"/>
          <w:szCs w:val="27"/>
          <w:lang w:eastAsia="pt-BR"/>
        </w:rPr>
        <w:t xml:space="preserve"> (Nível Básico)</w:t>
      </w:r>
    </w:p>
    <w:p w14:paraId="251E57BB" w14:textId="77777777" w:rsidR="00F549C6" w:rsidRPr="00F549C6" w:rsidRDefault="00F549C6" w:rsidP="00F549C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Defesa do Consumidor</w:t>
      </w:r>
    </w:p>
    <w:p w14:paraId="18186D37" w14:textId="77777777" w:rsidR="00F549C6" w:rsidRPr="00F549C6" w:rsidRDefault="00F549C6" w:rsidP="00F549C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de Defesa do Consumidor de Santarém/PA está apurando denúncias contra uma concessionária de energia elétrica por cobranças indevidas após a substituição de medidores. Há mais de 50 reclamações no Procon. O Promotor precisa de um resumo didático sobre o que caracteriza cobrança indevida de energia para apresentar em uma reunião com a empresa.</w:t>
      </w:r>
    </w:p>
    <w:p w14:paraId="7C228702" w14:textId="77777777" w:rsidR="00F549C6" w:rsidRPr="00F549C6" w:rsidRDefault="00F549C6" w:rsidP="00F549C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Elabore um prompt para que a IA produza um resumo executivo sobre cobranças indevidas no serviço de energia elétrica. Utilize o acrônimo POEMA.</w:t>
      </w:r>
    </w:p>
    <w:p w14:paraId="53A24220"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Sugestão de Gabarito/Prompt:</w:t>
      </w:r>
    </w:p>
    <w:p w14:paraId="12CF9CC5" w14:textId="77777777" w:rsidR="00F549C6" w:rsidRPr="00F549C6" w:rsidRDefault="00F549C6" w:rsidP="00F549C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especialista em Direito do Consumidor, com foco em serviços públicos essenciais.</w:t>
      </w:r>
    </w:p>
    <w:p w14:paraId="41BDEE8F" w14:textId="77777777" w:rsidR="00F549C6" w:rsidRPr="00F549C6" w:rsidRDefault="00F549C6" w:rsidP="00F549C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um resumo executivo sobre o que caracteriza cobrança indevida de energia elétrica.</w:t>
      </w:r>
    </w:p>
    <w:p w14:paraId="2E75B83F" w14:textId="77777777" w:rsidR="00F549C6" w:rsidRPr="00F549C6" w:rsidRDefault="00F549C6" w:rsidP="00F549C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Divida em 4 tópicos: 1) Definição legal de cobrança indevida (CDC, Resoluções ANEEL); 2) Situações mais comuns (erros de medição, faturas após troca de medidor, cobranças retroativas); 3) Direitos do consumidor (contestação, revisão, devolução em dobro); 4) Responsabilidades da concessionária.</w:t>
      </w:r>
    </w:p>
    <w:p w14:paraId="752A099F" w14:textId="77777777" w:rsidR="00F549C6" w:rsidRPr="00F549C6" w:rsidRDefault="00F549C6" w:rsidP="00F549C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O caso envolve uma concessionária de energia em Santarém/PA, com mais de 50 reclamações após substituição de medidores. As faturas aumentaram de 3 a 5 vezes sem justificativa técnica aparente.</w:t>
      </w:r>
    </w:p>
    <w:p w14:paraId="68C01690" w14:textId="77777777" w:rsidR="00F549C6" w:rsidRPr="00F549C6" w:rsidRDefault="00F549C6" w:rsidP="00F549C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 texto deve ser claro e objetivo, com 2 páginas no máximo, para ser usado como material de apoio em uma reunião de mediação entre MPPA, concessionária e representantes dos consumidores.</w:t>
      </w:r>
    </w:p>
    <w:p w14:paraId="2C2E919E"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4292F944">
          <v:rect id="_x0000_i1027" style="width:0;height:1.5pt" o:hralign="center" o:hrstd="t" o:hr="t" fillcolor="#a0a0a0" stroked="f"/>
        </w:pict>
      </w:r>
    </w:p>
    <w:p w14:paraId="1195252E" w14:textId="6DAC2416"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3</w:t>
      </w:r>
      <w:r w:rsidRPr="00F549C6">
        <w:rPr>
          <w:rFonts w:ascii="Times New Roman" w:eastAsia="Times New Roman" w:hAnsi="Times New Roman" w:cs="Times New Roman"/>
          <w:b/>
          <w:bCs/>
          <w:sz w:val="27"/>
          <w:szCs w:val="27"/>
          <w:lang w:eastAsia="pt-BR"/>
        </w:rPr>
        <w:t xml:space="preserve"> (Nível Básico)</w:t>
      </w:r>
    </w:p>
    <w:p w14:paraId="21C013D4" w14:textId="77777777" w:rsidR="00F549C6" w:rsidRPr="00F549C6" w:rsidRDefault="00F549C6" w:rsidP="00F549C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Criminal (Violência Doméstica)</w:t>
      </w:r>
    </w:p>
    <w:p w14:paraId="60C575BE" w14:textId="77777777" w:rsidR="00F549C6" w:rsidRPr="00F549C6" w:rsidRDefault="00F549C6" w:rsidP="00F549C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Um Promotor de Justiça de Altamira/PA está elaborando alegações finais em um processo de violência doméstica (art. 129, §9º, CP c/c Lei Maria da Penha). A defesa alega que a lesão foi leve e que houve reconciliação do casal. Há registro de três boletins de ocorrência anteriores e medida protetiva vigente que foi descumprida.</w:t>
      </w:r>
    </w:p>
    <w:p w14:paraId="1242F00A" w14:textId="77777777" w:rsidR="00F549C6" w:rsidRPr="00F549C6" w:rsidRDefault="00F549C6" w:rsidP="00F549C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a IA elaborar argumentos de refutação à tese da defesa. Utilize o acrônimo POEMA.</w:t>
      </w:r>
    </w:p>
    <w:p w14:paraId="2CFF6655"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5D059548" w14:textId="77777777" w:rsidR="00F549C6" w:rsidRPr="00F549C6" w:rsidRDefault="00F549C6" w:rsidP="00F549C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Aja como um Promotor de Justiça Criminal com expertise em violência doméstica e familiar contra a mulher.</w:t>
      </w:r>
    </w:p>
    <w:p w14:paraId="3A3CD328" w14:textId="77777777" w:rsidR="00F549C6" w:rsidRPr="00F549C6" w:rsidRDefault="00F549C6" w:rsidP="00F549C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argumentos jurídicos para refutar a tese defensiva de que a lesão foi leve e que houve reconciliação.</w:t>
      </w:r>
    </w:p>
    <w:p w14:paraId="4A7D83DE" w14:textId="77777777" w:rsidR="00F549C6" w:rsidRPr="00F549C6" w:rsidRDefault="00F549C6" w:rsidP="00F549C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em dois blocos argumentativos: 1) Sobre a irrelevância da gravidade da lesão (natureza da Lei Maria da Penha, proteção da dignidade, ciclo de violência); 2) Sobre a impossibilidade jurídica de considerar a "reconciliação" (indisponibilidade da ação penal pública, jurisprudência dos Tribunais Superiores, descumprimento de medida protetiva como agravante).</w:t>
      </w:r>
    </w:p>
    <w:p w14:paraId="4C38A96C" w14:textId="77777777" w:rsidR="00F549C6" w:rsidRPr="00F549C6" w:rsidRDefault="00F549C6" w:rsidP="00F549C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Processo em Altamira/PA, com três B.O.s anteriores registrados em 2023 e 2024, medida protetiva vigente descumprida no dia dos fatos, vítima em situação de vulnerabilidade econômica (dependência financeira do agressor).</w:t>
      </w:r>
    </w:p>
    <w:p w14:paraId="34C882E8" w14:textId="77777777" w:rsidR="00F549C6" w:rsidRPr="00F549C6" w:rsidRDefault="00F549C6" w:rsidP="00F549C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Os argumentos devem ser persuasivos e tecnicamente sólidos, com menção à legislação e jurisprudência aplicável (STJ, TJPA), para constar nas alegações finais a serem apreciadas por um Juiz de Direito.</w:t>
      </w:r>
    </w:p>
    <w:p w14:paraId="0B52BCA0"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lastRenderedPageBreak/>
        <w:pict w14:anchorId="1B7174C1">
          <v:rect id="_x0000_i1028" style="width:0;height:1.5pt" o:hralign="center" o:hrstd="t" o:hr="t" fillcolor="#a0a0a0" stroked="f"/>
        </w:pict>
      </w:r>
    </w:p>
    <w:p w14:paraId="001AFE66" w14:textId="65610565"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4</w:t>
      </w:r>
      <w:r w:rsidRPr="00F549C6">
        <w:rPr>
          <w:rFonts w:ascii="Times New Roman" w:eastAsia="Times New Roman" w:hAnsi="Times New Roman" w:cs="Times New Roman"/>
          <w:b/>
          <w:bCs/>
          <w:sz w:val="27"/>
          <w:szCs w:val="27"/>
          <w:lang w:eastAsia="pt-BR"/>
        </w:rPr>
        <w:t xml:space="preserve"> (Nível Intermediário)</w:t>
      </w:r>
    </w:p>
    <w:p w14:paraId="269E5258" w14:textId="77777777" w:rsidR="00F549C6" w:rsidRPr="00F549C6" w:rsidRDefault="00F549C6" w:rsidP="00F549C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Direito Agrário / Conflitos Fundiários</w:t>
      </w:r>
    </w:p>
    <w:p w14:paraId="22C9B1CB" w14:textId="77777777" w:rsidR="00F549C6" w:rsidRPr="00F549C6" w:rsidRDefault="00F549C6" w:rsidP="00F549C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de Justiça Agrária de Paragominas/PA acompanha um conflito entre pequenos agricultores familiares e uma empresa madeireira que alega ter título de propriedade sobre uma área ocupada há 20 anos por 15 famílias. As famílias possuem cadastro no INCRA e produzem na área. A empresa obteve liminar de reintegração de posse. O MPPA quer intervir como fiscal da ordem jurídica.</w:t>
      </w:r>
    </w:p>
    <w:p w14:paraId="2EB686F9" w14:textId="77777777" w:rsidR="00F549C6" w:rsidRPr="00F549C6" w:rsidRDefault="00F549C6" w:rsidP="00F549C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Construa um prompt para a IA analisar os fundamentos jurídicos para a intervenção do MP no processo e sugerir as principais teses a serem sustentadas. Utilize o acrônimo POEMA de forma completa.</w:t>
      </w:r>
    </w:p>
    <w:p w14:paraId="2B64CA36"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54AE4598" w14:textId="77777777" w:rsidR="00F549C6" w:rsidRPr="00F549C6" w:rsidRDefault="00F549C6" w:rsidP="00F549C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Promotor de Justiça especializado em conflitos agrários e função social da propriedade, com vasta experiência em litígios fundiários na Amazônia.</w:t>
      </w:r>
    </w:p>
    <w:p w14:paraId="3CB0B91A" w14:textId="77777777" w:rsidR="00F549C6" w:rsidRPr="00F549C6" w:rsidRDefault="00F549C6" w:rsidP="00F549C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Analise o caso e forneça: 1) Fundamentos jurídicos para intervenção do MPPA como fiscal da ordem jurídica; 2) Principais teses jurídicas a serem sustentadas em favor das famílias.</w:t>
      </w:r>
    </w:p>
    <w:p w14:paraId="62B9EEF6" w14:textId="77777777" w:rsidR="00F549C6" w:rsidRPr="00F549C6" w:rsidRDefault="00F549C6" w:rsidP="00F549C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Divida a resposta em três partes: 1) Fundamentos processuais e constitucionais da intervenção ministerial (arts. 127 e 129 da CF, CPC); 2) Análise das teses de direito material (função social da propriedade, usucapião especial rural, proteção da agricultura familiar, vedação do enriquecimento sem causa); 3) Diligências e provas essenciais a serem requeridas (histórico da ocupação, regularidade do título da empresa, vistoria técnica do INCRA, oitiva das famílias).</w:t>
      </w:r>
    </w:p>
    <w:p w14:paraId="12114F60" w14:textId="77777777" w:rsidR="00F549C6" w:rsidRPr="00F549C6" w:rsidRDefault="00F549C6" w:rsidP="00F549C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Conflito em Paragominas/PA envolvendo 15 famílias de agricultores que ocupam área há mais de 20 anos, com produção de subsistência e cadastro no INCRA. Empresa apresentou título de propriedade datado de 2010 e obteve liminar. Há suspeitas sobre a cadeia dominial do título da empresa (região com histórico de grilagem). O juízo ainda não analisou o mérito.</w:t>
      </w:r>
    </w:p>
    <w:p w14:paraId="3D1EE0F4" w14:textId="77777777" w:rsidR="00F549C6" w:rsidRPr="00F549C6" w:rsidRDefault="00F549C6" w:rsidP="00F549C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aprofundada e estratégica, citando Constituição Federal, Estatuto da Terra, Lei 11.326/2006 (Agricultura Familiar), jurisprudência do STF e STJ sobre função social e posse agrária. Destina-se a subsidiar petição de ingresso no feito e sustentação oral, se necessário.</w:t>
      </w:r>
    </w:p>
    <w:p w14:paraId="64A8CAA1"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6A98DBCA">
          <v:rect id="_x0000_i1029" style="width:0;height:1.5pt" o:hralign="center" o:hrstd="t" o:hr="t" fillcolor="#a0a0a0" stroked="f"/>
        </w:pict>
      </w:r>
    </w:p>
    <w:p w14:paraId="3A726219" w14:textId="14B37C7D"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5</w:t>
      </w:r>
      <w:r w:rsidRPr="00F549C6">
        <w:rPr>
          <w:rFonts w:ascii="Times New Roman" w:eastAsia="Times New Roman" w:hAnsi="Times New Roman" w:cs="Times New Roman"/>
          <w:b/>
          <w:bCs/>
          <w:sz w:val="27"/>
          <w:szCs w:val="27"/>
          <w:lang w:eastAsia="pt-BR"/>
        </w:rPr>
        <w:t xml:space="preserve"> (Nível Intermediário)</w:t>
      </w:r>
    </w:p>
    <w:p w14:paraId="512A2A3B" w14:textId="77777777" w:rsidR="00F549C6" w:rsidRPr="00F549C6" w:rsidRDefault="00F549C6" w:rsidP="00F549C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Tutela Coletiva / Saúde Pública</w:t>
      </w:r>
    </w:p>
    <w:p w14:paraId="59A2E868" w14:textId="77777777" w:rsidR="00F549C6" w:rsidRPr="00F549C6" w:rsidRDefault="00F549C6" w:rsidP="00F549C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de Justiça de Breves/PA identificou que o município está sem oncologista há 8 meses, obrigando pacientes com câncer a se deslocarem para Belém sem custeio de transporte ou hospedagem. O Sistema de Regulação (SISREG) registra 47 pacientes aguardando consulta. Já houve duas mortes de pacientes na fila. O Promotor quer ajuizar Ação Civil Pública com pedido de tutela de urgência.</w:t>
      </w:r>
    </w:p>
    <w:p w14:paraId="59BAC8DA" w14:textId="77777777" w:rsidR="00F549C6" w:rsidRPr="00F549C6" w:rsidRDefault="00F549C6" w:rsidP="00F549C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Instrução:</w:t>
      </w:r>
      <w:r w:rsidRPr="00F549C6">
        <w:rPr>
          <w:rFonts w:ascii="Times New Roman" w:eastAsia="Times New Roman" w:hAnsi="Times New Roman" w:cs="Times New Roman"/>
          <w:sz w:val="24"/>
          <w:szCs w:val="24"/>
          <w:lang w:eastAsia="pt-BR"/>
        </w:rPr>
        <w:t xml:space="preserve"> Elabore um prompt para que a IA estruture os principais argumentos e pedidos para a ACP, considerando jurisprudência sobre direito à saúde. Utilize o acrônimo POEMA detalhadamente.</w:t>
      </w:r>
    </w:p>
    <w:p w14:paraId="6DB842B0"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50E33E91" w14:textId="77777777" w:rsidR="00F549C6" w:rsidRPr="00F549C6" w:rsidRDefault="00F549C6" w:rsidP="00F549C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Atue como um experiente Promotor de Justiça especialista em tutela coletiva e direito sanitário, com conhecimento da realidade do interior da Amazônia.</w:t>
      </w:r>
    </w:p>
    <w:p w14:paraId="38E4186B" w14:textId="77777777" w:rsidR="00F549C6" w:rsidRPr="00F549C6" w:rsidRDefault="00F549C6" w:rsidP="00F549C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Estruture uma proposta de Ação Civil Pública com: 1) Causa de pedir bem fundamentada; 2) Argumentos jurídicos principais; 3) Pedidos de tutela de urgência e definitivos; 4) Fundamentação sobre legitimidade e urgência.</w:t>
      </w:r>
    </w:p>
    <w:p w14:paraId="21898F40" w14:textId="77777777" w:rsidR="00F549C6" w:rsidRPr="00F549C6" w:rsidRDefault="00F549C6" w:rsidP="00F549C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em 5 seções: 1) Dos Fatos (narrativa do caso com dados concretos); 2) Do Direito à Saúde como direito fundamental (CF/88, Lei 8.080/90, tese do mínimo existencial); 3) Da Responsabilidade Solidária dos Entes (jurisprudência STF sobre solidariedade); 4) Da Tutela de Urgência (requisitos, risco de morte, irreversibilidade); 5) Dos Pedidos (imediatos e finais, com especificação de astreintes).</w:t>
      </w:r>
    </w:p>
    <w:p w14:paraId="35493D94" w14:textId="77777777" w:rsidR="00F549C6" w:rsidRPr="00F549C6" w:rsidRDefault="00F549C6" w:rsidP="00F549C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Município de Breves/PA, arquipélago do Marajó, sem oncologista há 8 meses. 47 pacientes na fila do SISREG, dois óbitos registrados durante a espera. Pacientes precisam viajar 12 horas de barco até Belém. Município alega que realizou três processos seletivos sem candidatos. Estado do Pará não supriu a lacuna. Há precedentes do TJPA reconhecendo a situação emergencial de saúde no Marajó.</w:t>
      </w:r>
    </w:p>
    <w:p w14:paraId="55CC1A80" w14:textId="77777777" w:rsidR="00F549C6" w:rsidRPr="00F549C6" w:rsidRDefault="00F549C6" w:rsidP="00F549C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peça deve ser robusta e persuasiva, com forte apelo humanitário mas fundamentação técnica sólida. Citar: RE 855.178 (repercussão geral sobre saúde), STA 175 (STF), jurisprudência do TJPA. Pedidos devem incluir: contratação emergencial de oncologista, custeio de transporte/hospedagem para pacientes até regularização, multa diária em caso de descumprimento. Destina-se ao ajuizamento perante a Vara da Fazenda Pública.</w:t>
      </w:r>
    </w:p>
    <w:p w14:paraId="12218222" w14:textId="77777777" w:rsidR="00F549C6" w:rsidRPr="00F549C6" w:rsidRDefault="00F549C6" w:rsidP="00F549C6">
      <w:pPr>
        <w:spacing w:after="0"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0534BFC2">
          <v:rect id="_x0000_i1030" style="width:0;height:1.5pt" o:hralign="center" o:hrstd="t" o:hr="t" fillcolor="#a0a0a0" stroked="f"/>
        </w:pict>
      </w:r>
    </w:p>
    <w:p w14:paraId="2A8A1FD4" w14:textId="217B6A86" w:rsidR="00F549C6" w:rsidRPr="00F549C6" w:rsidRDefault="00F549C6" w:rsidP="00F549C6">
      <w:pPr>
        <w:spacing w:before="100" w:beforeAutospacing="1" w:after="100" w:afterAutospacing="1" w:line="240" w:lineRule="auto"/>
        <w:jc w:val="both"/>
        <w:outlineLvl w:val="2"/>
        <w:rPr>
          <w:rFonts w:ascii="Times New Roman" w:eastAsia="Times New Roman" w:hAnsi="Times New Roman" w:cs="Times New Roman"/>
          <w:b/>
          <w:bCs/>
          <w:sz w:val="27"/>
          <w:szCs w:val="27"/>
          <w:lang w:eastAsia="pt-BR"/>
        </w:rPr>
      </w:pPr>
      <w:r w:rsidRPr="00F549C6">
        <w:rPr>
          <w:rFonts w:ascii="Times New Roman" w:eastAsia="Times New Roman" w:hAnsi="Times New Roman" w:cs="Times New Roman"/>
          <w:b/>
          <w:bCs/>
          <w:sz w:val="27"/>
          <w:szCs w:val="27"/>
          <w:lang w:eastAsia="pt-BR"/>
        </w:rPr>
        <w:t xml:space="preserve">Exercício </w:t>
      </w:r>
      <w:r>
        <w:rPr>
          <w:rFonts w:ascii="Times New Roman" w:eastAsia="Times New Roman" w:hAnsi="Times New Roman" w:cs="Times New Roman"/>
          <w:b/>
          <w:bCs/>
          <w:sz w:val="27"/>
          <w:szCs w:val="27"/>
          <w:lang w:eastAsia="pt-BR"/>
        </w:rPr>
        <w:t>6</w:t>
      </w:r>
      <w:r w:rsidRPr="00F549C6">
        <w:rPr>
          <w:rFonts w:ascii="Times New Roman" w:eastAsia="Times New Roman" w:hAnsi="Times New Roman" w:cs="Times New Roman"/>
          <w:b/>
          <w:bCs/>
          <w:sz w:val="27"/>
          <w:szCs w:val="27"/>
          <w:lang w:eastAsia="pt-BR"/>
        </w:rPr>
        <w:t xml:space="preserve"> (Nível Intermediário)</w:t>
      </w:r>
    </w:p>
    <w:p w14:paraId="0FF3DAD1" w14:textId="77777777" w:rsidR="00F549C6" w:rsidRPr="00F549C6" w:rsidRDefault="00F549C6" w:rsidP="00F549C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Combate à Corrupção / Licitações</w:t>
      </w:r>
    </w:p>
    <w:p w14:paraId="191E2C64" w14:textId="77777777" w:rsidR="00F549C6" w:rsidRPr="00F549C6" w:rsidRDefault="00F549C6" w:rsidP="00F549C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MPPA investiga um procedimento licitatório para construção de uma escola em Tucuruí/PA (R$ 2,8 milhões). Há indícios de direcionamento: o edital continha exigências técnicas que apenas uma empresa da região atende, três empresas apresentaram propostas quase idênticas, e o vencedor é sócio oculto de uma das perdedoras (descoberto por cruzamento de dados). O Promotor precisa decidir se representa criminalmente ou propõe TAC.</w:t>
      </w:r>
    </w:p>
    <w:p w14:paraId="3599AF1A" w14:textId="77777777" w:rsidR="00F549C6" w:rsidRPr="00F549C6" w:rsidRDefault="00F549C6" w:rsidP="00F549C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que a IA analise o cenário, identifique os crimes em tese, avalie a viabilidade de cada medida (criminal vs. TAC) e recomende a estratégia mais adequada. Utilize o acrônimo POEMA de forma abrangente.</w:t>
      </w:r>
    </w:p>
    <w:p w14:paraId="63DF49D1" w14:textId="77777777" w:rsidR="00F549C6" w:rsidRPr="00F549C6" w:rsidRDefault="00F549C6" w:rsidP="00F549C6">
      <w:p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81FBACF" w14:textId="77777777" w:rsidR="00F549C6" w:rsidRPr="00F549C6" w:rsidRDefault="00F549C6" w:rsidP="00F549C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P (Persona):</w:t>
      </w:r>
      <w:r w:rsidRPr="00F549C6">
        <w:rPr>
          <w:rFonts w:ascii="Times New Roman" w:eastAsia="Times New Roman" w:hAnsi="Times New Roman" w:cs="Times New Roman"/>
          <w:sz w:val="24"/>
          <w:szCs w:val="24"/>
          <w:lang w:eastAsia="pt-BR"/>
        </w:rPr>
        <w:t xml:space="preserve"> Você é um Promotor de Justiça com dupla especialização em Direito Penal (crimes licitatórios) e Improbidade Administrativa, reconhecido por sua atuação estratégica no combate à corrupção.</w:t>
      </w:r>
    </w:p>
    <w:p w14:paraId="444E4F8C" w14:textId="77777777" w:rsidR="00F549C6" w:rsidRPr="00F549C6" w:rsidRDefault="00F549C6" w:rsidP="00F549C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Realize uma análise completa do caso apresentando: 1) Tipificação criminal dos fatos (identificação dos crimes com artigos da Lei 14.133/21 e Lei 8.666/93, se aplicável); 2) Enquadramento como ato de improbidade; 3) Análise comparativa entre ajuizar ação penal versus propor TAC (vantagens, desvantagens, viabilidade jurídica); 4) Recomendação fundamentada da melhor estratégia, considerando efetividade, ressarcimento ao erário e jurisprudência.</w:t>
      </w:r>
    </w:p>
    <w:p w14:paraId="0B4E781E" w14:textId="77777777" w:rsidR="00F549C6" w:rsidRPr="00F549C6" w:rsidRDefault="00F549C6" w:rsidP="00F549C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Estruture em 4 seções: 1) Análise Criminal (crimes identificados, autoria, materialidade, provas necessárias); 2) Análise de Improbidade (enquadramento nos arts. 9º, 10 ou 11 da LIA, dolo ou culpa); 3) Quadro Comparativo (TAC vs. Ação Criminal: tempo de tramitação, ressarcimento, sanções, riscos processuais, necessidade de provas adicionais); 4) Recomendação Estratégica (qual via adotar e por quê, diligências complementares se necessárias).</w:t>
      </w:r>
    </w:p>
    <w:p w14:paraId="5C62CA99" w14:textId="77777777" w:rsidR="00F549C6" w:rsidRPr="00F549C6" w:rsidRDefault="00F549C6" w:rsidP="00F549C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Licitação em Tucuruí/PA para construção de escola (R$ 2,8 milhões). Indícios: edital com especificações técnicas que favorecem uma empresa local, três propostas com valores muito próximos (diferença de 0,5%), vencedor é sócio oculto de empresa perdedora (confirmado por análise de vínculos societários). Prefeito e presidente da Comissão de Licitação são investigados. Obra ainda não iniciou (30% do valor já foi pago como adiantamento). Não há histórico de colaboração dos envolvidos.</w:t>
      </w:r>
    </w:p>
    <w:p w14:paraId="55033628" w14:textId="1E8DD238" w:rsidR="00F549C6" w:rsidRDefault="00F549C6" w:rsidP="00F549C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estratégica, técnica e pragmática, considerando a realidade da Justiça local (tempos processuais, perfil de decisões). Cite artigos da Lei 14.133/2021 (nova lei de licitações), Lei 8.429/92 (com alterações da Lei 14.230/21), Lei 12.850/13 (organizações criminosas, se aplicável), e jurisprudência recente do STJ sobre acordos de não persecução cível (Res. 179 CNMP). Destina-se a subsidiar reunião do Promotor com o Procurador-Geral de Justiça para definição da estratégia institucional.</w:t>
      </w:r>
    </w:p>
    <w:p w14:paraId="41C66484" w14:textId="730B024D" w:rsid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p>
    <w:p w14:paraId="1804531A" w14:textId="017C7ADB"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 xml:space="preserve">Exercício </w:t>
      </w:r>
      <w:r>
        <w:rPr>
          <w:rFonts w:ascii="Times New Roman" w:eastAsia="Times New Roman" w:hAnsi="Times New Roman" w:cs="Times New Roman"/>
          <w:b/>
          <w:bCs/>
          <w:sz w:val="24"/>
          <w:szCs w:val="24"/>
          <w:lang w:eastAsia="pt-BR"/>
        </w:rPr>
        <w:t>7</w:t>
      </w:r>
      <w:r w:rsidRPr="00F549C6">
        <w:rPr>
          <w:rFonts w:ascii="Times New Roman" w:eastAsia="Times New Roman" w:hAnsi="Times New Roman" w:cs="Times New Roman"/>
          <w:b/>
          <w:bCs/>
          <w:sz w:val="24"/>
          <w:szCs w:val="24"/>
          <w:lang w:eastAsia="pt-BR"/>
        </w:rPr>
        <w:t xml:space="preserve"> (Nível Básico)</w:t>
      </w:r>
    </w:p>
    <w:p w14:paraId="78F4B9EC" w14:textId="77777777" w:rsidR="00F549C6" w:rsidRPr="00F549C6" w:rsidRDefault="00F549C6" w:rsidP="00F549C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Execução Penal</w:t>
      </w:r>
    </w:p>
    <w:p w14:paraId="5F8D9CC0" w14:textId="77777777" w:rsidR="00F549C6" w:rsidRPr="00F549C6" w:rsidRDefault="00F549C6" w:rsidP="00F549C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Um Promotor de Execução Penal em Belém/PA recebeu pedido de progressão de regime de um apenado condenado por tráfico de drogas. O condenado cumpriu o tempo mínimo exigido, tem bom comportamento carcerário atestado pela direção do presídio, mas não apresentou comprovação de trabalho ou estudo durante o cumprimento da pena (requisito objetivo adicional para crimes hediondos).</w:t>
      </w:r>
    </w:p>
    <w:p w14:paraId="56C36211" w14:textId="77777777" w:rsidR="00F549C6" w:rsidRPr="00F549C6" w:rsidRDefault="00F549C6" w:rsidP="00F549C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Elabore um prompt para a IA criar uma minuta de parecer ministerial sobre o pedido de progressão. Utilize o acrônimo POEMA.</w:t>
      </w:r>
    </w:p>
    <w:p w14:paraId="20960ABB"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372678A2" w14:textId="77777777" w:rsidR="00F549C6" w:rsidRPr="00F549C6" w:rsidRDefault="00F549C6" w:rsidP="00F549C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Atue como um Promotor de Justiça com atribuição em Execução Penal, conhecedor da Lei de Execução Penal e da jurisprudência sobre progressão de regime.</w:t>
      </w:r>
    </w:p>
    <w:p w14:paraId="59EEAA61" w14:textId="77777777" w:rsidR="00F549C6" w:rsidRPr="00F549C6" w:rsidRDefault="00F549C6" w:rsidP="00F549C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O (Objetivo):</w:t>
      </w:r>
      <w:r w:rsidRPr="00F549C6">
        <w:rPr>
          <w:rFonts w:ascii="Times New Roman" w:eastAsia="Times New Roman" w:hAnsi="Times New Roman" w:cs="Times New Roman"/>
          <w:sz w:val="24"/>
          <w:szCs w:val="24"/>
          <w:lang w:eastAsia="pt-BR"/>
        </w:rPr>
        <w:t xml:space="preserve"> Elabore uma minuta de parecer ministerial sobre pedido de progressão de regime.</w:t>
      </w:r>
    </w:p>
    <w:p w14:paraId="340B28AD" w14:textId="77777777" w:rsidR="00F549C6" w:rsidRPr="00F549C6" w:rsidRDefault="00F549C6" w:rsidP="00F549C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Estruture o parecer em: 1) Relatório (síntese dos fatos e do pedido); 2) Fundamentação (análise dos requisitos objetivo e subjetivo, à luz da Lei 8.072/90 e LEP); 3) Conclusão (opinamento favorável ou contrário com fundamentos).</w:t>
      </w:r>
    </w:p>
    <w:p w14:paraId="2B243BBB" w14:textId="77777777" w:rsidR="00F549C6" w:rsidRPr="00F549C6" w:rsidRDefault="00F549C6" w:rsidP="00F549C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Condenado por tráfico de drogas (art. 33, Lei 11.343/06), pena de 8 anos em regime inicial fechado, já cumpriu 2 anos e 8 meses (40% exigido para progressão em crime hediondo - art. 112, LEP). Atestado de bom comportamento carcerário apresentado. NÃO há comprovação de trabalho, estudo ou qualificação profissional no período. Condenado alega que o presídio não oferece oportunidades.</w:t>
      </w:r>
    </w:p>
    <w:p w14:paraId="28144855" w14:textId="77777777" w:rsidR="00F549C6" w:rsidRPr="00F549C6" w:rsidRDefault="00F549C6" w:rsidP="00F549C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 parecer será dirigido ao Juiz da Vara de Execuções Penais e deve analisar a questão da ausência de trabalho/estudo à luz da Súmula Vinculante 56 do STF (sobre responsabilidade do Estado em oferecer condições) e jurisprudência recente do STJ.</w:t>
      </w:r>
    </w:p>
    <w:p w14:paraId="2D279EBA"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2B9C3D79">
          <v:rect id="_x0000_i1043" style="width:0;height:1.5pt" o:hralign="center" o:hrstd="t" o:hr="t" fillcolor="#a0a0a0" stroked="f"/>
        </w:pict>
      </w:r>
    </w:p>
    <w:p w14:paraId="640101BC" w14:textId="77BDB65F"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 xml:space="preserve">Exercício </w:t>
      </w:r>
      <w:r>
        <w:rPr>
          <w:rFonts w:ascii="Times New Roman" w:eastAsia="Times New Roman" w:hAnsi="Times New Roman" w:cs="Times New Roman"/>
          <w:b/>
          <w:bCs/>
          <w:sz w:val="24"/>
          <w:szCs w:val="24"/>
          <w:lang w:eastAsia="pt-BR"/>
        </w:rPr>
        <w:t>8</w:t>
      </w:r>
      <w:r w:rsidRPr="00F549C6">
        <w:rPr>
          <w:rFonts w:ascii="Times New Roman" w:eastAsia="Times New Roman" w:hAnsi="Times New Roman" w:cs="Times New Roman"/>
          <w:b/>
          <w:bCs/>
          <w:sz w:val="24"/>
          <w:szCs w:val="24"/>
          <w:lang w:eastAsia="pt-BR"/>
        </w:rPr>
        <w:t xml:space="preserve"> (Nível Básico)</w:t>
      </w:r>
    </w:p>
    <w:p w14:paraId="15AC8408" w14:textId="77777777" w:rsidR="00F549C6" w:rsidRPr="00F549C6" w:rsidRDefault="00F549C6" w:rsidP="00F549C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Direitos do Idoso</w:t>
      </w:r>
    </w:p>
    <w:p w14:paraId="1651EE9E" w14:textId="77777777" w:rsidR="00F549C6" w:rsidRPr="00F549C6" w:rsidRDefault="00F549C6" w:rsidP="00F549C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de Justiça do Idoso de Ananindeua/PA foi acionada por denúncia de maus-tratos em uma Instituição de Longa Permanência para Idosos (ILPI). Segundo relatos anônimos, os idosos ficam sem banho por dias, a alimentação é insuficiente e há superlotação. O local tem alvará de funcionamento da Vigilância Sanitária de 2020. O Promotor quer fazer inspeção urgente.</w:t>
      </w:r>
    </w:p>
    <w:p w14:paraId="603BD05B" w14:textId="77777777" w:rsidR="00F549C6" w:rsidRPr="00F549C6" w:rsidRDefault="00F549C6" w:rsidP="00F549C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a IA elaborar um roteiro de inspeção ministerial na ILPI, listando os principais pontos a serem verificados. Utilize o acrônimo POEMA.</w:t>
      </w:r>
    </w:p>
    <w:p w14:paraId="71B50C4C"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49A5A643" w14:textId="77777777" w:rsidR="00F549C6" w:rsidRPr="00F549C6" w:rsidRDefault="00F549C6" w:rsidP="00F549C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Promotor de Justiça especialista na defesa dos direitos da pessoa idosa, experiente em fiscalização de instituições de acolhimento.</w:t>
      </w:r>
    </w:p>
    <w:p w14:paraId="72E82C7B" w14:textId="77777777" w:rsidR="00F549C6" w:rsidRPr="00F549C6" w:rsidRDefault="00F549C6" w:rsidP="00F549C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um roteiro detalhado de inspeção ministerial em ILPI.</w:t>
      </w:r>
    </w:p>
    <w:p w14:paraId="4FFF6A36" w14:textId="77777777" w:rsidR="00F549C6" w:rsidRPr="00F549C6" w:rsidRDefault="00F549C6" w:rsidP="00F549C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o roteiro em 8 categorias: 1) Documentação da instituição (alvará, registros, contratos); 2) Estrutura física (segurança, acessibilidade, higiene); 3) Recursos humanos (número de cuidadores, capacitação); 4) Condições de higiene pessoal dos idosos; 5) Alimentação (cardápio, qualidade, frequência); 6) Assistência à saúde (medicamentos, prontuários); 7) Atividades e socialização; 8) Entrevistas reservadas com idosos. Para cada categoria, liste 3 a 5 itens específicos de verificação.</w:t>
      </w:r>
    </w:p>
    <w:p w14:paraId="149A7974" w14:textId="77777777" w:rsidR="00F549C6" w:rsidRPr="00F549C6" w:rsidRDefault="00F549C6" w:rsidP="00F549C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ILPI em Ananindeua/PA com capacidade para 30 idosos, segundo alvará de 2020. Denúncia anônima aponta: falta de higiene, alimentação precária, superlotação. Necessário verificar conformidade com Estatuto do Idoso, RDC 283/2005 da ANVISA e Tipificação Nacional de Serviços Socioassistenciais.</w:t>
      </w:r>
    </w:p>
    <w:p w14:paraId="053216D5" w14:textId="77777777" w:rsidR="00F549C6" w:rsidRPr="00F549C6" w:rsidRDefault="00F549C6" w:rsidP="00F549C6">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 roteiro deve ser objetivo e prático, para ser utilizado durante inspeção in loco com equipe multidisciplinar (Promotor, assistente social, </w:t>
      </w:r>
      <w:r w:rsidRPr="00F549C6">
        <w:rPr>
          <w:rFonts w:ascii="Times New Roman" w:eastAsia="Times New Roman" w:hAnsi="Times New Roman" w:cs="Times New Roman"/>
          <w:sz w:val="24"/>
          <w:szCs w:val="24"/>
          <w:lang w:eastAsia="pt-BR"/>
        </w:rPr>
        <w:lastRenderedPageBreak/>
        <w:t>psicólogo). Deve permitir identificação rápida de irregularidades graves que justifiquem interdição emergencial.</w:t>
      </w:r>
    </w:p>
    <w:p w14:paraId="6DA2ABFD"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23EF1EBB">
          <v:rect id="_x0000_i1044" style="width:0;height:1.5pt" o:hralign="center" o:hrstd="t" o:hr="t" fillcolor="#a0a0a0" stroked="f"/>
        </w:pict>
      </w:r>
    </w:p>
    <w:p w14:paraId="14ACF51C" w14:textId="7D0BCDC2"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 xml:space="preserve">Exercício </w:t>
      </w:r>
      <w:r>
        <w:rPr>
          <w:rFonts w:ascii="Times New Roman" w:eastAsia="Times New Roman" w:hAnsi="Times New Roman" w:cs="Times New Roman"/>
          <w:b/>
          <w:bCs/>
          <w:sz w:val="24"/>
          <w:szCs w:val="24"/>
          <w:lang w:eastAsia="pt-BR"/>
        </w:rPr>
        <w:t>9</w:t>
      </w:r>
      <w:r w:rsidRPr="00F549C6">
        <w:rPr>
          <w:rFonts w:ascii="Times New Roman" w:eastAsia="Times New Roman" w:hAnsi="Times New Roman" w:cs="Times New Roman"/>
          <w:b/>
          <w:bCs/>
          <w:sz w:val="24"/>
          <w:szCs w:val="24"/>
          <w:lang w:eastAsia="pt-BR"/>
        </w:rPr>
        <w:t xml:space="preserve"> (Nível Básico)</w:t>
      </w:r>
    </w:p>
    <w:p w14:paraId="4A43F1BD" w14:textId="77777777" w:rsidR="00F549C6" w:rsidRPr="00F549C6" w:rsidRDefault="00F549C6" w:rsidP="00F549C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Eleitoral</w:t>
      </w:r>
    </w:p>
    <w:p w14:paraId="2B9DACD6" w14:textId="77777777" w:rsidR="00F549C6" w:rsidRPr="00F549C6" w:rsidRDefault="00F549C6" w:rsidP="00F549C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Durante o período eleitoral de 2024, o Promotor Eleitoral de Redenção/PA identificou que um candidato a vereador está distribuindo cestas básicas com adesivos de campanha em comunidades rurais. Há vídeos nas redes sociais e três denúncias formalizadas por eleitores. As entregas ocorrem dois meses antes da eleição.</w:t>
      </w:r>
    </w:p>
    <w:p w14:paraId="5AFC6B07" w14:textId="77777777" w:rsidR="00F549C6" w:rsidRPr="00F549C6" w:rsidRDefault="00F549C6" w:rsidP="00F549C6">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Elabore um prompt para a IA identificar os crimes eleitorais em tese e sugerir as providências iniciais que o Promotor deve adotar. Utilize o acrônimo POEMA.</w:t>
      </w:r>
    </w:p>
    <w:p w14:paraId="20A2CADB"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204CE8D6" w14:textId="77777777" w:rsidR="00F549C6" w:rsidRPr="00F549C6" w:rsidRDefault="00F549C6" w:rsidP="00F549C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Atue como um Promotor Eleitoral experiente, conhecedor do Código Eleitoral e da jurisprudência do TSE sobre crimes eleitorais.</w:t>
      </w:r>
    </w:p>
    <w:p w14:paraId="418D12D6" w14:textId="77777777" w:rsidR="00F549C6" w:rsidRPr="00F549C6" w:rsidRDefault="00F549C6" w:rsidP="00F549C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Identifique os crimes eleitorais em tese e sugira as providências iniciais do Ministério Público Eleitoral.</w:t>
      </w:r>
    </w:p>
    <w:p w14:paraId="5C188551" w14:textId="77777777" w:rsidR="00F549C6" w:rsidRPr="00F549C6" w:rsidRDefault="00F549C6" w:rsidP="00F549C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Divida a resposta em: 1) Tipificação criminal (artigos do Código Eleitoral aplicáveis, elementos do tipo, penas); 2) Análise das provas necessárias (documentais, testemunhais, periciais); 3) Providências imediatas (representação, notificação do candidato, busca e apreensão, oitiva de testemunhas); 4) Medidas cautelares cabíveis.</w:t>
      </w:r>
    </w:p>
    <w:p w14:paraId="33BF4BA5" w14:textId="77777777" w:rsidR="00F549C6" w:rsidRPr="00F549C6" w:rsidRDefault="00F549C6" w:rsidP="00F549C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Candidato a vereador em Redenção/PA distribui cestas básicas com adesivos de campanha em zona rural, dois meses antes da eleição (julho/2024). Existem vídeos nas redes sociais mostrando o candidato e a entrega. Três eleitores denunciaram formalmente. Há indícios de que as cestas são compradas com recursos não contabilizados.</w:t>
      </w:r>
    </w:p>
    <w:p w14:paraId="4CC5BCE7" w14:textId="77777777" w:rsidR="00F549C6" w:rsidRPr="00F549C6" w:rsidRDefault="00F549C6" w:rsidP="00F549C6">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considerar os crimes de corrupção eleitoral (art. 299, CE), captação ilícita de sufrágio (art. 41-A, Lei 9.504/97) e abuso de poder econômico. Deve ser clara e objetiva para subsidiar a decisão sobre oferecimento de representação criminal e/ou AIJE (Ação de Investigação Judicial Eleitoral).</w:t>
      </w:r>
    </w:p>
    <w:p w14:paraId="58ECBA17"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277AA242">
          <v:rect id="_x0000_i1045" style="width:0;height:1.5pt" o:hralign="center" o:hrstd="t" o:hr="t" fillcolor="#a0a0a0" stroked="f"/>
        </w:pict>
      </w:r>
    </w:p>
    <w:p w14:paraId="0CABEBD6" w14:textId="192FC632"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 xml:space="preserve">Exercício </w:t>
      </w:r>
      <w:r>
        <w:rPr>
          <w:rFonts w:ascii="Times New Roman" w:eastAsia="Times New Roman" w:hAnsi="Times New Roman" w:cs="Times New Roman"/>
          <w:b/>
          <w:bCs/>
          <w:sz w:val="24"/>
          <w:szCs w:val="24"/>
          <w:lang w:eastAsia="pt-BR"/>
        </w:rPr>
        <w:t>10</w:t>
      </w:r>
      <w:r w:rsidRPr="00F549C6">
        <w:rPr>
          <w:rFonts w:ascii="Times New Roman" w:eastAsia="Times New Roman" w:hAnsi="Times New Roman" w:cs="Times New Roman"/>
          <w:b/>
          <w:bCs/>
          <w:sz w:val="24"/>
          <w:szCs w:val="24"/>
          <w:lang w:eastAsia="pt-BR"/>
        </w:rPr>
        <w:t xml:space="preserve"> (Nível Intermediário)</w:t>
      </w:r>
    </w:p>
    <w:p w14:paraId="3A831E4D" w14:textId="77777777" w:rsidR="00F549C6" w:rsidRPr="00F549C6" w:rsidRDefault="00F549C6" w:rsidP="00F549C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Controle Externo da Atividade Policial</w:t>
      </w:r>
    </w:p>
    <w:p w14:paraId="532E343B" w14:textId="77777777" w:rsidR="00F549C6" w:rsidRPr="00F549C6" w:rsidRDefault="00F549C6" w:rsidP="00F549C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MPPA está investigando uma operação policial em Marituba/PA que resultou em 5 mortes durante confronto em uma ocupação urbana. Familiares alegam execução. A perícia apontou que 4 vítimas foram atingidas pelas costas. Há relatos de que policiais impediram socorro imediato. Laudos de drogas e armas encontradas no local estão incompletos. A corregedoria da PM instaurou IPM (Inquérito Policial Militar).</w:t>
      </w:r>
    </w:p>
    <w:p w14:paraId="2E96A77B" w14:textId="77777777" w:rsidR="00F549C6" w:rsidRPr="00F549C6" w:rsidRDefault="00F549C6" w:rsidP="00F549C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Instrução:</w:t>
      </w:r>
      <w:r w:rsidRPr="00F549C6">
        <w:rPr>
          <w:rFonts w:ascii="Times New Roman" w:eastAsia="Times New Roman" w:hAnsi="Times New Roman" w:cs="Times New Roman"/>
          <w:sz w:val="24"/>
          <w:szCs w:val="24"/>
          <w:lang w:eastAsia="pt-BR"/>
        </w:rPr>
        <w:t xml:space="preserve"> Construa um prompt para a IA analisar as irregularidades do caso e elaborar um plano de investigação ministerial, incluindo diligências essenciais e fundamentos para eventual requisição de federalização. Utilize o acrônimo POEMA detalhadamente.</w:t>
      </w:r>
    </w:p>
    <w:p w14:paraId="64A3F0AC"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054F245" w14:textId="77777777" w:rsidR="00F549C6" w:rsidRPr="00F549C6" w:rsidRDefault="00F549C6" w:rsidP="00F549C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Promotor de Justiça do Grupo de Atuação Especial de Combate às Organizações Criminosas (GAECO) e Controle Externo da Atividade Policial, com expertise em investigações de letalidade policial e direitos humanos.</w:t>
      </w:r>
    </w:p>
    <w:p w14:paraId="55DEF73D" w14:textId="77777777" w:rsidR="00F549C6" w:rsidRPr="00F549C6" w:rsidRDefault="00F549C6" w:rsidP="00F549C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Analise as irregularidades da operação policial e elabore um plano estratégico de investigação ministerial com: 1) Identificação das possíveis irregularidades e crimes; 2) Diligências investigativas prioritárias; 3) Análise sobre acompanhamento do IPM ou instauração de inquérito civil paralelo; 4) Fundamentos para eventual federalização do caso.</w:t>
      </w:r>
    </w:p>
    <w:p w14:paraId="65BFC583" w14:textId="77777777" w:rsidR="00F549C6" w:rsidRPr="00F549C6" w:rsidRDefault="00F549C6" w:rsidP="00F549C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em 5 seções: 1) Irregularidades Identificadas (classificadas por gravidade: procedimentais, técnico-periciais, criminais); 2) Hipóteses Criminais (homicídio, omissão de socorro, fraude processual, organização criminosa - fundamentar cada uma); 3) Plano de Diligências (12 diligências prioritárias, classificadas em: urgentes, importantes, complementares); 4) Questões Processuais (competência, relação entre IPM e investigação ministerial, produção antecipada de provas); 5) Análise de Federalização (requisitos do IDC - Incidente de Deslocamento de Competência, jurisprudência do STJ, viabilidade).</w:t>
      </w:r>
    </w:p>
    <w:p w14:paraId="09091F77" w14:textId="77777777" w:rsidR="00F549C6" w:rsidRPr="00F549C6" w:rsidRDefault="00F549C6" w:rsidP="00F549C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Operação policial em Marituba/PA (região metropolitana de Belém) resultou em 5 mortes. Perícia: 4 vítimas atingidas pelas costas. Familiares relatam execução e impedimento de socorro. Laudos incompletos (drogas sem quantidade precisa, armas sem confronto balístico completo). IPM instaurado na PM. Mídia local repercutiu o caso. Histórico: mesma equipe policial envolvida em 3 operações com mortes no último ano. Caso semelhante na região foi federalizado em 2022.</w:t>
      </w:r>
    </w:p>
    <w:p w14:paraId="3E08C8C9" w14:textId="77777777" w:rsidR="00F549C6" w:rsidRPr="00F549C6" w:rsidRDefault="00F549C6" w:rsidP="00F549C6">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profunda e tecnicamente rigorosa, citando: Código Penal, Código de Processo Penal, Lei 13.869/19 (abuso de autoridade), Portaria Interministerial 4.226/10 (uso da força), Resolução 4/2019 da CIDH, jurisprudência do STJ sobre IDC (especialmente IDC 1 e 2), posicionamento do CNJ. Destina-se a subsidiar decisão institucional sobre a estratégia de atuação e eventual representação ao STJ.</w:t>
      </w:r>
    </w:p>
    <w:p w14:paraId="720B9577"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26AF8BE7">
          <v:rect id="_x0000_i1046" style="width:0;height:1.5pt" o:hralign="center" o:hrstd="t" o:hr="t" fillcolor="#a0a0a0" stroked="f"/>
        </w:pict>
      </w:r>
    </w:p>
    <w:p w14:paraId="4171FD40" w14:textId="3993A42B"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Exercício 1</w:t>
      </w:r>
      <w:r>
        <w:rPr>
          <w:rFonts w:ascii="Times New Roman" w:eastAsia="Times New Roman" w:hAnsi="Times New Roman" w:cs="Times New Roman"/>
          <w:b/>
          <w:bCs/>
          <w:sz w:val="24"/>
          <w:szCs w:val="24"/>
          <w:lang w:eastAsia="pt-BR"/>
        </w:rPr>
        <w:t>1</w:t>
      </w:r>
      <w:r w:rsidRPr="00F549C6">
        <w:rPr>
          <w:rFonts w:ascii="Times New Roman" w:eastAsia="Times New Roman" w:hAnsi="Times New Roman" w:cs="Times New Roman"/>
          <w:b/>
          <w:bCs/>
          <w:sz w:val="24"/>
          <w:szCs w:val="24"/>
          <w:lang w:eastAsia="pt-BR"/>
        </w:rPr>
        <w:t xml:space="preserve"> (Nível Intermediário)</w:t>
      </w:r>
    </w:p>
    <w:p w14:paraId="4D0D6660" w14:textId="77777777" w:rsidR="00F549C6" w:rsidRPr="00F549C6" w:rsidRDefault="00F549C6" w:rsidP="00F549C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Criminal (Crimes Cibernéticos)</w:t>
      </w:r>
    </w:p>
    <w:p w14:paraId="161D60D2" w14:textId="77777777" w:rsidR="00F549C6" w:rsidRPr="00F549C6" w:rsidRDefault="00F549C6" w:rsidP="00F549C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Criminal de Santarém/PA recebeu notícia-crime envolvendo um grupo de WhatsApp com 247 participantes onde foram compartilhadas imagens íntimas de uma adolescente de 15 anos sem seu consentimento. A vítima identificou o ex-namorado (18 anos) como autor do primeiro compartilhamento. O material se espalhou rapidamente. Há prints de conversas. A Polícia Civil apreendeu o celular do ex-namorado mas ainda não concluiu perícia.</w:t>
      </w:r>
    </w:p>
    <w:p w14:paraId="00181A01" w14:textId="77777777" w:rsidR="00F549C6" w:rsidRPr="00F549C6" w:rsidRDefault="00F549C6" w:rsidP="00F549C6">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Instrução:</w:t>
      </w:r>
      <w:r w:rsidRPr="00F549C6">
        <w:rPr>
          <w:rFonts w:ascii="Times New Roman" w:eastAsia="Times New Roman" w:hAnsi="Times New Roman" w:cs="Times New Roman"/>
          <w:sz w:val="24"/>
          <w:szCs w:val="24"/>
          <w:lang w:eastAsia="pt-BR"/>
        </w:rPr>
        <w:t xml:space="preserve"> Crie um prompt para a IA analisar os crimes em tese (inclusive crimes conexos), identificar todos os possíveis autores/partícipes, sugerir medidas cautelares e diligências investigativas, considerando a legislação sobre crimes cibernéticos e proteção à criança e adolescente. Utilize o acrônimo POEMA de forma abrangente.</w:t>
      </w:r>
    </w:p>
    <w:p w14:paraId="37AA574E"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1CE414FF" w14:textId="77777777" w:rsidR="00F549C6" w:rsidRPr="00F549C6" w:rsidRDefault="00F549C6" w:rsidP="00F549C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Promotor de Justiça Criminal especializado em crimes cibernéticos, pornografia infantil e violência contra crianças e adolescentes, com conhecimento da Lei Carolina Dieckmann, Marco Civil da Internet e ECA.</w:t>
      </w:r>
    </w:p>
    <w:p w14:paraId="75062A97" w14:textId="77777777" w:rsidR="00F549C6" w:rsidRPr="00F549C6" w:rsidRDefault="00F549C6" w:rsidP="00F549C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Realize análise criminal completa do caso apresentando: 1) Tipificação de todos os crimes identificados (autor principal e demais participantes); 2) Classificação dos participantes (autoria, coautoria, participação); 3) Medidas cautelares cabíveis; 4) Roteiro completo de diligências investigativas.</w:t>
      </w:r>
    </w:p>
    <w:p w14:paraId="089CC64A" w14:textId="77777777" w:rsidR="00F549C6" w:rsidRPr="00F549C6" w:rsidRDefault="00F549C6" w:rsidP="00F549C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Estruture em 4 partes: 1) Análise Criminal Detalhada (crimes: art. 218-C, ECA; art. 216-B, CP; art. 154-A, CP; Lei 13.718/18 - explicar cada tipo, diferenciando condutas do ex-namorado e dos demais participantes do grupo); 2) Questões Processuais (competência - Vara da Infância ou Criminal comum, possibilidade de conexão, segredo de justiça); 3) Medidas Cautelares (representação por busca e apreensão de celulares, quebra de sigilo telemático via WhatsApp, medidas protetivas à vítima, suspensão de contas); 4) Roteiro de Diligências (15 diligências específicas incluindo: perícia computacional completa, identificação de todos do grupo via WhatsApp, oitiva da vítima com protocolo especializado, análise de metadados).</w:t>
      </w:r>
    </w:p>
    <w:p w14:paraId="016FB9DC" w14:textId="77777777" w:rsidR="00F549C6" w:rsidRPr="00F549C6" w:rsidRDefault="00F549C6" w:rsidP="00F549C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Caso em Santarém/PA. Vítima: adolescente de 15 anos. Autor principal: ex-namorado de 18 anos que compartilhou fotos íntimas dela no grupo de WhatsApp com 247 pessoas. Material se espalhou para outros grupos. Vítima sofre bullying na escola. Celular do autor apreendido mas perícia não concluída. Prints de conversas do grupo evidenciam comentários de cunho sexual sobre a vítima. Vítima está em acompanhamento psicológico. Caso tem repercussão local.</w:t>
      </w:r>
    </w:p>
    <w:p w14:paraId="3639F082" w14:textId="77777777" w:rsidR="00F549C6" w:rsidRPr="00F549C6" w:rsidRDefault="00F549C6" w:rsidP="00F549C6">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tecnicamente sofisticada, abordando: diferença entre divulgação de cena de sexo/pornografia infantil (art. 218-C) e exposição de intimidade (art. 216-B); responsabilização de quem "apenas" recebeu e repassou (participação); questões de WhatsApp como provedor de aplicação (Marco Civil); prazo de guarda de registros; jurisprudência do STJ sobre crimes cibernéticos. Citar Resolução 299/2019 CNJ (vítimas de violência). Destina-se a orientar a atuação ministerial desde a fase investigativa até eventual denúncia.</w:t>
      </w:r>
    </w:p>
    <w:p w14:paraId="67CC7EEC"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3796F329">
          <v:rect id="_x0000_i1047" style="width:0;height:1.5pt" o:hralign="center" o:hrstd="t" o:hr="t" fillcolor="#a0a0a0" stroked="f"/>
        </w:pict>
      </w:r>
    </w:p>
    <w:p w14:paraId="2B2E04EB" w14:textId="5F5C6260"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Exercício 1</w:t>
      </w:r>
      <w:r>
        <w:rPr>
          <w:rFonts w:ascii="Times New Roman" w:eastAsia="Times New Roman" w:hAnsi="Times New Roman" w:cs="Times New Roman"/>
          <w:b/>
          <w:bCs/>
          <w:sz w:val="24"/>
          <w:szCs w:val="24"/>
          <w:lang w:eastAsia="pt-BR"/>
        </w:rPr>
        <w:t>2</w:t>
      </w:r>
      <w:r w:rsidRPr="00F549C6">
        <w:rPr>
          <w:rFonts w:ascii="Times New Roman" w:eastAsia="Times New Roman" w:hAnsi="Times New Roman" w:cs="Times New Roman"/>
          <w:b/>
          <w:bCs/>
          <w:sz w:val="24"/>
          <w:szCs w:val="24"/>
          <w:lang w:eastAsia="pt-BR"/>
        </w:rPr>
        <w:t xml:space="preserve"> (Nível Básico)</w:t>
      </w:r>
    </w:p>
    <w:p w14:paraId="1F7F7567" w14:textId="77777777" w:rsidR="00F549C6" w:rsidRPr="00F549C6" w:rsidRDefault="00F549C6" w:rsidP="00F549C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Defesa do Patrimônio Público e Urbanismo</w:t>
      </w:r>
    </w:p>
    <w:p w14:paraId="77C7B593" w14:textId="77777777" w:rsidR="00F549C6" w:rsidRPr="00F549C6" w:rsidRDefault="00F549C6" w:rsidP="00F549C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MPPA identificou que a Prefeitura de Bragança/PA está permitindo construções irregulares na orla da cidade, área de preservação permanente (APP). Já foram emitidos 12 alvarás de construção nos últimos 6 meses. Há risco de danos </w:t>
      </w:r>
      <w:r w:rsidRPr="00F549C6">
        <w:rPr>
          <w:rFonts w:ascii="Times New Roman" w:eastAsia="Times New Roman" w:hAnsi="Times New Roman" w:cs="Times New Roman"/>
          <w:sz w:val="24"/>
          <w:szCs w:val="24"/>
          <w:lang w:eastAsia="pt-BR"/>
        </w:rPr>
        <w:lastRenderedPageBreak/>
        <w:t>ambientais e ao patrimônio paisagístico. O Promotor quer notificar o Secretário de Obras.</w:t>
      </w:r>
    </w:p>
    <w:p w14:paraId="438DBB58" w14:textId="77777777" w:rsidR="00F549C6" w:rsidRPr="00F549C6" w:rsidRDefault="00F549C6" w:rsidP="00F549C6">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Elabore um prompt para criar uma recomendação ministerial à Secretaria de Obras para que suspenda a emissão de alvarás na área e revise os já concedidos. Utilize o acrônimo POEMA.</w:t>
      </w:r>
    </w:p>
    <w:p w14:paraId="2F58EB06"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13D06AC" w14:textId="77777777" w:rsidR="00F549C6" w:rsidRPr="00F549C6" w:rsidRDefault="00F549C6" w:rsidP="00F549C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Atue como um Promotor de Justiça com atribuições em defesa do patrimônio público, urbanismo e meio ambiente.</w:t>
      </w:r>
    </w:p>
    <w:p w14:paraId="1D359E86" w14:textId="77777777" w:rsidR="00F549C6" w:rsidRPr="00F549C6" w:rsidRDefault="00F549C6" w:rsidP="00F549C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uma minuta de Recomendação Ministerial.</w:t>
      </w:r>
    </w:p>
    <w:p w14:paraId="2D0F2A56" w14:textId="77777777" w:rsidR="00F549C6" w:rsidRPr="00F549C6" w:rsidRDefault="00F549C6" w:rsidP="00F549C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A recomendação deve conter: 1) Fundamentação legal (Código Florestal, Lei de Parcelamento do Solo, Estatuto da Cidade, Plano Diretor se houver); 2) Exposição dos fatos e riscos identificados; 3) Recomendações específicas (suspensão imediata de novos alvarás, revisão dos já emitidos, fiscalização das obras iniciadas, elaboração de plano de regularização); 4) Prazo para resposta (30 dias); 5) Advertência sobre consequências do não atendimento.</w:t>
      </w:r>
    </w:p>
    <w:p w14:paraId="39D7F84D" w14:textId="77777777" w:rsidR="00F549C6" w:rsidRPr="00F549C6" w:rsidRDefault="00F549C6" w:rsidP="00F549C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Prefeitura de Bragança/PA emitiu 12 alvarás para construções na orla (APP) nos últimos 6 meses. A área é considerada APP pela legislação ambiental. Há risco de dano à paisagem, assoreamento e comprometimento do turismo local (a orla é ponto turístico). Não há estudo de impacto. Algumas construções já iniciaram obras.</w:t>
      </w:r>
    </w:p>
    <w:p w14:paraId="2D5D7602" w14:textId="77777777" w:rsidR="00F549C6" w:rsidRPr="00F549C6" w:rsidRDefault="00F549C6" w:rsidP="00F549C6">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O texto deve ser técnico e firme, mas propositivo, destinado ao Secretário Municipal de Obras. Deve deixar claro que o não atendimento pode resultar em Ação Civil Pública e responsabilização por improbidade administrativa.</w:t>
      </w:r>
    </w:p>
    <w:p w14:paraId="7584E637"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34FB485B">
          <v:rect id="_x0000_i1048" style="width:0;height:1.5pt" o:hralign="center" o:hrstd="t" o:hr="t" fillcolor="#a0a0a0" stroked="f"/>
        </w:pict>
      </w:r>
    </w:p>
    <w:p w14:paraId="0680D4BA" w14:textId="30FA7A9A"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Exercício 1</w:t>
      </w:r>
      <w:r>
        <w:rPr>
          <w:rFonts w:ascii="Times New Roman" w:eastAsia="Times New Roman" w:hAnsi="Times New Roman" w:cs="Times New Roman"/>
          <w:b/>
          <w:bCs/>
          <w:sz w:val="24"/>
          <w:szCs w:val="24"/>
          <w:lang w:eastAsia="pt-BR"/>
        </w:rPr>
        <w:t>3</w:t>
      </w:r>
      <w:r w:rsidRPr="00F549C6">
        <w:rPr>
          <w:rFonts w:ascii="Times New Roman" w:eastAsia="Times New Roman" w:hAnsi="Times New Roman" w:cs="Times New Roman"/>
          <w:b/>
          <w:bCs/>
          <w:sz w:val="24"/>
          <w:szCs w:val="24"/>
          <w:lang w:eastAsia="pt-BR"/>
        </w:rPr>
        <w:t xml:space="preserve"> (Nível Intermediário)</w:t>
      </w:r>
    </w:p>
    <w:p w14:paraId="176DAA15" w14:textId="77777777" w:rsidR="00F549C6" w:rsidRPr="00F549C6" w:rsidRDefault="00F549C6" w:rsidP="00F549C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Lavagem de Dinheiro e Crime Organizado</w:t>
      </w:r>
    </w:p>
    <w:p w14:paraId="6522982E" w14:textId="77777777" w:rsidR="00F549C6" w:rsidRPr="00F549C6" w:rsidRDefault="00F549C6" w:rsidP="00F549C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GAECO/MPPA investiga organização criminosa voltada ao tráfico de drogas em Parauapebas/PA. Durante investigação, identificou-se que o líder da organização (sem fonte lícita de renda) adquiriu nos últimos 2 anos: 5 imóveis urbanos, 3 veículos de luxo (Ferrari, Porsche, BMW), é sócio de 2 empresas de fachada (lava-jato e lanchonete sem movimento real) e faz movimentações financeiras incompatíveis via "laranjas". Há escutas telefônicas demonstrando o esquema. O Promotor quer incluir lavagem de dinheiro na denúncia.</w:t>
      </w:r>
    </w:p>
    <w:p w14:paraId="7B351185" w14:textId="77777777" w:rsidR="00F549C6" w:rsidRPr="00F549C6" w:rsidRDefault="00F549C6" w:rsidP="00F549C6">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Construa um prompt para a IA elaborar a narrativa da imputação do crime de lavagem de dinheiro, demonstrando a evolução patrimonial incompatível, identificando as fases do crime (ocultação, dissimulação, integração) e sugerindo medidas de constrição patrimonial. Utilize o acrônimo POEMA detalhadamente.</w:t>
      </w:r>
    </w:p>
    <w:p w14:paraId="3DEE2256"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73A8235E" w14:textId="77777777" w:rsidR="00F549C6" w:rsidRPr="00F549C6" w:rsidRDefault="00F549C6" w:rsidP="00F549C6">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Promotor de Justiça do GAECO, especialista em lavagem de dinheiro, organizações criminosas e recuperação de ativos, com expertise em demonstração de evolução patrimonial incompatível.</w:t>
      </w:r>
    </w:p>
    <w:p w14:paraId="1461BD18" w14:textId="77777777" w:rsidR="00F549C6" w:rsidRPr="00F549C6" w:rsidRDefault="00F549C6" w:rsidP="00F549C6">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O (Objetivo):</w:t>
      </w:r>
      <w:r w:rsidRPr="00F549C6">
        <w:rPr>
          <w:rFonts w:ascii="Times New Roman" w:eastAsia="Times New Roman" w:hAnsi="Times New Roman" w:cs="Times New Roman"/>
          <w:sz w:val="24"/>
          <w:szCs w:val="24"/>
          <w:lang w:eastAsia="pt-BR"/>
        </w:rPr>
        <w:t xml:space="preserve"> Elabore a narrativa jurídica para imputação de lavagem de dinheiro em uma denúncia criminal, incluindo: 1) Descrição detalhada da evolução patrimonial incompatível; 2) Demonstração das fases da lavagem (ocultação, dissimulação, integração) com os fatos do caso; 3) Fundamentação sobre crime antecedente; 4) Sugestão de medidas assecuratórias.</w:t>
      </w:r>
    </w:p>
    <w:p w14:paraId="04A00396" w14:textId="77777777" w:rsidR="00F549C6" w:rsidRPr="00F549C6" w:rsidRDefault="00F549C6" w:rsidP="00F549C6">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em 5 blocos: 1) Evolução Patrimonial (quadro cronológico: 2023-2025, discriminando cada bem adquirido, valores, datas, forma de aquisição); 2) Ausência de Fonte Lícita (demonstração de que o denunciado não possui renda legal compatível, incluindo análise de declarações de IR, CNIS); 3) Fases da Lavagem (identificar em cada operação as fases: ocultação - uso de laranjas; dissimulação - empresas de fachada; integração - aquisição de bens); 4) Crime Antecedente (tráfico de drogas - fundamentação com provas da investigação principal); 5) Medidas Assecuratórias (ROL de bens a serem arrestados/sequestrados, fundamentação urgência, valores estimados).</w:t>
      </w:r>
    </w:p>
    <w:p w14:paraId="09B63802" w14:textId="77777777" w:rsidR="00F549C6" w:rsidRPr="00F549C6" w:rsidRDefault="00F549C6" w:rsidP="00F549C6">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Investigação em Parauapebas/PA. Denunciado: líder de organização criminosa de tráfico de drogas, 32 anos, sem ocupação lícida registrada. Patrimônio identificado (2023-2025): 5 imóveis urbanos (total R$ 2,1 milhões), 3 veículos de luxo (total R$ 1,8 milhões), quotas em 2 empresas (lava-jato e lanchonete sem movimento real). Operações realizadas em nome de "laranjas" (mãe, esposa, cunhado - todos sem renda compatível). Escutas telefônicas evidenciam que o denunciado é o verdadeiro proprietário e que o dinheiro vem do tráfico. Movimentação financeira via contas dos laranjas: R$ 450 mil em 18 meses.</w:t>
      </w:r>
    </w:p>
    <w:p w14:paraId="2E8F6624" w14:textId="77777777" w:rsidR="00F549C6" w:rsidRPr="00F549C6" w:rsidRDefault="00F549C6" w:rsidP="00F549C6">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narrativa deve ser didática mas tecnicamente precisa, demonstrando inequivocamente o dolo de ocultar/dissimular origem ilícita. Citar: art. 1º da Lei 9.613/98 (com alterações da Lei 12.683/12), jurisprudência do STJ sobre lavagem de dinheiro (especialmente sobre desnecessidade de condenação anterior pelo crime antecedente e sobre auto-lavagem), metodologia de cálculo da evolução patrimonial, Enunciado 9 do GAECO Nacional. A narrativa deve ser convincente para o juiz deferir as medidas cautelares reais e receber a denúncia. Incluir pedido de perdimento de bens (art. 91, II, "b", CP).</w:t>
      </w:r>
    </w:p>
    <w:p w14:paraId="4E4E3C82"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2713AA72">
          <v:rect id="_x0000_i1049" style="width:0;height:1.5pt" o:hralign="center" o:hrstd="t" o:hr="t" fillcolor="#a0a0a0" stroked="f"/>
        </w:pict>
      </w:r>
    </w:p>
    <w:p w14:paraId="2A74215E" w14:textId="316CE75A"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Exercício 1</w:t>
      </w:r>
      <w:r>
        <w:rPr>
          <w:rFonts w:ascii="Times New Roman" w:eastAsia="Times New Roman" w:hAnsi="Times New Roman" w:cs="Times New Roman"/>
          <w:b/>
          <w:bCs/>
          <w:sz w:val="24"/>
          <w:szCs w:val="24"/>
          <w:lang w:eastAsia="pt-BR"/>
        </w:rPr>
        <w:t>4</w:t>
      </w:r>
      <w:r w:rsidRPr="00F549C6">
        <w:rPr>
          <w:rFonts w:ascii="Times New Roman" w:eastAsia="Times New Roman" w:hAnsi="Times New Roman" w:cs="Times New Roman"/>
          <w:b/>
          <w:bCs/>
          <w:sz w:val="24"/>
          <w:szCs w:val="24"/>
          <w:lang w:eastAsia="pt-BR"/>
        </w:rPr>
        <w:t xml:space="preserve"> (Nível Básico)</w:t>
      </w:r>
    </w:p>
    <w:p w14:paraId="4430DA55" w14:textId="77777777" w:rsidR="00F549C6" w:rsidRPr="00F549C6" w:rsidRDefault="00F549C6" w:rsidP="00F549C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Defesa do Meio Ambiente (Fauna)</w:t>
      </w:r>
    </w:p>
    <w:p w14:paraId="2134B7C9" w14:textId="77777777" w:rsidR="00F549C6" w:rsidRPr="00F549C6" w:rsidRDefault="00F549C6" w:rsidP="00F549C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A Promotoria Ambiental de Abaetetuba/PA recebeu denúncia de que uma propriedade rural mantém 15 aves silvestres (araras, papagaios, tucanos) em cativeiro sem autorização do IBAMA. As aves estão em gaiolas pequenas e algumas apresentam sinais de maus-tratos. O proprietário alega que as aves foram "resgatadas" feridas. A Polícia Militar Ambiental fez vistoria e lavrou auto de infração.</w:t>
      </w:r>
    </w:p>
    <w:p w14:paraId="7E7B69BD" w14:textId="77777777" w:rsidR="00F549C6" w:rsidRPr="00F549C6" w:rsidRDefault="00F549C6" w:rsidP="00F549C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a IA identificar os crimes ambientais em tese e elaborar as providências que o MP deve adotar (denúncia, destinação das aves, reparação ambiental). Utilize o acrônimo POEMA.</w:t>
      </w:r>
    </w:p>
    <w:p w14:paraId="5F94820D"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5F4E1971" w14:textId="77777777" w:rsidR="00F549C6" w:rsidRPr="00F549C6" w:rsidRDefault="00F549C6" w:rsidP="00F549C6">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P (Persona):</w:t>
      </w:r>
      <w:r w:rsidRPr="00F549C6">
        <w:rPr>
          <w:rFonts w:ascii="Times New Roman" w:eastAsia="Times New Roman" w:hAnsi="Times New Roman" w:cs="Times New Roman"/>
          <w:sz w:val="24"/>
          <w:szCs w:val="24"/>
          <w:lang w:eastAsia="pt-BR"/>
        </w:rPr>
        <w:t xml:space="preserve"> Atue como um Promotor de Justiça especializado em crimes contra a fauna, conhecedor da Lei 9.605/98 (Lei de Crimes Ambientais) e das normas do IBAMA/ICMBio.</w:t>
      </w:r>
    </w:p>
    <w:p w14:paraId="5232F365" w14:textId="77777777" w:rsidR="00F549C6" w:rsidRPr="00F549C6" w:rsidRDefault="00F549C6" w:rsidP="00F549C6">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Identifique os crimes ambientais em tese e elabore roteiro de providências do Ministério Público.</w:t>
      </w:r>
    </w:p>
    <w:p w14:paraId="07B04063" w14:textId="77777777" w:rsidR="00F549C6" w:rsidRPr="00F549C6" w:rsidRDefault="00F549C6" w:rsidP="00F549C6">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a resposta em: 1) Tipificação criminal (artigos da Lei 9.605/98 aplicáveis, diferenciando manter em cativeiro x maltratar); 2) Análise da tese defensiva ("resgate" de aves feridas); 3) Providências processuais (denúncia, rol de testemunhas, provas necessárias); 4) Medidas extrapenais (destinação imediata das aves, termo de compromisso ambiental, reparação do dano).</w:t>
      </w:r>
    </w:p>
    <w:p w14:paraId="0FA2CF83" w14:textId="77777777" w:rsidR="00F549C6" w:rsidRPr="00F549C6" w:rsidRDefault="00F549C6" w:rsidP="00F549C6">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Propriedade rural em Abaetetuba/PA com 15 aves silvestres em cativeiro sem autorização: 5 araras, 6 papagaios, 4 tucanos. Gaiolas inadequadas (pequenas, sem poleiros adequados). Algumas aves com penas arrancadas e sinais de estresse. Proprietário alega "resgate" mas não apresentou comunicação ao IBAMA nem laudos veterinários. Auto de infração lavrado pela PM Ambiental. Região tem histórico de tráfico de animais silvestres.</w:t>
      </w:r>
    </w:p>
    <w:p w14:paraId="73FF9B3F" w14:textId="77777777" w:rsidR="00F549C6" w:rsidRPr="00F549C6" w:rsidRDefault="00F549C6" w:rsidP="00F549C6">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prática e objetiva, considerando: art. 29 (matar, capturar, manter em cativeiro) e art. 32 (maus-tratos) da Lei 9.605/98, impossibilidade de alegação de "resgate" sem comunicação oficial, destinação via CETAS (Centro de Triagem de Animais Silvestres) ou equivalente, possibilidade de transação penal ou suspensão condicional do processo. Destina-se a orientar a atuação desde o recebimento do inquérito até a fase de execução.</w:t>
      </w:r>
    </w:p>
    <w:p w14:paraId="2FF3A4BE"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387E93A8">
          <v:rect id="_x0000_i1050" style="width:0;height:1.5pt" o:hralign="center" o:hrstd="t" o:hr="t" fillcolor="#a0a0a0" stroked="f"/>
        </w:pict>
      </w:r>
    </w:p>
    <w:p w14:paraId="3103D362" w14:textId="6694E3B4"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Exercício 1</w:t>
      </w:r>
      <w:r>
        <w:rPr>
          <w:rFonts w:ascii="Times New Roman" w:eastAsia="Times New Roman" w:hAnsi="Times New Roman" w:cs="Times New Roman"/>
          <w:b/>
          <w:bCs/>
          <w:sz w:val="24"/>
          <w:szCs w:val="24"/>
          <w:lang w:eastAsia="pt-BR"/>
        </w:rPr>
        <w:t>5</w:t>
      </w:r>
      <w:r w:rsidRPr="00F549C6">
        <w:rPr>
          <w:rFonts w:ascii="Times New Roman" w:eastAsia="Times New Roman" w:hAnsi="Times New Roman" w:cs="Times New Roman"/>
          <w:b/>
          <w:bCs/>
          <w:sz w:val="24"/>
          <w:szCs w:val="24"/>
          <w:lang w:eastAsia="pt-BR"/>
        </w:rPr>
        <w:t xml:space="preserve"> (Nível Intermediário)</w:t>
      </w:r>
    </w:p>
    <w:p w14:paraId="7AD11F94" w14:textId="77777777" w:rsidR="00F549C6" w:rsidRPr="00F549C6" w:rsidRDefault="00F549C6" w:rsidP="00F549C6">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Tutela Coletiva (Direito Educacional)</w:t>
      </w:r>
    </w:p>
    <w:p w14:paraId="43B56DD2" w14:textId="77777777" w:rsidR="00F549C6" w:rsidRPr="00F549C6" w:rsidRDefault="00F549C6" w:rsidP="00F549C6">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MPPA identificou que 12 municípios da região do Marajó não estão cumprindo a Lei do Piso Nacional do Magistério (Lei 11.738/2008), pagando salários 30% a 50% abaixo do piso aos professores da educação básica. Os municípios alegam dificuldade financeira e que a União não repassa recursos suficientes do FUNDEB. Há greve de professores em 5 desses municípios. A educação local está comprometida. O Procurador-Geral de Justiça quer uma estratégia unificada de atuação.</w:t>
      </w:r>
    </w:p>
    <w:p w14:paraId="2242F146" w14:textId="77777777" w:rsidR="00F549C6" w:rsidRPr="00F549C6" w:rsidRDefault="00F549C6" w:rsidP="00F549C6">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Elabore um prompt para a IA analisar a questão jurídica (obrigatoriedade do piso, responsabilidade dos entes, papel do FUNDEB) e propor uma estratégia de atuação ministerial diferenciada conforme a gravidade e capacidade financeira de cada município, incluindo ações judiciais, acordos, e articulação com outros órgãos. Utilize o acrônimo POEMA de forma completa.</w:t>
      </w:r>
    </w:p>
    <w:p w14:paraId="7D2ED80D"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92371D2" w14:textId="77777777" w:rsidR="00F549C6" w:rsidRPr="00F549C6" w:rsidRDefault="00F549C6" w:rsidP="00F549C6">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P (Persona):</w:t>
      </w:r>
      <w:r w:rsidRPr="00F549C6">
        <w:rPr>
          <w:rFonts w:ascii="Times New Roman" w:eastAsia="Times New Roman" w:hAnsi="Times New Roman" w:cs="Times New Roman"/>
          <w:sz w:val="24"/>
          <w:szCs w:val="24"/>
          <w:lang w:eastAsia="pt-BR"/>
        </w:rPr>
        <w:t xml:space="preserve"> Você é um Procurador de Justiça coordenador de um grupo de trabalho sobre direito educacional, com visão estratégica institucional e expertise em análise de capacidade fiscal de municípios.</w:t>
      </w:r>
    </w:p>
    <w:p w14:paraId="2FD24BF3" w14:textId="77777777" w:rsidR="00F549C6" w:rsidRPr="00F549C6" w:rsidRDefault="00F549C6" w:rsidP="00F549C6">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Analise a situação dos 12 municípios e elabore uma estratégia diferenciada de atuação do MPPA contemplando: 1) Análise jurídica sobre obrigatoriedade do piso e responsabilidade de cada ente federativo; 2) Classificação dos municípios por capacidade financeira; 3) Propostas de atuação </w:t>
      </w:r>
      <w:r w:rsidRPr="00F549C6">
        <w:rPr>
          <w:rFonts w:ascii="Times New Roman" w:eastAsia="Times New Roman" w:hAnsi="Times New Roman" w:cs="Times New Roman"/>
          <w:sz w:val="24"/>
          <w:szCs w:val="24"/>
          <w:lang w:eastAsia="pt-BR"/>
        </w:rPr>
        <w:lastRenderedPageBreak/>
        <w:t>gradual (negociação, TAC, ACP); 4) Articulação com outros órgãos (TCE, TCU, FNDE, MEC).</w:t>
      </w:r>
    </w:p>
    <w:p w14:paraId="31B867C5" w14:textId="77777777" w:rsidR="00F549C6" w:rsidRPr="00F549C6" w:rsidRDefault="00F549C6" w:rsidP="00F549C6">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Estruture em 5 seções: 1) Fundamentação Jurídica (Lei 11.738/08, FUNDEB, CF/88, precedentes do STF - ADI 4167, jurisprudência sobre responsabilidade dos entes); 2) Diagnóstico (propor critérios para classificar os 12 municípios em 3 grupos: A-situação crítica, B-situação intermediária, C-capacidade de adequação); 3) Estratégias Diferenciadas por Grupo (para A: ACP imediata + intervenção federal/estadual; para B: TAC com cronograma; para C: recomendação); 4) Articulação Institucional (papel do TCE-PA, acionamento do FNDE/MEC, possibilidade de intervenção estadual); 5) Cronograma de Implementação (30/60/90 dias).</w:t>
      </w:r>
    </w:p>
    <w:p w14:paraId="0A71B6C7" w14:textId="77777777" w:rsidR="00F549C6" w:rsidRPr="00F549C6" w:rsidRDefault="00F549C6" w:rsidP="00F549C6">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12 municípios do Marajó/PA descumprem piso nacional do magistério há mais de 2 anos. Déficit salarial entre 30% e 50%. Municípios alegam insuficiência de recursos do FUNDEB e limitações da LRF. Greve em 5 municípios. Cerca de 35 mil alunos prejudicados. TCE-PA já emitiu alertas sobre a irregularidade. Alguns prefeitos demonstram má-fé (contratação de servidores comissionados enquanto não pagam piso). Outros municípios têm problemas estruturais (baixa arrecadação, dependência de FPM). Região tem baixos índices educacionais (IDEB abaixo da média nacional).</w:t>
      </w:r>
    </w:p>
    <w:p w14:paraId="477DAB56" w14:textId="77777777" w:rsidR="00F549C6" w:rsidRPr="00F549C6" w:rsidRDefault="00F549C6" w:rsidP="00F549C6">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estratégica e pragmática, reconhecendo as diferenças entre municípios e propondo soluções factíveis. Considerar: possibilidade de suplementação federal (art. 211, §1º, CF), mecanismos de intervenção (art. 35, IV, CF), responsabilização por improbidade (se configurada má gestão dolosa), medidas cautelares como bloqueio de FPM, articulação com Conselho Nacional de Educação. Citar: ADPF 186, ADI 4167 (STF), Parecer CNE/CEB nº 9/2009. Destina-se a subsidiar decisão do Colégio de Procuradores sobre a estratégia institucional do MPPA, podendo resultar em reunião com governador, FNDE e prefeitos.</w:t>
      </w:r>
    </w:p>
    <w:p w14:paraId="3B22E12D"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sz w:val="24"/>
          <w:szCs w:val="24"/>
          <w:lang w:eastAsia="pt-BR"/>
        </w:rPr>
        <w:pict w14:anchorId="6AF36F5E">
          <v:rect id="_x0000_i1051" style="width:0;height:1.5pt" o:hralign="center" o:hrstd="t" o:hr="t" fillcolor="#a0a0a0" stroked="f"/>
        </w:pict>
      </w:r>
    </w:p>
    <w:p w14:paraId="44255A82" w14:textId="17E2C9B5"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b/>
          <w:bCs/>
          <w:sz w:val="24"/>
          <w:szCs w:val="24"/>
          <w:lang w:eastAsia="pt-BR"/>
        </w:rPr>
      </w:pPr>
      <w:r w:rsidRPr="00F549C6">
        <w:rPr>
          <w:rFonts w:ascii="Times New Roman" w:eastAsia="Times New Roman" w:hAnsi="Times New Roman" w:cs="Times New Roman"/>
          <w:b/>
          <w:bCs/>
          <w:sz w:val="24"/>
          <w:szCs w:val="24"/>
          <w:lang w:eastAsia="pt-BR"/>
        </w:rPr>
        <w:t xml:space="preserve">Exercício </w:t>
      </w:r>
      <w:r>
        <w:rPr>
          <w:rFonts w:ascii="Times New Roman" w:eastAsia="Times New Roman" w:hAnsi="Times New Roman" w:cs="Times New Roman"/>
          <w:b/>
          <w:bCs/>
          <w:sz w:val="24"/>
          <w:szCs w:val="24"/>
          <w:lang w:eastAsia="pt-BR"/>
        </w:rPr>
        <w:t>16</w:t>
      </w:r>
      <w:r w:rsidRPr="00F549C6">
        <w:rPr>
          <w:rFonts w:ascii="Times New Roman" w:eastAsia="Times New Roman" w:hAnsi="Times New Roman" w:cs="Times New Roman"/>
          <w:b/>
          <w:bCs/>
          <w:sz w:val="24"/>
          <w:szCs w:val="24"/>
          <w:lang w:eastAsia="pt-BR"/>
        </w:rPr>
        <w:t xml:space="preserve"> (Nível Intermediário)</w:t>
      </w:r>
    </w:p>
    <w:p w14:paraId="680DFAED" w14:textId="77777777" w:rsidR="00F549C6" w:rsidRPr="00F549C6" w:rsidRDefault="00F549C6" w:rsidP="00F549C6">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Área de Atuação:</w:t>
      </w:r>
      <w:r w:rsidRPr="00F549C6">
        <w:rPr>
          <w:rFonts w:ascii="Times New Roman" w:eastAsia="Times New Roman" w:hAnsi="Times New Roman" w:cs="Times New Roman"/>
          <w:sz w:val="24"/>
          <w:szCs w:val="24"/>
          <w:lang w:eastAsia="pt-BR"/>
        </w:rPr>
        <w:t xml:space="preserve"> Criminal (Crimes contra a Ordem Tributária e Econômica)</w:t>
      </w:r>
    </w:p>
    <w:p w14:paraId="7B603DCC" w14:textId="77777777" w:rsidR="00F549C6" w:rsidRPr="00F549C6" w:rsidRDefault="00F549C6" w:rsidP="00F549C6">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Cenário:</w:t>
      </w:r>
      <w:r w:rsidRPr="00F549C6">
        <w:rPr>
          <w:rFonts w:ascii="Times New Roman" w:eastAsia="Times New Roman" w:hAnsi="Times New Roman" w:cs="Times New Roman"/>
          <w:sz w:val="24"/>
          <w:szCs w:val="24"/>
          <w:lang w:eastAsia="pt-BR"/>
        </w:rPr>
        <w:t xml:space="preserve"> O MPPA, em colaboração com a Receita Federal, identificou um esquema de sonegação fiscal envolvendo 3 distribuidoras de combustível em Belém/PA. As empresas emitiam notas fiscais falsas (produtos não entregues), subfaturavam operações reais, e não recolhiam ICMS ao Estado do Pará. O prejuízo estimado é de R$ 8,5 milhões em 3 anos. Há documentos fiscais apreendidos, perícia contábil da SEFA/PA e quebra de sigilo bancário mostrando movimentações incompatíveis. Os sócios das empresas (2 irmãos e 1 sócio) são empresários conhecidos na região.</w:t>
      </w:r>
    </w:p>
    <w:p w14:paraId="362FA3EF" w14:textId="77777777" w:rsidR="00F549C6" w:rsidRPr="00F549C6" w:rsidRDefault="00F549C6" w:rsidP="00F549C6">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Instrução:</w:t>
      </w:r>
      <w:r w:rsidRPr="00F549C6">
        <w:rPr>
          <w:rFonts w:ascii="Times New Roman" w:eastAsia="Times New Roman" w:hAnsi="Times New Roman" w:cs="Times New Roman"/>
          <w:sz w:val="24"/>
          <w:szCs w:val="24"/>
          <w:lang w:eastAsia="pt-BR"/>
        </w:rPr>
        <w:t xml:space="preserve"> Crie um prompt para a IA analisar a tipificação criminal (crimes contra ordem tributária, formação de organização criminosa, falsidade ideológica), propor a estrutura da denúncia com demonstração do valor sonegado, e sugerir medidas cautelares patrimoniais e pessoais. Utilize o acrônimo POEMA de forma abrangente.</w:t>
      </w:r>
    </w:p>
    <w:p w14:paraId="5CB0E628"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Sugestão de Gabarito/Prompt:</w:t>
      </w:r>
    </w:p>
    <w:p w14:paraId="097A80AC" w14:textId="77777777" w:rsidR="00F549C6" w:rsidRPr="00F549C6" w:rsidRDefault="00F549C6" w:rsidP="00F549C6">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lastRenderedPageBreak/>
        <w:t>P (Persona):</w:t>
      </w:r>
      <w:r w:rsidRPr="00F549C6">
        <w:rPr>
          <w:rFonts w:ascii="Times New Roman" w:eastAsia="Times New Roman" w:hAnsi="Times New Roman" w:cs="Times New Roman"/>
          <w:sz w:val="24"/>
          <w:szCs w:val="24"/>
          <w:lang w:eastAsia="pt-BR"/>
        </w:rPr>
        <w:t xml:space="preserve"> Você é um Promotor de Justiça especializado em crimes contra a ordem tributária e econômica, lavagem de dinheiro e organizações criminosas, com experiência em casos de grande complexidade fiscal.</w:t>
      </w:r>
    </w:p>
    <w:p w14:paraId="3BA70ECA" w14:textId="77777777" w:rsidR="00F549C6" w:rsidRPr="00F549C6" w:rsidRDefault="00F549C6" w:rsidP="00F549C6">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O (Objetivo):</w:t>
      </w:r>
      <w:r w:rsidRPr="00F549C6">
        <w:rPr>
          <w:rFonts w:ascii="Times New Roman" w:eastAsia="Times New Roman" w:hAnsi="Times New Roman" w:cs="Times New Roman"/>
          <w:sz w:val="24"/>
          <w:szCs w:val="24"/>
          <w:lang w:eastAsia="pt-BR"/>
        </w:rPr>
        <w:t xml:space="preserve"> Elabore análise para subsidiar denúncia criminal contemplando: 1) Tipificação detalhada dos crimes (arts. 1º e 2º da Lei 8.137/90, art. 2º da Lei 12.850/13, art. 299 do CP); 2) Estrutura narrativa da denúncia demonstrando esquema criminoso e valor sonegado; 3) Cálculo e demonstração do prejuízo fiscal; 4) Medidas cautelares (pessoais e patrimoniais).</w:t>
      </w:r>
    </w:p>
    <w:p w14:paraId="12EF4017" w14:textId="77777777" w:rsidR="00F549C6" w:rsidRPr="00F549C6" w:rsidRDefault="00F549C6" w:rsidP="00F549C6">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E (Estrutura):</w:t>
      </w:r>
      <w:r w:rsidRPr="00F549C6">
        <w:rPr>
          <w:rFonts w:ascii="Times New Roman" w:eastAsia="Times New Roman" w:hAnsi="Times New Roman" w:cs="Times New Roman"/>
          <w:sz w:val="24"/>
          <w:szCs w:val="24"/>
          <w:lang w:eastAsia="pt-BR"/>
        </w:rPr>
        <w:t xml:space="preserve"> Organize em 6 partes: 1) Descrição do Esquema Criminoso (modus operandi: notas falsas, subfaturamento, não recolhimento do ICMS - em linguagem clara mas técnica); 2) Tipificação Criminal (art. 1º, I e II + art. 2º, I da Lei 8.137/90, art. 2º, §2º da Lei 12.850/13, art. 299 do CP - explicar adequação típica de cada conduta); 3) Demonstração do Valor Sonegado (planilha por empresa, por ano, metodologia de cálculo, perícia SEFA); 4) Provas (documentais - notas falsas, livros fiscais; periciais - contábil, grafotécnica; testemunhais; sigilo bancário); 5) Autoria (demonstrar vínculo e divisão de tarefas entre os 3 sócios); 6) Medidas Cautelares (prisão preventiva x medidas alternativas do art. 319 CPP; sequestro/arresto dos bens; suspensão de atividades empresariais).</w:t>
      </w:r>
    </w:p>
    <w:p w14:paraId="7F7A6AA0" w14:textId="77777777" w:rsidR="00F549C6" w:rsidRPr="00F549C6" w:rsidRDefault="00F549C6" w:rsidP="00F549C6">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M (Mundo/Contexto):</w:t>
      </w:r>
      <w:r w:rsidRPr="00F549C6">
        <w:rPr>
          <w:rFonts w:ascii="Times New Roman" w:eastAsia="Times New Roman" w:hAnsi="Times New Roman" w:cs="Times New Roman"/>
          <w:sz w:val="24"/>
          <w:szCs w:val="24"/>
          <w:lang w:eastAsia="pt-BR"/>
        </w:rPr>
        <w:t xml:space="preserve"> Esquema de sonegação em Belém/PA envolvendo 3 distribuidoras de combustível controladas por 2 irmãos (irmão A - sócio majoritário das 3, irmão B - sócio minoritário, administrador) e 1 terceiro sócio (contador). Período: 2021-2024. Condutas: emissão de NF-e falsas (registravam vendas inexistentes para gerar crédito de ICMS indevido), subfaturamento de operações reais (vendiam por R$ 100 mas registravam R$ 60), não recolhimento do ICMS devido ao Estado do Pará. Prejuízo: R$ 8,5 milhões (SEFA/PA). Provas: 347 notas fiscais falsas, perícia contábil concluída, quebra de sigilo bancário (movimentações de R$ 12 milhões não declaradas), apreensão de HD com planilha "contabilidade paralela", interceptação telefônica (conversas entre irmãos sobre esquema). Empresas continuam funcionando.</w:t>
      </w:r>
    </w:p>
    <w:p w14:paraId="165965C7" w14:textId="77777777" w:rsidR="00F549C6" w:rsidRPr="00F549C6" w:rsidRDefault="00F549C6" w:rsidP="00F549C6">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pt-BR"/>
        </w:rPr>
      </w:pPr>
      <w:r w:rsidRPr="00F549C6">
        <w:rPr>
          <w:rFonts w:ascii="Times New Roman" w:eastAsia="Times New Roman" w:hAnsi="Times New Roman" w:cs="Times New Roman"/>
          <w:b/>
          <w:bCs/>
          <w:sz w:val="24"/>
          <w:szCs w:val="24"/>
          <w:lang w:eastAsia="pt-BR"/>
        </w:rPr>
        <w:t>A (Adicionais):</w:t>
      </w:r>
      <w:r w:rsidRPr="00F549C6">
        <w:rPr>
          <w:rFonts w:ascii="Times New Roman" w:eastAsia="Times New Roman" w:hAnsi="Times New Roman" w:cs="Times New Roman"/>
          <w:sz w:val="24"/>
          <w:szCs w:val="24"/>
          <w:lang w:eastAsia="pt-BR"/>
        </w:rPr>
        <w:t xml:space="preserve"> A análise deve ser extremamente técnica e detalhada, considerando: diferença entre art. 1º e art. 2º da Lei 8.137/90, súmulas STF/STJ sobre lançamento definitivo, possibilidade de configuração de organização criminosa (estabilidade, divisão de tarefas - art. 1º, §1º, Lei 12.850/13), distinção entre crime formal e material, necessidade de constituição definitiva do crédito tributário (Súmula Vinculante 24 - relativização recente), medidas de constrição antes da condenação (art. 125 e ss. da Lei de Execuções Fiscais), possibilidade de acordo de colaboração premiada. Citar: HC 672.978/SC (STJ - relativização da SV 24), REsp 1.785.383 (STJ - configuração de organização criminosa em crimes fiscais). Destina-se a fundamentar denúncia complexa que será submetida à 2ª instância para eventual conexão com outros crimes e para justificar medidas cautelares gravosas contra empresários de destaque na região.</w:t>
      </w:r>
    </w:p>
    <w:p w14:paraId="086448D3" w14:textId="77777777" w:rsidR="00F549C6" w:rsidRPr="00F549C6" w:rsidRDefault="00F549C6" w:rsidP="00F549C6">
      <w:pPr>
        <w:spacing w:before="100" w:beforeAutospacing="1" w:after="100" w:afterAutospacing="1" w:line="240" w:lineRule="auto"/>
        <w:ind w:left="720"/>
        <w:jc w:val="both"/>
        <w:rPr>
          <w:rFonts w:ascii="Times New Roman" w:eastAsia="Times New Roman" w:hAnsi="Times New Roman" w:cs="Times New Roman"/>
          <w:sz w:val="24"/>
          <w:szCs w:val="24"/>
          <w:lang w:eastAsia="pt-BR"/>
        </w:rPr>
      </w:pPr>
    </w:p>
    <w:p w14:paraId="740CD876" w14:textId="77777777" w:rsidR="00A26F05" w:rsidRDefault="00A26F05" w:rsidP="00F549C6">
      <w:pPr>
        <w:jc w:val="both"/>
      </w:pPr>
    </w:p>
    <w:sectPr w:rsidR="00A26F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670"/>
    <w:multiLevelType w:val="multilevel"/>
    <w:tmpl w:val="898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1699"/>
    <w:multiLevelType w:val="multilevel"/>
    <w:tmpl w:val="495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C58"/>
    <w:multiLevelType w:val="multilevel"/>
    <w:tmpl w:val="C79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1B86"/>
    <w:multiLevelType w:val="multilevel"/>
    <w:tmpl w:val="3CD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5631"/>
    <w:multiLevelType w:val="multilevel"/>
    <w:tmpl w:val="964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2676D"/>
    <w:multiLevelType w:val="multilevel"/>
    <w:tmpl w:val="09E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11A7"/>
    <w:multiLevelType w:val="multilevel"/>
    <w:tmpl w:val="BF0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40F19"/>
    <w:multiLevelType w:val="multilevel"/>
    <w:tmpl w:val="E2F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52A34"/>
    <w:multiLevelType w:val="multilevel"/>
    <w:tmpl w:val="6BA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87699"/>
    <w:multiLevelType w:val="multilevel"/>
    <w:tmpl w:val="501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31DD1"/>
    <w:multiLevelType w:val="multilevel"/>
    <w:tmpl w:val="348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00DA4"/>
    <w:multiLevelType w:val="multilevel"/>
    <w:tmpl w:val="107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81C69"/>
    <w:multiLevelType w:val="multilevel"/>
    <w:tmpl w:val="364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32A72"/>
    <w:multiLevelType w:val="multilevel"/>
    <w:tmpl w:val="169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F3800"/>
    <w:multiLevelType w:val="multilevel"/>
    <w:tmpl w:val="3BD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46A94"/>
    <w:multiLevelType w:val="multilevel"/>
    <w:tmpl w:val="E33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90940"/>
    <w:multiLevelType w:val="multilevel"/>
    <w:tmpl w:val="1814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C5CB3"/>
    <w:multiLevelType w:val="multilevel"/>
    <w:tmpl w:val="1CC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91D46"/>
    <w:multiLevelType w:val="multilevel"/>
    <w:tmpl w:val="82D0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1604D"/>
    <w:multiLevelType w:val="multilevel"/>
    <w:tmpl w:val="660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81DCE"/>
    <w:multiLevelType w:val="multilevel"/>
    <w:tmpl w:val="439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A1522"/>
    <w:multiLevelType w:val="multilevel"/>
    <w:tmpl w:val="F98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27390"/>
    <w:multiLevelType w:val="multilevel"/>
    <w:tmpl w:val="6A8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50B29"/>
    <w:multiLevelType w:val="multilevel"/>
    <w:tmpl w:val="B49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C7AA5"/>
    <w:multiLevelType w:val="multilevel"/>
    <w:tmpl w:val="E31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632701"/>
    <w:multiLevelType w:val="multilevel"/>
    <w:tmpl w:val="33A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164E4"/>
    <w:multiLevelType w:val="multilevel"/>
    <w:tmpl w:val="875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05391"/>
    <w:multiLevelType w:val="multilevel"/>
    <w:tmpl w:val="57C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2129A"/>
    <w:multiLevelType w:val="multilevel"/>
    <w:tmpl w:val="A3C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E1BEB"/>
    <w:multiLevelType w:val="multilevel"/>
    <w:tmpl w:val="971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D52E5"/>
    <w:multiLevelType w:val="multilevel"/>
    <w:tmpl w:val="E68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45D98"/>
    <w:multiLevelType w:val="multilevel"/>
    <w:tmpl w:val="94E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1"/>
  </w:num>
  <w:num w:numId="4">
    <w:abstractNumId w:val="25"/>
  </w:num>
  <w:num w:numId="5">
    <w:abstractNumId w:val="2"/>
  </w:num>
  <w:num w:numId="6">
    <w:abstractNumId w:val="18"/>
  </w:num>
  <w:num w:numId="7">
    <w:abstractNumId w:val="4"/>
  </w:num>
  <w:num w:numId="8">
    <w:abstractNumId w:val="12"/>
  </w:num>
  <w:num w:numId="9">
    <w:abstractNumId w:val="19"/>
  </w:num>
  <w:num w:numId="10">
    <w:abstractNumId w:val="28"/>
  </w:num>
  <w:num w:numId="11">
    <w:abstractNumId w:val="5"/>
  </w:num>
  <w:num w:numId="12">
    <w:abstractNumId w:val="14"/>
  </w:num>
  <w:num w:numId="13">
    <w:abstractNumId w:val="20"/>
  </w:num>
  <w:num w:numId="14">
    <w:abstractNumId w:val="6"/>
  </w:num>
  <w:num w:numId="15">
    <w:abstractNumId w:val="7"/>
  </w:num>
  <w:num w:numId="16">
    <w:abstractNumId w:val="17"/>
  </w:num>
  <w:num w:numId="17">
    <w:abstractNumId w:val="22"/>
  </w:num>
  <w:num w:numId="18">
    <w:abstractNumId w:val="30"/>
  </w:num>
  <w:num w:numId="19">
    <w:abstractNumId w:val="13"/>
  </w:num>
  <w:num w:numId="20">
    <w:abstractNumId w:val="23"/>
  </w:num>
  <w:num w:numId="21">
    <w:abstractNumId w:val="1"/>
  </w:num>
  <w:num w:numId="22">
    <w:abstractNumId w:val="10"/>
  </w:num>
  <w:num w:numId="23">
    <w:abstractNumId w:val="31"/>
  </w:num>
  <w:num w:numId="24">
    <w:abstractNumId w:val="26"/>
  </w:num>
  <w:num w:numId="25">
    <w:abstractNumId w:val="8"/>
  </w:num>
  <w:num w:numId="26">
    <w:abstractNumId w:val="24"/>
  </w:num>
  <w:num w:numId="27">
    <w:abstractNumId w:val="27"/>
  </w:num>
  <w:num w:numId="28">
    <w:abstractNumId w:val="16"/>
  </w:num>
  <w:num w:numId="29">
    <w:abstractNumId w:val="15"/>
  </w:num>
  <w:num w:numId="30">
    <w:abstractNumId w:val="29"/>
  </w:num>
  <w:num w:numId="31">
    <w:abstractNumId w:val="3"/>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C6"/>
    <w:rsid w:val="00A26F05"/>
    <w:rsid w:val="00F54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DDFA"/>
  <w15:chartTrackingRefBased/>
  <w15:docId w15:val="{7E346D83-4A69-493A-802C-35E70897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F549C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F549C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F549C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F549C6"/>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F549C6"/>
    <w:rPr>
      <w:b/>
      <w:bCs/>
    </w:rPr>
  </w:style>
  <w:style w:type="paragraph" w:customStyle="1" w:styleId="whitespace-normal">
    <w:name w:val="whitespace-normal"/>
    <w:basedOn w:val="Normal"/>
    <w:rsid w:val="00F549C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nt-claude-response-body">
    <w:name w:val="font-claude-response-body"/>
    <w:basedOn w:val="Normal"/>
    <w:rsid w:val="00F549C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045432">
      <w:bodyDiv w:val="1"/>
      <w:marLeft w:val="0"/>
      <w:marRight w:val="0"/>
      <w:marTop w:val="0"/>
      <w:marBottom w:val="0"/>
      <w:divBdr>
        <w:top w:val="none" w:sz="0" w:space="0" w:color="auto"/>
        <w:left w:val="none" w:sz="0" w:space="0" w:color="auto"/>
        <w:bottom w:val="none" w:sz="0" w:space="0" w:color="auto"/>
        <w:right w:val="none" w:sz="0" w:space="0" w:color="auto"/>
      </w:divBdr>
    </w:div>
    <w:div w:id="120313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6140</Words>
  <Characters>33160</Characters>
  <Application>Microsoft Office Word</Application>
  <DocSecurity>0</DocSecurity>
  <Lines>276</Lines>
  <Paragraphs>78</Paragraphs>
  <ScaleCrop>false</ScaleCrop>
  <Company>Ministerio Publico do Estado do Para</Company>
  <LinksUpToDate>false</LinksUpToDate>
  <CharactersWithSpaces>39222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Aquino Silva</dc:creator>
  <cp:keywords/>
  <dc:description/>
  <cp:lastModifiedBy>Rodrigo Aquino Silva</cp:lastModifiedBy>
  <cp:revision>1</cp:revision>
  <dcterms:created xsi:type="dcterms:W3CDTF">2026-02-12T14:00:00Z</dcterms:created>
  <dcterms:modified xsi:type="dcterms:W3CDTF">2026-02-12T14:03:00Z</dcterms:modified>
</cp:coreProperties>
</file>