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1E34" w14:textId="77777777" w:rsidR="00876220" w:rsidRDefault="00000000">
      <w:pPr>
        <w:spacing w:after="40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RELATÓRIO MÉDICO</w:t>
      </w:r>
    </w:p>
    <w:p w14:paraId="75349D75" w14:textId="77777777" w:rsidR="00876220" w:rsidRDefault="00000000">
      <w:pPr>
        <w:spacing w:after="110"/>
        <w:jc w:val="center"/>
      </w:pPr>
      <w:r>
        <w:rPr>
          <w:rFonts w:ascii="Bookman Old Style" w:eastAsia="Bookman Old Style" w:hAnsi="Bookman Old Style" w:cs="Bookman Old Style"/>
          <w:sz w:val="22"/>
          <w:szCs w:val="22"/>
        </w:rPr>
        <w:t>Aposentadoria da pessoa com deficiência (LC 142/2013)</w:t>
      </w:r>
    </w:p>
    <w:p w14:paraId="30C145A8" w14:textId="77777777" w:rsidR="00E50906" w:rsidRDefault="00E50906">
      <w:pPr>
        <w:spacing w:after="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9243612" w14:textId="77777777" w:rsidR="00E50906" w:rsidRDefault="00000000">
      <w:pPr>
        <w:spacing w:after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Paciente: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REGINALDO AUGUSTO GARCIA. </w:t>
      </w:r>
    </w:p>
    <w:p w14:paraId="7FCCD14E" w14:textId="0D3B283F" w:rsidR="00876220" w:rsidRDefault="00000000">
      <w:pPr>
        <w:spacing w:after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E50906">
        <w:rPr>
          <w:rFonts w:ascii="Bookman Old Style" w:eastAsia="Bookman Old Style" w:hAnsi="Bookman Old Style" w:cs="Bookman Old Style"/>
          <w:b/>
          <w:bCs/>
          <w:sz w:val="24"/>
          <w:szCs w:val="24"/>
        </w:rPr>
        <w:t>Nascimento</w:t>
      </w:r>
      <w:r w:rsidR="00E50906">
        <w:rPr>
          <w:rFonts w:ascii="Bookman Old Style" w:eastAsia="Bookman Old Style" w:hAnsi="Bookman Old Style" w:cs="Bookman Old Style"/>
          <w:sz w:val="24"/>
          <w:szCs w:val="24"/>
        </w:rPr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12/05/1978, 47 anos. </w:t>
      </w:r>
    </w:p>
    <w:p w14:paraId="003C5EE2" w14:textId="77777777" w:rsidR="00E50906" w:rsidRDefault="00E50906">
      <w:pPr>
        <w:spacing w:after="60"/>
        <w:jc w:val="both"/>
      </w:pPr>
    </w:p>
    <w:p w14:paraId="6F86A5C7" w14:textId="77777777" w:rsidR="00876220" w:rsidRDefault="00000000">
      <w:pPr>
        <w:spacing w:before="20" w:after="14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Diagnósticos (CID-10)</w:t>
      </w:r>
    </w:p>
    <w:p w14:paraId="1B92BAA8" w14:textId="77777777" w:rsidR="00876220" w:rsidRDefault="00000000">
      <w:pPr>
        <w:spacing w:after="60"/>
        <w:jc w:val="both"/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M54.5 Dor lombar baixa. M54.2 Cervicalgia. M47.8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Espondiloartrose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cervical e lombar. M51.1 Discopatia degenerativa em múltiplos níveis com radiculopatia.</w:t>
      </w:r>
    </w:p>
    <w:p w14:paraId="241C1616" w14:textId="77777777" w:rsidR="00E50906" w:rsidRDefault="00E50906">
      <w:pPr>
        <w:spacing w:before="20" w:after="1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70F8024" w14:textId="3183B0A2" w:rsidR="00876220" w:rsidRDefault="00000000">
      <w:pPr>
        <w:spacing w:before="20" w:after="14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Histórico clínico</w:t>
      </w:r>
    </w:p>
    <w:p w14:paraId="731D65A7" w14:textId="77777777" w:rsidR="00E50906" w:rsidRDefault="00000000">
      <w:pPr>
        <w:spacing w:after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Portador de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espondiloartrose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 discopatia degenerativa em múltiplos níveis das colunas cervical e lombar, em tratamento conservador com analgesia e fisioterapia, com resposta parcial. Quadro crônico, degenerativo e progressivo, sem cura, que configura impedimento de longo prazo. </w:t>
      </w:r>
    </w:p>
    <w:p w14:paraId="0DAA3636" w14:textId="77777777" w:rsidR="00E50906" w:rsidRDefault="00000000">
      <w:pPr>
        <w:spacing w:after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A doença já constava na ressonância lombo-sacra de 01/08/2023, com desidratação discal, protrusão em L5-S1 e estreitamentos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foraminais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em L4-L5. </w:t>
      </w:r>
    </w:p>
    <w:p w14:paraId="58B3DF5C" w14:textId="49D1B8C5" w:rsidR="00876220" w:rsidRDefault="00000000">
      <w:pPr>
        <w:spacing w:after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As ressonâncias de 13/03/2026 demonstram progressão, com estreitamentos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foraminais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moderados a acentuados em níveis cervicais (C4-C5, C5-C6, C6-C7) e lombares (L4-L5, L5-S1).</w:t>
      </w:r>
    </w:p>
    <w:p w14:paraId="35933748" w14:textId="77777777" w:rsidR="00E50906" w:rsidRDefault="00E50906">
      <w:pPr>
        <w:spacing w:after="60"/>
        <w:jc w:val="both"/>
      </w:pPr>
    </w:p>
    <w:p w14:paraId="078CB70C" w14:textId="0EED71DC" w:rsidR="00876220" w:rsidRDefault="00000000">
      <w:pPr>
        <w:spacing w:before="20" w:after="14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Avaliação funcional</w:t>
      </w:r>
    </w:p>
    <w:p w14:paraId="3F2BFE5F" w14:textId="60DDDE77" w:rsidR="00E50906" w:rsidRDefault="00E50906" w:rsidP="00E50906">
      <w:pPr>
        <w:spacing w:after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Com limitação </w:t>
      </w:r>
      <w:r w:rsidRPr="00E50906">
        <w:rPr>
          <w:rFonts w:ascii="Bookman Old Style" w:eastAsia="Bookman Old Style" w:hAnsi="Bookman Old Style" w:cs="Bookman Old Style"/>
          <w:sz w:val="24"/>
          <w:szCs w:val="24"/>
        </w:rPr>
        <w:t>para caminhar por bastante tempo, para ficar muito tempo em pé ou sentado na mesma posição, para se agachar, para curvar as costas e para levantar e carregar peso. Também sente limitação em tarefas que exigem esforço físico, dobrar o corpo ou manter a mesma postura por longos períodos. As atividades de lazer que pedem esforço físico também ficam prejudicadas.</w:t>
      </w:r>
    </w:p>
    <w:p w14:paraId="6B7C4822" w14:textId="77777777" w:rsidR="00A503FD" w:rsidRDefault="00A503FD" w:rsidP="00E50906">
      <w:pPr>
        <w:spacing w:after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D5858A" w14:textId="53D19396" w:rsidR="00A503FD" w:rsidRPr="00A503FD" w:rsidRDefault="00A503FD" w:rsidP="00E50906">
      <w:pPr>
        <w:spacing w:after="1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A503FD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Conclusão</w:t>
      </w:r>
    </w:p>
    <w:p w14:paraId="0515D7DC" w14:textId="54D94BCA" w:rsidR="00A503FD" w:rsidRPr="00A503FD" w:rsidRDefault="00A503FD" w:rsidP="00A503FD">
      <w:pPr>
        <w:spacing w:after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Trata-se de p</w:t>
      </w:r>
      <w:r w:rsidRPr="00A503FD">
        <w:rPr>
          <w:rFonts w:ascii="Bookman Old Style" w:eastAsia="Bookman Old Style" w:hAnsi="Bookman Old Style" w:cs="Bookman Old Style"/>
          <w:sz w:val="24"/>
          <w:szCs w:val="24"/>
        </w:rPr>
        <w:t xml:space="preserve">aciente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com </w:t>
      </w:r>
      <w:r w:rsidRPr="00A503FD">
        <w:rPr>
          <w:rFonts w:ascii="Bookman Old Style" w:eastAsia="Bookman Old Style" w:hAnsi="Bookman Old Style" w:cs="Bookman Old Style"/>
          <w:sz w:val="24"/>
          <w:szCs w:val="24"/>
        </w:rPr>
        <w:t>impedimento de longo prazo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em razão das limitações físicas da coluna vertebral, </w:t>
      </w:r>
      <w:r w:rsidRPr="00A503FD">
        <w:rPr>
          <w:rFonts w:ascii="Bookman Old Style" w:eastAsia="Bookman Old Style" w:hAnsi="Bookman Old Style" w:cs="Bookman Old Style"/>
          <w:sz w:val="24"/>
          <w:szCs w:val="24"/>
        </w:rPr>
        <w:t>de natureza degenerativa e caráter permanente, cuja data de início se fixa em 01/08/2023, conforme o exame de ressonância magnética que já evidenciava o quadro, com agravamento documentado pelos exames de 13/03/2026.</w:t>
      </w:r>
    </w:p>
    <w:p w14:paraId="7DCD9BA8" w14:textId="77777777" w:rsidR="00A503FD" w:rsidRDefault="00A503FD" w:rsidP="00E50906">
      <w:pPr>
        <w:spacing w:after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CFB982" w14:textId="3AAC5705" w:rsidR="00876220" w:rsidRDefault="00876220">
      <w:pPr>
        <w:spacing w:after="150"/>
        <w:jc w:val="both"/>
      </w:pPr>
    </w:p>
    <w:p w14:paraId="4E0C7995" w14:textId="7F13203A" w:rsidR="00876220" w:rsidRDefault="00000000">
      <w:pPr>
        <w:spacing w:after="120"/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Monte Alto, SP, </w:t>
      </w:r>
      <w:r w:rsidR="00A503FD">
        <w:rPr>
          <w:rFonts w:ascii="Bookman Old Style" w:eastAsia="Bookman Old Style" w:hAnsi="Bookman Old Style" w:cs="Bookman Old Style"/>
          <w:sz w:val="24"/>
          <w:szCs w:val="24"/>
        </w:rPr>
        <w:t>data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8DEEA00" w14:textId="77777777" w:rsidR="00A503FD" w:rsidRDefault="00A503FD">
      <w:pPr>
        <w:spacing w:line="22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A11C4C" w14:textId="5FD992BB" w:rsidR="00876220" w:rsidRDefault="00000000" w:rsidP="00A503FD">
      <w:pPr>
        <w:spacing w:line="220" w:lineRule="auto"/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________________________________________</w:t>
      </w:r>
    </w:p>
    <w:p w14:paraId="6AB74952" w14:textId="62472EC1" w:rsidR="00876220" w:rsidRDefault="00A503FD" w:rsidP="00A503FD">
      <w:pPr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Médico</w:t>
      </w:r>
    </w:p>
    <w:sectPr w:rsidR="008762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3384E"/>
    <w:multiLevelType w:val="hybridMultilevel"/>
    <w:tmpl w:val="AE580758"/>
    <w:lvl w:ilvl="0" w:tplc="F544D16A">
      <w:start w:val="1"/>
      <w:numFmt w:val="bullet"/>
      <w:lvlText w:val="●"/>
      <w:lvlJc w:val="left"/>
      <w:pPr>
        <w:ind w:left="720" w:hanging="360"/>
      </w:pPr>
    </w:lvl>
    <w:lvl w:ilvl="1" w:tplc="78E0C08E">
      <w:start w:val="1"/>
      <w:numFmt w:val="bullet"/>
      <w:lvlText w:val="○"/>
      <w:lvlJc w:val="left"/>
      <w:pPr>
        <w:ind w:left="1440" w:hanging="360"/>
      </w:pPr>
    </w:lvl>
    <w:lvl w:ilvl="2" w:tplc="7E70298C">
      <w:start w:val="1"/>
      <w:numFmt w:val="bullet"/>
      <w:lvlText w:val="■"/>
      <w:lvlJc w:val="left"/>
      <w:pPr>
        <w:ind w:left="2160" w:hanging="360"/>
      </w:pPr>
    </w:lvl>
    <w:lvl w:ilvl="3" w:tplc="531A9EAA">
      <w:start w:val="1"/>
      <w:numFmt w:val="bullet"/>
      <w:lvlText w:val="●"/>
      <w:lvlJc w:val="left"/>
      <w:pPr>
        <w:ind w:left="2880" w:hanging="360"/>
      </w:pPr>
    </w:lvl>
    <w:lvl w:ilvl="4" w:tplc="6E2C2714">
      <w:start w:val="1"/>
      <w:numFmt w:val="bullet"/>
      <w:lvlText w:val="○"/>
      <w:lvlJc w:val="left"/>
      <w:pPr>
        <w:ind w:left="3600" w:hanging="360"/>
      </w:pPr>
    </w:lvl>
    <w:lvl w:ilvl="5" w:tplc="98BE2ADC">
      <w:start w:val="1"/>
      <w:numFmt w:val="bullet"/>
      <w:lvlText w:val="■"/>
      <w:lvlJc w:val="left"/>
      <w:pPr>
        <w:ind w:left="4320" w:hanging="360"/>
      </w:pPr>
    </w:lvl>
    <w:lvl w:ilvl="6" w:tplc="C11A74BA">
      <w:start w:val="1"/>
      <w:numFmt w:val="bullet"/>
      <w:lvlText w:val="●"/>
      <w:lvlJc w:val="left"/>
      <w:pPr>
        <w:ind w:left="5040" w:hanging="360"/>
      </w:pPr>
    </w:lvl>
    <w:lvl w:ilvl="7" w:tplc="A3823632">
      <w:start w:val="1"/>
      <w:numFmt w:val="bullet"/>
      <w:lvlText w:val="●"/>
      <w:lvlJc w:val="left"/>
      <w:pPr>
        <w:ind w:left="5760" w:hanging="360"/>
      </w:pPr>
    </w:lvl>
    <w:lvl w:ilvl="8" w:tplc="A3043A6A">
      <w:start w:val="1"/>
      <w:numFmt w:val="bullet"/>
      <w:lvlText w:val="●"/>
      <w:lvlJc w:val="left"/>
      <w:pPr>
        <w:ind w:left="6480" w:hanging="360"/>
      </w:pPr>
    </w:lvl>
  </w:abstractNum>
  <w:num w:numId="1" w16cid:durableId="646397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220"/>
    <w:rsid w:val="00501B8C"/>
    <w:rsid w:val="00876220"/>
    <w:rsid w:val="00A503FD"/>
    <w:rsid w:val="00E5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24B7"/>
  <w15:docId w15:val="{42792573-6C89-4DAC-9F7E-20BFF591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90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1470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Tercini</cp:lastModifiedBy>
  <cp:revision>2</cp:revision>
  <dcterms:created xsi:type="dcterms:W3CDTF">2026-06-23T12:32:00Z</dcterms:created>
  <dcterms:modified xsi:type="dcterms:W3CDTF">2026-06-23T12:32:00Z</dcterms:modified>
</cp:coreProperties>
</file>