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7056" w:rsidRDefault="00B87056" w:rsidP="00B87056">
      <w:pPr>
        <w:pStyle w:val="Heading1"/>
      </w:pPr>
      <w:bookmarkStart w:id="0" w:name="_GoBack"/>
      <w:bookmarkEnd w:id="0"/>
      <w:r>
        <w:t xml:space="preserve">REVISÃO </w:t>
      </w:r>
      <w:r w:rsidRPr="0010153C">
        <w:t>BIBLIOGRÁFICA</w:t>
      </w:r>
    </w:p>
    <w:p w:rsidR="00B87056" w:rsidRDefault="00B87056" w:rsidP="00B87056">
      <w:pPr>
        <w:pStyle w:val="Heading2"/>
      </w:pPr>
      <w:r w:rsidRPr="006652FD">
        <w:t>Hypertext Transfer Protocol (HTTP)</w:t>
      </w:r>
    </w:p>
    <w:p w:rsidR="00B87056" w:rsidRDefault="00B87056" w:rsidP="00B87056">
      <w:pPr>
        <w:pStyle w:val="ListParagraph"/>
        <w:numPr>
          <w:ilvl w:val="0"/>
          <w:numId w:val="2"/>
        </w:numPr>
        <w:spacing w:before="240" w:after="120"/>
        <w:ind w:left="357" w:hanging="357"/>
      </w:pPr>
      <w:r w:rsidRPr="00F12C2E">
        <w:rPr>
          <w:b/>
        </w:rPr>
        <w:t>Definição</w:t>
      </w:r>
    </w:p>
    <w:p w:rsidR="00B87056" w:rsidRPr="006652FD" w:rsidRDefault="00B87056" w:rsidP="00B87056">
      <w:pPr>
        <w:rPr>
          <w:bCs/>
        </w:rPr>
      </w:pPr>
      <w:r w:rsidRPr="006652FD">
        <w:t>Hypertext Transfer Protocol</w:t>
      </w:r>
      <w:r>
        <w:t xml:space="preserve"> é um protocolo de camada de aplicação para sistemas de informação distribuídos, colaborativos e de hipermedia. Este protocolo está em uso desde 1990, quando foi incorporado a iniciativa de informação global </w:t>
      </w:r>
      <w:r w:rsidRPr="006652FD">
        <w:rPr>
          <w:bCs/>
        </w:rPr>
        <w:t>World Wide Web</w:t>
      </w:r>
      <w:r>
        <w:rPr>
          <w:bCs/>
        </w:rPr>
        <w:t>, que em português significa Rede de alcance mundial.</w:t>
      </w:r>
    </w:p>
    <w:p w:rsidR="00B87056" w:rsidRPr="006C525C" w:rsidRDefault="00B87056" w:rsidP="00B87056">
      <w: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tipagem e a negociação de representação de dados, permitindo que os sistemas possam ser construídos independentemente dos dados que serão trafegados </w:t>
      </w:r>
      <w:r w:rsidRPr="006652FD">
        <w:t>[</w:t>
      </w:r>
      <w:r>
        <w:t>W3C</w:t>
      </w:r>
      <w:r w:rsidRPr="006652FD">
        <w:t xml:space="preserve"> </w:t>
      </w:r>
      <w:r>
        <w:t xml:space="preserve">- </w:t>
      </w:r>
      <w:r w:rsidRPr="006652FD">
        <w:t>HTTP/1.1, 2011]</w:t>
      </w:r>
      <w:r>
        <w:t>.</w:t>
      </w:r>
    </w:p>
    <w:p w:rsidR="00B87056" w:rsidRDefault="00B87056" w:rsidP="00B87056">
      <w:pPr>
        <w:pStyle w:val="ListParagraph"/>
        <w:numPr>
          <w:ilvl w:val="0"/>
          <w:numId w:val="2"/>
        </w:numPr>
        <w:spacing w:before="240" w:after="120"/>
        <w:ind w:left="357" w:hanging="357"/>
        <w:rPr>
          <w:b/>
        </w:rPr>
      </w:pPr>
      <w:r>
        <w:rPr>
          <w:b/>
        </w:rPr>
        <w:t>Como funciona uma transação HTTP?</w:t>
      </w:r>
    </w:p>
    <w:p w:rsidR="00B87056" w:rsidRDefault="00B87056" w:rsidP="00B87056">
      <w:r w:rsidRPr="006C525C">
        <w:t xml:space="preserve">O HTTP </w:t>
      </w:r>
      <w:r>
        <w:t xml:space="preserve">define uma forma de conversação no estilo pedido-resposta. Por exemplo, um navegador web realiza uma requisição para um servidor, tipicamente 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w:t>
      </w:r>
      <w:r>
        <w:lastRenderedPageBreak/>
        <w:t xml:space="preserve">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w:t>
      </w:r>
      <w:r w:rsidRPr="006C525C">
        <w:t>[GOURLEY et al., 2002]</w:t>
      </w:r>
      <w:r>
        <w:t>.</w:t>
      </w:r>
    </w:p>
    <w:p w:rsidR="00B87056" w:rsidRDefault="00B87056" w:rsidP="00B87056">
      <w:pPr>
        <w:keepNext/>
        <w:jc w:val="center"/>
      </w:pPr>
      <w:r>
        <w:rPr>
          <w:rFonts w:ascii="Helvetica" w:hAnsi="Helvetica" w:cs="Helvetica"/>
          <w:noProof/>
          <w:szCs w:val="24"/>
          <w:lang w:val="en-US" w:eastAsia="en-US"/>
        </w:rPr>
        <w:drawing>
          <wp:inline distT="0" distB="0" distL="0" distR="0" wp14:anchorId="55272A09" wp14:editId="5A848A9D">
            <wp:extent cx="4665768" cy="145260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a:noFill/>
                    </a:ln>
                  </pic:spPr>
                </pic:pic>
              </a:graphicData>
            </a:graphic>
          </wp:inline>
        </w:drawing>
      </w:r>
    </w:p>
    <w:p w:rsidR="00B87056" w:rsidRPr="00324AE1" w:rsidRDefault="00B87056" w:rsidP="00B87056">
      <w:pPr>
        <w:pStyle w:val="Caption"/>
        <w:jc w:val="center"/>
        <w:rPr>
          <w:color w:val="auto"/>
          <w:sz w:val="20"/>
          <w:szCs w:val="20"/>
        </w:rPr>
      </w:pPr>
      <w:r w:rsidRPr="006C525C">
        <w:rPr>
          <w:color w:val="auto"/>
          <w:sz w:val="20"/>
          <w:szCs w:val="20"/>
        </w:rPr>
        <w:t xml:space="preserve">Figura </w:t>
      </w:r>
      <w:r w:rsidRPr="006C525C">
        <w:rPr>
          <w:color w:val="auto"/>
          <w:sz w:val="20"/>
          <w:szCs w:val="20"/>
        </w:rPr>
        <w:fldChar w:fldCharType="begin"/>
      </w:r>
      <w:r w:rsidRPr="006C525C">
        <w:rPr>
          <w:color w:val="auto"/>
          <w:sz w:val="20"/>
          <w:szCs w:val="20"/>
        </w:rPr>
        <w:instrText xml:space="preserve"> SEQ Figura \* ARABIC </w:instrText>
      </w:r>
      <w:r w:rsidRPr="006C525C">
        <w:rPr>
          <w:color w:val="auto"/>
          <w:sz w:val="20"/>
          <w:szCs w:val="20"/>
        </w:rPr>
        <w:fldChar w:fldCharType="separate"/>
      </w:r>
      <w:r>
        <w:rPr>
          <w:noProof/>
          <w:color w:val="auto"/>
          <w:sz w:val="20"/>
          <w:szCs w:val="20"/>
        </w:rPr>
        <w:t>1</w:t>
      </w:r>
      <w:r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p>
    <w:p w:rsidR="00B87056" w:rsidRDefault="00B87056" w:rsidP="00B87056">
      <w:pPr>
        <w:pStyle w:val="ListParagraph"/>
        <w:numPr>
          <w:ilvl w:val="0"/>
          <w:numId w:val="2"/>
        </w:numPr>
        <w:spacing w:before="240" w:after="120"/>
        <w:ind w:left="357" w:hanging="357"/>
        <w:rPr>
          <w:b/>
        </w:rPr>
      </w:pPr>
      <w:r w:rsidRPr="00F12C2E">
        <w:rPr>
          <w:b/>
        </w:rPr>
        <w:t>Histórico</w:t>
      </w:r>
    </w:p>
    <w:p w:rsidR="00B87056" w:rsidRDefault="00B87056" w:rsidP="00B87056">
      <w: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rsidR="00B87056" w:rsidRDefault="00B87056" w:rsidP="00B87056">
      <w:r>
        <w:t>Em 1995, Dave Raggett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w:t>
      </w:r>
      <w:r w:rsidRPr="00324AE1">
        <w:t xml:space="preserve"> </w:t>
      </w:r>
      <w:r>
        <w:t>em 1997, foi lançada a versão 1.1 do protocolo HTTP. Esta versão continua sendo usada até os dias de hoje.</w:t>
      </w:r>
    </w:p>
    <w:p w:rsidR="00B87056" w:rsidRDefault="00B87056" w:rsidP="00B87056">
      <w:pPr>
        <w:keepNext/>
        <w:jc w:val="center"/>
      </w:pPr>
      <w:r>
        <w:rPr>
          <w:noProof/>
          <w:lang w:val="en-US" w:eastAsia="en-US"/>
        </w:rPr>
        <w:drawing>
          <wp:inline distT="0" distB="0" distL="0" distR="0" wp14:anchorId="45B8A44F" wp14:editId="578449A2">
            <wp:extent cx="2522410" cy="1720427"/>
            <wp:effectExtent l="0" t="0" r="0" b="0"/>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a:noFill/>
                    </a:ln>
                  </pic:spPr>
                </pic:pic>
              </a:graphicData>
            </a:graphic>
          </wp:inline>
        </w:drawing>
      </w:r>
    </w:p>
    <w:p w:rsidR="00B87056" w:rsidRPr="00324AE1" w:rsidRDefault="00B87056" w:rsidP="00B87056">
      <w:pPr>
        <w:pStyle w:val="Caption"/>
        <w:jc w:val="center"/>
        <w:rPr>
          <w:color w:val="auto"/>
          <w:sz w:val="20"/>
          <w:szCs w:val="20"/>
        </w:rPr>
      </w:pPr>
      <w:r w:rsidRPr="00324AE1">
        <w:rPr>
          <w:color w:val="auto"/>
          <w:sz w:val="20"/>
          <w:szCs w:val="20"/>
        </w:rPr>
        <w:t xml:space="preserve">Figura </w:t>
      </w:r>
      <w:r w:rsidRPr="00324AE1">
        <w:rPr>
          <w:color w:val="auto"/>
          <w:sz w:val="20"/>
          <w:szCs w:val="20"/>
        </w:rPr>
        <w:fldChar w:fldCharType="begin"/>
      </w:r>
      <w:r w:rsidRPr="00324AE1">
        <w:rPr>
          <w:color w:val="auto"/>
          <w:sz w:val="20"/>
          <w:szCs w:val="20"/>
        </w:rPr>
        <w:instrText xml:space="preserve"> SEQ Figura \* ARABIC </w:instrText>
      </w:r>
      <w:r w:rsidRPr="00324AE1">
        <w:rPr>
          <w:color w:val="auto"/>
          <w:sz w:val="20"/>
          <w:szCs w:val="20"/>
        </w:rPr>
        <w:fldChar w:fldCharType="separate"/>
      </w:r>
      <w:r>
        <w:rPr>
          <w:noProof/>
          <w:color w:val="auto"/>
          <w:sz w:val="20"/>
          <w:szCs w:val="20"/>
        </w:rPr>
        <w:t>2</w:t>
      </w:r>
      <w:r w:rsidRPr="00324AE1">
        <w:rPr>
          <w:color w:val="auto"/>
          <w:sz w:val="20"/>
          <w:szCs w:val="20"/>
        </w:rPr>
        <w:fldChar w:fldCharType="end"/>
      </w:r>
      <w:r w:rsidRPr="00324AE1">
        <w:rPr>
          <w:color w:val="auto"/>
          <w:sz w:val="20"/>
          <w:szCs w:val="20"/>
        </w:rPr>
        <w:t>: Métodos por versão do protocolo HTTP</w:t>
      </w:r>
      <w:r>
        <w:rPr>
          <w:color w:val="auto"/>
          <w:sz w:val="20"/>
          <w:szCs w:val="20"/>
        </w:rPr>
        <w:t xml:space="preserve"> </w:t>
      </w:r>
      <w:r w:rsidRPr="009C7306">
        <w:rPr>
          <w:color w:val="auto"/>
          <w:sz w:val="20"/>
          <w:szCs w:val="20"/>
        </w:rPr>
        <w:t>[THOMAS, 2001]</w:t>
      </w:r>
    </w:p>
    <w:p w:rsidR="00B87056" w:rsidRDefault="00B87056" w:rsidP="00B87056">
      <w:pPr>
        <w:pStyle w:val="Heading2"/>
      </w:pPr>
      <w:r w:rsidRPr="00C77FB0">
        <w:t>Navegadores web</w:t>
      </w:r>
    </w:p>
    <w:p w:rsidR="00B87056" w:rsidRPr="00324AE1" w:rsidRDefault="00B87056" w:rsidP="00B87056">
      <w:pPr>
        <w:pStyle w:val="ListParagraph"/>
        <w:numPr>
          <w:ilvl w:val="0"/>
          <w:numId w:val="3"/>
        </w:numPr>
        <w:spacing w:before="240" w:after="120"/>
        <w:rPr>
          <w:b/>
        </w:rPr>
      </w:pPr>
      <w:r w:rsidRPr="00324AE1">
        <w:rPr>
          <w:b/>
        </w:rPr>
        <w:t>Definição</w:t>
      </w:r>
    </w:p>
    <w:p w:rsidR="00B87056" w:rsidRDefault="00B87056" w:rsidP="00B87056">
      <w:r>
        <w:t xml:space="preserve">Navegador web, em inglês conhecido como Web browser ou apenas </w:t>
      </w:r>
      <w:r w:rsidRPr="00F676DB">
        <w:t>browser</w:t>
      </w:r>
      <w:r>
        <w:t xml:space="preserve">, </w:t>
      </w:r>
      <w:r w:rsidRPr="00F676DB">
        <w:t>é um programa que permite a seus usuários a interagirem com documentos eletrônicos de hipertexto, como as páginas HTML e que estão armazenados em algum endereço eletrônico da internet.</w:t>
      </w:r>
    </w:p>
    <w:p w:rsidR="00B87056" w:rsidRDefault="00B87056" w:rsidP="00B87056">
      <w: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rsidR="00B87056" w:rsidRPr="000330A8" w:rsidRDefault="00B87056" w:rsidP="00B87056">
      <w:pPr>
        <w:pStyle w:val="ListParagraph"/>
        <w:numPr>
          <w:ilvl w:val="0"/>
          <w:numId w:val="3"/>
        </w:numPr>
        <w:spacing w:before="240" w:after="120"/>
        <w:rPr>
          <w:b/>
        </w:rPr>
      </w:pPr>
      <w:r w:rsidRPr="000330A8">
        <w:rPr>
          <w:b/>
        </w:rPr>
        <w:t>Histórico</w:t>
      </w:r>
    </w:p>
    <w:p w:rsidR="00B87056" w:rsidRDefault="00B87056" w:rsidP="00B87056">
      <w:r>
        <w:t>Até a recente ascensão de alternativas como Firefox, Chrome, Safari e Ópera, a grande maioria das pessoas associavam o navegador web ao Internet Explorer. Mas ao contrário do que muitos imaginam, o Internet Explorer não foi nem de perto o primeiro navegador web da história. O primeiro navegador web, inicialmente chamado de WorldWideWeb e depois renomeado para Nexus, foi escrito na linguagem Objective-C por Tim Berners-Lee, também criador da primeira versão do protocolo HTTP, no ano de 1990 [</w:t>
      </w:r>
      <w:r w:rsidRPr="005032C9">
        <w:t>ASLESON</w:t>
      </w:r>
      <w:r>
        <w:t xml:space="preserve">; </w:t>
      </w:r>
      <w:r w:rsidRPr="005032C9">
        <w:t>SCHUTTA</w:t>
      </w:r>
      <w:r>
        <w:t xml:space="preserve">, 2006a]. </w:t>
      </w:r>
    </w:p>
    <w:p w:rsidR="00B87056" w:rsidRDefault="00B87056" w:rsidP="00B87056">
      <w:pPr>
        <w:keepNext/>
        <w:jc w:val="center"/>
      </w:pPr>
      <w:r>
        <w:rPr>
          <w:noProof/>
          <w:lang w:val="en-US" w:eastAsia="en-US"/>
        </w:rPr>
        <w:drawing>
          <wp:inline distT="0" distB="0" distL="0" distR="0" wp14:anchorId="0C360C64" wp14:editId="108609DC">
            <wp:extent cx="4603425" cy="3419687"/>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a:noFill/>
                    </a:ln>
                  </pic:spPr>
                </pic:pic>
              </a:graphicData>
            </a:graphic>
          </wp:inline>
        </w:drawing>
      </w:r>
    </w:p>
    <w:p w:rsidR="00B87056" w:rsidRPr="00AB6809" w:rsidRDefault="00B87056" w:rsidP="00B87056">
      <w:pPr>
        <w:pStyle w:val="Caption"/>
        <w:jc w:val="center"/>
        <w:rPr>
          <w:color w:val="auto"/>
          <w:sz w:val="20"/>
          <w:szCs w:val="20"/>
        </w:rPr>
      </w:pPr>
      <w:r w:rsidRPr="00AB6809">
        <w:rPr>
          <w:color w:val="auto"/>
          <w:sz w:val="20"/>
          <w:szCs w:val="20"/>
        </w:rPr>
        <w:t xml:space="preserve">Figura </w:t>
      </w:r>
      <w:r w:rsidRPr="00AB6809">
        <w:rPr>
          <w:color w:val="auto"/>
          <w:sz w:val="20"/>
          <w:szCs w:val="20"/>
        </w:rPr>
        <w:fldChar w:fldCharType="begin"/>
      </w:r>
      <w:r w:rsidRPr="00AB6809">
        <w:rPr>
          <w:color w:val="auto"/>
          <w:sz w:val="20"/>
          <w:szCs w:val="20"/>
        </w:rPr>
        <w:instrText xml:space="preserve"> SEQ Figura \* ARABIC </w:instrText>
      </w:r>
      <w:r w:rsidRPr="00AB6809">
        <w:rPr>
          <w:color w:val="auto"/>
          <w:sz w:val="20"/>
          <w:szCs w:val="20"/>
        </w:rPr>
        <w:fldChar w:fldCharType="separate"/>
      </w:r>
      <w:r>
        <w:rPr>
          <w:noProof/>
          <w:color w:val="auto"/>
          <w:sz w:val="20"/>
          <w:szCs w:val="20"/>
        </w:rPr>
        <w:t>3</w:t>
      </w:r>
      <w:r w:rsidRPr="00AB6809">
        <w:rPr>
          <w:color w:val="auto"/>
          <w:sz w:val="20"/>
          <w:szCs w:val="20"/>
        </w:rPr>
        <w:fldChar w:fldCharType="end"/>
      </w:r>
      <w:r w:rsidRPr="00AB6809">
        <w:rPr>
          <w:color w:val="auto"/>
          <w:sz w:val="20"/>
          <w:szCs w:val="20"/>
        </w:rPr>
        <w:t>: Interface do navegador Nexus em 1993</w:t>
      </w:r>
      <w:r>
        <w:rPr>
          <w:color w:val="auto"/>
          <w:sz w:val="20"/>
          <w:szCs w:val="20"/>
        </w:rPr>
        <w:t xml:space="preserve"> </w:t>
      </w:r>
      <w:r w:rsidRPr="00281F71">
        <w:rPr>
          <w:color w:val="auto"/>
          <w:sz w:val="20"/>
          <w:szCs w:val="20"/>
        </w:rPr>
        <w:t>[BERNERS-LEE, 2011]</w:t>
      </w:r>
      <w:r>
        <w:rPr>
          <w:color w:val="auto"/>
          <w:sz w:val="20"/>
          <w:szCs w:val="20"/>
        </w:rPr>
        <w:t>.</w:t>
      </w:r>
    </w:p>
    <w:p w:rsidR="00B87056" w:rsidRDefault="00B87056" w:rsidP="00B87056">
      <w:r>
        <w:t xml:space="preserve">Ainda no ano de 1990, Berners-Lee e Jean-Francois Groff, portaram o Nexus para a linguagem C, renomeando o navegador para libwww. </w:t>
      </w:r>
    </w:p>
    <w:p w:rsidR="00B87056" w:rsidRDefault="00B87056" w:rsidP="00B87056">
      <w:r>
        <w:t xml:space="preserve">Em Fevereiro de 1993, Marc Andreessen e Eric Bina do Centro Nacional para aplicações de supercomputação da </w:t>
      </w:r>
      <w:r w:rsidRPr="00AB6809">
        <w:t>Universidade de Illinois</w:t>
      </w:r>
      <w:r>
        <w:t xml:space="preserve"> lançaram o Mosaic para Unix. Alguns meses depois, o Mosaic se tornou o primeiro navegador multi-plataforma quando Aleks Totic apresentou a versão para Macintosh. Rapidamente o Mosaic se tornou o navegador web mais popular. Sua tecnologia foi então licenciada para uma empresa, também de Illinois, chamada Spyglass que, posteriormente, licenciou o Mosaic para a Microsoft.</w:t>
      </w:r>
    </w:p>
    <w:p w:rsidR="00B87056" w:rsidRDefault="00B87056" w:rsidP="00B87056">
      <w:r>
        <w:t>Desenvolvedores da Universidade de Kansas escreveram no ano de 1993 um navegador modo texto chamado Lynx que tornou-se um padrão nos terminais de servidores e mainframes. No ano de 1994, na cidade de Oslo, Noruega, um time desenvolveu a primeira versão do Ópera, que foi disponibilizado no ano de 1996. Em Dezembro de 1994, a Netscape lança a versão 1.0 do Mozilla, e do primeiro navegador com fins lucrativos. Apenas em 2002 uma versão de código aberto foi lançada, se tornando o ponto de partida para o popular Firefox, lançado em Novembro de 2004 [</w:t>
      </w:r>
      <w:r w:rsidRPr="005032C9">
        <w:t>ASLESON</w:t>
      </w:r>
      <w:r>
        <w:t xml:space="preserve">; </w:t>
      </w:r>
      <w:r w:rsidRPr="005032C9">
        <w:t>SCHUTTA</w:t>
      </w:r>
      <w:r>
        <w:t>, 2006a].</w:t>
      </w:r>
    </w:p>
    <w:p w:rsidR="00B87056" w:rsidRDefault="00B87056" w:rsidP="00B87056">
      <w:r>
        <w:t xml:space="preserve">Quando a Microsoft lançou o Windows 95, o Internet Explorer 1.0 vem como parte do pacote Microsoft Plus!. Na versão 2.0, lançada também no ano de 1995, houveram melhorias significativas como suporte para cookies, Secure Socket Layer (SSL), e outros padrões emergentes. Esta versão foi disponibilizada também para Macintosh, tornando-se o primeiro navegador multi-plataforma da Microsoft. </w:t>
      </w:r>
    </w:p>
    <w:p w:rsidR="00B87056" w:rsidRDefault="00B87056" w:rsidP="00B87056">
      <w: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rsidR="00B87056" w:rsidRDefault="00B87056" w:rsidP="00B87056">
      <w:pPr>
        <w:pStyle w:val="Heading2"/>
      </w:pPr>
      <w:r>
        <w:t xml:space="preserve">Javascript                    </w:t>
      </w:r>
    </w:p>
    <w:p w:rsidR="00B87056" w:rsidRDefault="00B87056" w:rsidP="00B87056">
      <w:pPr>
        <w:pStyle w:val="ListParagraph"/>
        <w:numPr>
          <w:ilvl w:val="0"/>
          <w:numId w:val="4"/>
        </w:numPr>
        <w:spacing w:before="240" w:after="120"/>
        <w:rPr>
          <w:b/>
        </w:rPr>
      </w:pPr>
      <w:r w:rsidRPr="00324AE1">
        <w:rPr>
          <w:b/>
        </w:rPr>
        <w:t>Definição</w:t>
      </w:r>
    </w:p>
    <w:p w:rsidR="00B87056" w:rsidRDefault="00B87056" w:rsidP="00B87056">
      <w:r>
        <w:t>Javascript é uma linguagem de script de fácil aplicabilidade, alta expressividade e desenvolvida para possibilitar o dinamismo de aplicações web. Javascript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 [</w:t>
      </w:r>
      <w:r w:rsidRPr="00AB38D9">
        <w:t>CROCKFORD</w:t>
      </w:r>
      <w:r>
        <w:t xml:space="preserve">, 2008]. </w:t>
      </w:r>
    </w:p>
    <w:p w:rsidR="00B87056" w:rsidRDefault="00B87056" w:rsidP="00B87056">
      <w:pPr>
        <w:pStyle w:val="ListParagraph"/>
        <w:numPr>
          <w:ilvl w:val="0"/>
          <w:numId w:val="4"/>
        </w:numPr>
        <w:spacing w:before="240" w:after="120"/>
        <w:rPr>
          <w:b/>
        </w:rPr>
      </w:pPr>
      <w:r>
        <w:rPr>
          <w:b/>
        </w:rPr>
        <w:t>Histórico</w:t>
      </w:r>
    </w:p>
    <w:p w:rsidR="00B87056" w:rsidRDefault="00B87056" w:rsidP="00B87056">
      <w:r>
        <w:t>O Javascript foi originado pela Netscape com o nome de Livescript, desenvolvido paralelamente com o software de servidor Livewire.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Livescript foi criar uma forma de comunicação entre documentos HTML e applets Java.</w:t>
      </w:r>
    </w:p>
    <w:p w:rsidR="00B87056" w:rsidRDefault="00B87056" w:rsidP="00B87056">
      <w:r>
        <w:t xml:space="preserve">Em Dezembro de 1995, a Sun Microsystems assumiu o desenvolvimento do Livescript e mudou o seu nome para Javascript. No ano seguinte, em 1996, a Microsoft introduziu navegador web capaz de interpretar Javascript, o Internet Explorer 3. Uma semana após este lançamento, a Netscape lançou o seu navegador web com suporte a Javascript, o Netscape Navigator 3. O Internet Explorer estava longe de alcançar o nível de suporte a Javascript que o Navigator 3 possuia, ficando atrás em muitas características e capacidades. No primeiro semestre de 1997, a Netscape lança o Navigator 4, versão conhecida como “Communicator”. Neste ponto a Microsoft ainda estava longe de atingir a maturidade do Navigator 3. </w:t>
      </w:r>
    </w:p>
    <w:p w:rsidR="00B87056" w:rsidRDefault="00B87056" w:rsidP="00B87056">
      <w:r>
        <w:t>A linguagem Javascript passou a ser totalmente suportada pelo Internet Explorer e pelo Netscape Navigator pelas respectivas versões 5.5 e 6.0 [</w:t>
      </w:r>
      <w:r w:rsidRPr="00BC6960">
        <w:t>EASTTOM</w:t>
      </w:r>
      <w:r>
        <w:t>, 2008].</w:t>
      </w:r>
    </w:p>
    <w:p w:rsidR="00B87056" w:rsidRDefault="00B87056" w:rsidP="00B87056">
      <w:pPr>
        <w:pStyle w:val="Heading3"/>
      </w:pPr>
      <w:r w:rsidRPr="004A691D">
        <w:t>XMLHttpRequest</w:t>
      </w:r>
      <w:r>
        <w:t xml:space="preserve"> (XHR)</w:t>
      </w:r>
    </w:p>
    <w:p w:rsidR="00B87056" w:rsidRDefault="00B87056" w:rsidP="00B87056">
      <w:pPr>
        <w:pStyle w:val="ListParagraph"/>
        <w:numPr>
          <w:ilvl w:val="0"/>
          <w:numId w:val="5"/>
        </w:numPr>
        <w:spacing w:before="240" w:after="120"/>
        <w:rPr>
          <w:b/>
        </w:rPr>
      </w:pPr>
      <w:r>
        <w:rPr>
          <w:b/>
        </w:rPr>
        <w:t>Definição</w:t>
      </w:r>
    </w:p>
    <w:p w:rsidR="00B87056" w:rsidRDefault="00B87056" w:rsidP="00B87056">
      <w:r>
        <w:t>O objeto XMLHttpRequest é a implementação de uma interface exposta por um mecanismo de script para realizar funcionalidades inerentes a um cliente HTTP, como enviar dados de um formulário ou recuperar informações de um servidor.</w:t>
      </w:r>
    </w:p>
    <w:p w:rsidR="00B87056" w:rsidRDefault="00B87056" w:rsidP="00B87056">
      <w:r>
        <w:t xml:space="preserve">O nome deste objeto é XMLHttpRequest por questões de compatibilidade com antigas implementações deste componente implementadas por diversos fabricantes de navegadores web. Ainda sobre seu nome, apesar do objeto XMLHttpRequest iniciar com o acrônimo XML, ele suporta qualquer formato baseado em texto, como por exemplo uma String, um JSON, ou mesmo um XML. </w:t>
      </w:r>
    </w:p>
    <w:p w:rsidR="00B87056" w:rsidRPr="00650750" w:rsidRDefault="00B87056" w:rsidP="00B87056">
      <w:r>
        <w:t xml:space="preserve">Por fim, este componente é capaz de realizar apenas requisições HTTP e HTTPS, sendo assim, qualquer outro protocolo não é coberto por sua especificação </w:t>
      </w:r>
      <w:r w:rsidRPr="00821092">
        <w:t>[</w:t>
      </w:r>
      <w:r>
        <w:t xml:space="preserve">W3C - </w:t>
      </w:r>
      <w:r w:rsidRPr="00821092">
        <w:t>XMLHTTPREQUEST</w:t>
      </w:r>
      <w:r>
        <w:t>, 2011</w:t>
      </w:r>
      <w:r w:rsidRPr="00821092">
        <w:t>]</w:t>
      </w:r>
      <w:r>
        <w:t xml:space="preserve">. </w:t>
      </w:r>
    </w:p>
    <w:p w:rsidR="00B87056" w:rsidRPr="00650750" w:rsidRDefault="00B87056" w:rsidP="00B87056">
      <w:pPr>
        <w:pStyle w:val="ListParagraph"/>
        <w:numPr>
          <w:ilvl w:val="0"/>
          <w:numId w:val="5"/>
        </w:numPr>
        <w:spacing w:before="240" w:after="120"/>
        <w:rPr>
          <w:b/>
        </w:rPr>
      </w:pPr>
      <w:r>
        <w:rPr>
          <w:b/>
        </w:rPr>
        <w:t>Histórico</w:t>
      </w:r>
    </w:p>
    <w:p w:rsidR="00B87056" w:rsidRDefault="00B87056" w:rsidP="00B87056">
      <w:r>
        <w:t>O XMLHttpRequest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XMLHttpRequest não nasceu como um padrão do W3C, logo, até poucos anos atrás sua implementação possuía comportamentos muito variados entre os diversos navegadores. Atualmente, Firefox, Safari, Opera, Chrome, Konqueror e Internet Explorer possuem implementações muito similares e já existe um trabalho em andamento, iniciado em 2006, de especificação deste componente pelo W3C [</w:t>
      </w:r>
      <w:r w:rsidRPr="005032C9">
        <w:t>ASLESON</w:t>
      </w:r>
      <w:r>
        <w:t xml:space="preserve">; </w:t>
      </w:r>
      <w:r w:rsidRPr="005032C9">
        <w:t>SCHUTTA</w:t>
      </w:r>
      <w:r>
        <w:t>, 2006b].</w:t>
      </w:r>
    </w:p>
    <w:p w:rsidR="00B87056" w:rsidRDefault="00B87056" w:rsidP="00B87056">
      <w:r>
        <w:t>Para ser utilizado, primeiramente devemos criar um objeto XMLHttpRequest, para então ser possível enviar requisições e processar respostas. Por ainda não ser um componente devidamente padronizado, sua criação ainda depende de uma verificação do navegador. No demais, com relação a sua interface de utilização, não existem grandes diferenças entre os navegadores mais populares do mercado.</w:t>
      </w:r>
    </w:p>
    <w:p w:rsidR="00B87056" w:rsidRPr="00650750" w:rsidRDefault="00B87056" w:rsidP="00B87056">
      <w:pPr>
        <w:pStyle w:val="Heading3"/>
      </w:pPr>
      <w:r w:rsidRPr="00650750">
        <w:t>Same-Origin Policy</w:t>
      </w:r>
      <w:r w:rsidRPr="00650750">
        <w:tab/>
      </w:r>
      <w:r>
        <w:t>(SOP)</w:t>
      </w:r>
    </w:p>
    <w:p w:rsidR="00B87056" w:rsidRPr="00650750" w:rsidRDefault="00B87056" w:rsidP="00B87056">
      <w:pPr>
        <w:pStyle w:val="ListParagraph"/>
        <w:numPr>
          <w:ilvl w:val="0"/>
          <w:numId w:val="6"/>
        </w:numPr>
        <w:spacing w:before="240" w:after="120"/>
        <w:rPr>
          <w:b/>
        </w:rPr>
      </w:pPr>
      <w:r>
        <w:rPr>
          <w:b/>
        </w:rPr>
        <w:t>Definição</w:t>
      </w:r>
    </w:p>
    <w:p w:rsidR="00B87056" w:rsidRDefault="00B87056" w:rsidP="00B87056">
      <w:r>
        <w:t>O Same-Origin Policy, ou Política de mesma origem, é uma restrição de segurança que define quais conteúdos web podem ser manuseados com código Javascript. Um código Javascript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 [FLANAGAN, 2011].</w:t>
      </w:r>
    </w:p>
    <w:tbl>
      <w:tblPr>
        <w:tblW w:w="7204" w:type="dxa"/>
        <w:jc w:val="center"/>
        <w:tblInd w:w="93" w:type="dxa"/>
        <w:tblLook w:val="04A0" w:firstRow="1" w:lastRow="0" w:firstColumn="1" w:lastColumn="0" w:noHBand="0" w:noVBand="1"/>
      </w:tblPr>
      <w:tblGrid>
        <w:gridCol w:w="4232"/>
        <w:gridCol w:w="1150"/>
        <w:gridCol w:w="1822"/>
      </w:tblGrid>
      <w:tr w:rsidR="00B87056" w:rsidRPr="0080036C" w:rsidTr="00BB4913">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B87056" w:rsidRPr="0080036C" w:rsidTr="00BB4913">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B87056" w:rsidRPr="0080036C" w:rsidTr="00BB4913">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B87056" w:rsidRPr="0080036C" w:rsidTr="00BB4913">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B87056" w:rsidRPr="0080036C" w:rsidTr="00BB4913">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w:t>
            </w:r>
            <w:proofErr w:type="gramStart"/>
            <w:r w:rsidRPr="0080036C">
              <w:rPr>
                <w:rFonts w:ascii="Times New Roman" w:hAnsi="Times New Roman"/>
                <w:color w:val="000000"/>
                <w:sz w:val="20"/>
                <w:szCs w:val="20"/>
                <w:lang w:val="en-US" w:eastAsia="en-US"/>
              </w:rPr>
              <w:t>:81</w:t>
            </w:r>
            <w:proofErr w:type="gramEnd"/>
            <w:r w:rsidRPr="0080036C">
              <w:rPr>
                <w:rFonts w:ascii="Times New Roman" w:hAnsi="Times New Roman"/>
                <w:color w:val="000000"/>
                <w:sz w:val="20"/>
                <w:szCs w:val="20"/>
                <w:lang w:val="en-US" w:eastAsia="en-US"/>
              </w:rPr>
              <w:t>/dir/etc.html</w:t>
            </w:r>
          </w:p>
        </w:tc>
        <w:tc>
          <w:tcPr>
            <w:tcW w:w="1150" w:type="dxa"/>
            <w:tcBorders>
              <w:top w:val="nil"/>
              <w:left w:val="nil"/>
              <w:bottom w:val="single" w:sz="4" w:space="0" w:color="auto"/>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B87056" w:rsidRPr="0080036C" w:rsidTr="00BB4913">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rsidR="00B87056" w:rsidRPr="0080036C" w:rsidRDefault="00B87056" w:rsidP="00BB4913">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rsidR="00B87056" w:rsidRPr="0080036C" w:rsidRDefault="00B87056" w:rsidP="00BB4913">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rsidR="00B87056" w:rsidRPr="0080036C" w:rsidRDefault="00B87056" w:rsidP="00B87056">
      <w:pPr>
        <w:pStyle w:val="Caption"/>
        <w:jc w:val="center"/>
        <w:rPr>
          <w:color w:val="auto"/>
          <w:sz w:val="20"/>
          <w:szCs w:val="20"/>
        </w:rPr>
      </w:pPr>
      <w:r w:rsidRPr="0080036C">
        <w:rPr>
          <w:color w:val="auto"/>
          <w:sz w:val="20"/>
          <w:szCs w:val="20"/>
        </w:rPr>
        <w:t xml:space="preserve">Tabela </w:t>
      </w:r>
      <w:r w:rsidRPr="0080036C">
        <w:rPr>
          <w:color w:val="auto"/>
          <w:sz w:val="20"/>
          <w:szCs w:val="20"/>
        </w:rPr>
        <w:fldChar w:fldCharType="begin"/>
      </w:r>
      <w:r w:rsidRPr="0080036C">
        <w:rPr>
          <w:color w:val="auto"/>
          <w:sz w:val="20"/>
          <w:szCs w:val="20"/>
        </w:rPr>
        <w:instrText xml:space="preserve"> SEQ Tabela \* ARABIC </w:instrText>
      </w:r>
      <w:r w:rsidRPr="0080036C">
        <w:rPr>
          <w:color w:val="auto"/>
          <w:sz w:val="20"/>
          <w:szCs w:val="20"/>
        </w:rPr>
        <w:fldChar w:fldCharType="separate"/>
      </w:r>
      <w:r>
        <w:rPr>
          <w:noProof/>
          <w:color w:val="auto"/>
          <w:sz w:val="20"/>
          <w:szCs w:val="20"/>
        </w:rPr>
        <w:t>1</w:t>
      </w:r>
      <w:r w:rsidRPr="0080036C">
        <w:rPr>
          <w:color w:val="auto"/>
          <w:sz w:val="20"/>
          <w:szCs w:val="20"/>
        </w:rPr>
        <w:fldChar w:fldCharType="end"/>
      </w:r>
      <w:r w:rsidRPr="0080036C">
        <w:rPr>
          <w:color w:val="auto"/>
          <w:sz w:val="20"/>
          <w:szCs w:val="20"/>
        </w:rPr>
        <w:t>: Validação de SOP partindo de http://store.company.com/dir/page.html</w:t>
      </w:r>
      <w:r>
        <w:rPr>
          <w:color w:val="auto"/>
          <w:sz w:val="20"/>
          <w:szCs w:val="20"/>
        </w:rPr>
        <w:t xml:space="preserve"> </w:t>
      </w:r>
      <w:r w:rsidRPr="0080036C">
        <w:rPr>
          <w:color w:val="auto"/>
          <w:sz w:val="20"/>
          <w:szCs w:val="20"/>
        </w:rPr>
        <w:t>[MOZILLA, 2011].</w:t>
      </w:r>
    </w:p>
    <w:p w:rsidR="00B87056" w:rsidRPr="00C3368A" w:rsidRDefault="00B87056" w:rsidP="00B87056">
      <w:pPr>
        <w:pStyle w:val="ListParagraph"/>
        <w:numPr>
          <w:ilvl w:val="0"/>
          <w:numId w:val="6"/>
        </w:numPr>
        <w:spacing w:before="240" w:after="120"/>
        <w:rPr>
          <w:b/>
        </w:rPr>
      </w:pPr>
      <w:r>
        <w:rPr>
          <w:b/>
        </w:rPr>
        <w:t>Como funciona?</w:t>
      </w:r>
    </w:p>
    <w:p w:rsidR="00B87056" w:rsidRDefault="00B87056" w:rsidP="00B87056">
      <w:r>
        <w:t>É importante entender que a origem de um script, por si só, não é relevante para o SOP. O que importa é a origem do documento no qual o script está inserido. Suponha, por exemplo, que um script hospedado no servidor X seja incluído, através da propriedade “src” do elemento “&lt;script&gt;”, em uma página hospedada no servidor Y. A origem do script é o servidor Y e o script possui acesso integral ao conteúdo do documento que o contem. Se o script abrir uma nova janela e carregar um segundo documento do servidor Y, o script também terá acesso completo ao conteúdo do segundo documento. Porém, se o script abrir uma outra janela e carregar um documento de um servidor Z, ou mesmo do servidor X, o SOP irá barrar o script de acessar as propriedades deste documento.</w:t>
      </w:r>
    </w:p>
    <w:p w:rsidR="00B87056" w:rsidRDefault="00B87056" w:rsidP="00B87056">
      <w:r>
        <w:t>O SOP não é aplicado a todas as propriedades de todos os objetos em uma janela ou documento de outra origem. Porém, ele é aplicado para a grande maioria destas propriedades, e, em particular, aplicado a praticamente todas as propriedades do objeto “Document”. É importante considerar qualquer janela que contenha um documento carregado de outro servidor fora da fronteira de acesso de seus scritps. No máximo, caso o seu script tenha aberto a janela, ele será capaz de fechá-la, mas não será capaz de observar nada dentro dela.</w:t>
      </w:r>
    </w:p>
    <w:p w:rsidR="00B87056" w:rsidRDefault="00B87056" w:rsidP="00B87056">
      <w: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rsidR="00B87056" w:rsidRDefault="00B87056" w:rsidP="00B87056">
      <w:pPr>
        <w:pStyle w:val="ListParagraph"/>
        <w:numPr>
          <w:ilvl w:val="0"/>
          <w:numId w:val="6"/>
        </w:numPr>
        <w:spacing w:before="240" w:after="120"/>
        <w:rPr>
          <w:b/>
        </w:rPr>
      </w:pPr>
      <w:r w:rsidRPr="00707DED">
        <w:rPr>
          <w:b/>
        </w:rPr>
        <w:t>Same-Origin Policy para XMLHttpRequest</w:t>
      </w:r>
    </w:p>
    <w:p w:rsidR="00B87056" w:rsidRDefault="00B87056" w:rsidP="00B87056">
      <w:r>
        <w:t>Como dito anteriormente, o XMLHttpRequest serve para que códigos em Javascript possam realizar requisições HTTP ou HTTPS para os seus servidores de origem e ler suas respostas. Com essa premissa em mente, vamos ressaltar o conjunto de características relevantes, em termos de segurança, pelo objeto XMLHttpRequest:</w:t>
      </w:r>
    </w:p>
    <w:p w:rsidR="00B87056" w:rsidRDefault="00B87056" w:rsidP="00B87056">
      <w:pPr>
        <w:pStyle w:val="ListParagraph"/>
        <w:numPr>
          <w:ilvl w:val="0"/>
          <w:numId w:val="7"/>
        </w:numPr>
      </w:pPr>
      <w:r>
        <w:t>Habilidade de especificar um verbo HTTP arbitrário em uma requisição (via método “open”);</w:t>
      </w:r>
    </w:p>
    <w:p w:rsidR="00B87056" w:rsidRDefault="00B87056" w:rsidP="00B87056">
      <w:pPr>
        <w:pStyle w:val="ListParagraph"/>
        <w:numPr>
          <w:ilvl w:val="0"/>
          <w:numId w:val="7"/>
        </w:numPr>
      </w:pPr>
      <w:r>
        <w:t>Habilidade de definir cabeçalhos customizados em uma requisição (via método “setRequestHeader”);</w:t>
      </w:r>
    </w:p>
    <w:p w:rsidR="00B87056" w:rsidRDefault="00B87056" w:rsidP="00B87056">
      <w:pPr>
        <w:pStyle w:val="ListParagraph"/>
        <w:numPr>
          <w:ilvl w:val="0"/>
          <w:numId w:val="7"/>
        </w:numPr>
      </w:pPr>
      <w:r>
        <w:t>Habilidade de leitura completa dos cabeçalhos recebidos em uma resposta (via métodos “</w:t>
      </w:r>
      <w:r w:rsidRPr="00707DED">
        <w:t>getResponseHead</w:t>
      </w:r>
      <w:r>
        <w:t>er” e “getAllResponseHeaders”);</w:t>
      </w:r>
    </w:p>
    <w:p w:rsidR="00B87056" w:rsidRDefault="00B87056" w:rsidP="00B87056">
      <w:pPr>
        <w:pStyle w:val="ListParagraph"/>
        <w:numPr>
          <w:ilvl w:val="0"/>
          <w:numId w:val="7"/>
        </w:numPr>
      </w:pPr>
      <w:r>
        <w:t>Habilidade de leitura completa do corpo da resposta (via propriedade “responseText”).</w:t>
      </w:r>
    </w:p>
    <w:p w:rsidR="00B87056" w:rsidRDefault="00B87056" w:rsidP="00B87056">
      <w:r>
        <w:t>Uma vez que todos as requisições realizadas pelo objeto XMLHttpRequest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para o objeto XMLHttpRequest é uma pequena variação do Same-Origin Policy aplicado a componentes DOM. Essas variações são:</w:t>
      </w:r>
    </w:p>
    <w:p w:rsidR="00B87056" w:rsidRDefault="00B87056" w:rsidP="00B87056">
      <w:pPr>
        <w:pStyle w:val="ListParagraph"/>
        <w:numPr>
          <w:ilvl w:val="0"/>
          <w:numId w:val="7"/>
        </w:numPr>
      </w:pPr>
      <w:r>
        <w:t>Verificação do destino da requisição, independente da propriedade “document.domain”, tornando impossível para sites terceiros mutuamente concordarem em realizar requisições cross-domain entre eles;</w:t>
      </w:r>
    </w:p>
    <w:p w:rsidR="00B87056" w:rsidRDefault="00B87056" w:rsidP="00B87056">
      <w:pPr>
        <w:pStyle w:val="ListParagraph"/>
        <w:numPr>
          <w:ilvl w:val="0"/>
          <w:numId w:val="7"/>
        </w:numPr>
      </w:pPr>
      <w:r>
        <w:t>Em algumas implementações, existem restrições adicionais sobre protocolos, cabeçalhos e verbos HTTP disponíveis;</w:t>
      </w:r>
    </w:p>
    <w:p w:rsidR="00B87056" w:rsidRDefault="00B87056" w:rsidP="00B87056">
      <w:pPr>
        <w:pStyle w:val="ListParagraph"/>
        <w:numPr>
          <w:ilvl w:val="0"/>
          <w:numId w:val="7"/>
        </w:numPr>
      </w:pPr>
      <w:r>
        <w:t>No Internet Explorer, embora a porta não seja considerada para verificação do Same-Origin Policy no acesso a propriedades DOM, a porta é considerada para requisições XMLHttpRequest [</w:t>
      </w:r>
      <w:r w:rsidRPr="00A75E90">
        <w:t>ZALEWSKI</w:t>
      </w:r>
      <w:r>
        <w:t>, 2011].</w:t>
      </w:r>
    </w:p>
    <w:p w:rsidR="00B87056" w:rsidRDefault="00B87056" w:rsidP="00B87056">
      <w:pPr>
        <w:pStyle w:val="Heading2"/>
      </w:pPr>
      <w:r w:rsidRPr="00005154">
        <w:t>JavaScript Object Notation</w:t>
      </w:r>
      <w:r>
        <w:t xml:space="preserve"> (JSON)</w:t>
      </w:r>
    </w:p>
    <w:p w:rsidR="00B87056" w:rsidRDefault="00B87056" w:rsidP="00B87056">
      <w:pPr>
        <w:pStyle w:val="ListParagraph"/>
        <w:numPr>
          <w:ilvl w:val="0"/>
          <w:numId w:val="8"/>
        </w:numPr>
        <w:spacing w:before="240" w:after="120"/>
        <w:rPr>
          <w:b/>
        </w:rPr>
      </w:pPr>
      <w:r>
        <w:rPr>
          <w:b/>
        </w:rPr>
        <w:t>Definição</w:t>
      </w:r>
    </w:p>
    <w:p w:rsidR="00B87056" w:rsidRDefault="00B87056" w:rsidP="00B87056">
      <w: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rsidR="00B87056" w:rsidRDefault="00B87056" w:rsidP="00B87056">
      <w:pPr>
        <w:pStyle w:val="ListParagraph"/>
        <w:numPr>
          <w:ilvl w:val="0"/>
          <w:numId w:val="7"/>
        </w:numPr>
      </w:pPr>
      <w:r>
        <w:t>Uma coleção de pares chave/valor. Representado, em linguagens de programação modernas, por objetos, estruturas, dicionários, tabelas de hash, listas chaveadas ou arrays associativos.</w:t>
      </w:r>
    </w:p>
    <w:p w:rsidR="00B87056" w:rsidRDefault="00B87056" w:rsidP="00B87056">
      <w:pPr>
        <w:pStyle w:val="ListParagraph"/>
        <w:numPr>
          <w:ilvl w:val="0"/>
          <w:numId w:val="7"/>
        </w:numPr>
      </w:pPr>
      <w:r>
        <w:t>Uma lista ordenada de valores. Representada, na maioria das linguagens, por arrays, vetores, listas ou sequências.</w:t>
      </w:r>
    </w:p>
    <w:p w:rsidR="00B87056" w:rsidRDefault="00B87056" w:rsidP="00B87056">
      <w:r>
        <w:t>Uma vez que estas estruturas são disponibilizadas por muitas linguagens de programação, JSON se torna um formato ideal para integração de sistemas. Adicionalmente, uma vez que o JSON é baseado em um subconjunto do padrão Javascript, ele é compatível com praticamente todos os navegadores web.</w:t>
      </w:r>
    </w:p>
    <w:p w:rsidR="00B87056" w:rsidRDefault="00B87056" w:rsidP="00B87056">
      <w:pPr>
        <w:keepNext/>
        <w:jc w:val="center"/>
      </w:pPr>
      <w:r>
        <w:rPr>
          <w:noProof/>
          <w:lang w:val="en-US" w:eastAsia="en-US"/>
        </w:rPr>
        <w:drawing>
          <wp:inline distT="0" distB="0" distL="0" distR="0" wp14:anchorId="05E50E38" wp14:editId="3F5F3DA2">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rsidR="00B87056" w:rsidRPr="00E67BFC" w:rsidRDefault="00B87056" w:rsidP="00B87056">
      <w:pPr>
        <w:pStyle w:val="Caption"/>
        <w:jc w:val="center"/>
        <w:rPr>
          <w:color w:val="auto"/>
          <w:sz w:val="20"/>
          <w:szCs w:val="20"/>
        </w:rPr>
      </w:pPr>
      <w:r w:rsidRPr="00E67BFC">
        <w:rPr>
          <w:color w:val="auto"/>
          <w:sz w:val="20"/>
          <w:szCs w:val="20"/>
        </w:rPr>
        <w:t xml:space="preserve">Figura </w:t>
      </w:r>
      <w:r w:rsidRPr="00E67BFC">
        <w:rPr>
          <w:color w:val="auto"/>
          <w:sz w:val="20"/>
          <w:szCs w:val="20"/>
        </w:rPr>
        <w:fldChar w:fldCharType="begin"/>
      </w:r>
      <w:r w:rsidRPr="00E67BFC">
        <w:rPr>
          <w:color w:val="auto"/>
          <w:sz w:val="20"/>
          <w:szCs w:val="20"/>
        </w:rPr>
        <w:instrText xml:space="preserve"> SEQ Figura \* ARABIC </w:instrText>
      </w:r>
      <w:r w:rsidRPr="00E67BFC">
        <w:rPr>
          <w:color w:val="auto"/>
          <w:sz w:val="20"/>
          <w:szCs w:val="20"/>
        </w:rPr>
        <w:fldChar w:fldCharType="separate"/>
      </w:r>
      <w:r>
        <w:rPr>
          <w:noProof/>
          <w:color w:val="auto"/>
          <w:sz w:val="20"/>
          <w:szCs w:val="20"/>
        </w:rPr>
        <w:t>4</w:t>
      </w:r>
      <w:r w:rsidRPr="00E67BFC">
        <w:rPr>
          <w:color w:val="auto"/>
          <w:sz w:val="20"/>
          <w:szCs w:val="20"/>
        </w:rPr>
        <w:fldChar w:fldCharType="end"/>
      </w:r>
      <w:r w:rsidRPr="00E67BFC">
        <w:rPr>
          <w:color w:val="auto"/>
          <w:sz w:val="20"/>
          <w:szCs w:val="20"/>
        </w:rPr>
        <w:t>: Exemplo de representação JSON [CRANE; PASCARELLO; JAMES, 2006].</w:t>
      </w:r>
    </w:p>
    <w:p w:rsidR="00B87056" w:rsidRDefault="00B87056" w:rsidP="00B87056">
      <w:pPr>
        <w:pStyle w:val="ListParagraph"/>
        <w:numPr>
          <w:ilvl w:val="0"/>
          <w:numId w:val="8"/>
        </w:numPr>
        <w:spacing w:before="240" w:after="120"/>
        <w:rPr>
          <w:b/>
        </w:rPr>
      </w:pPr>
      <w:r>
        <w:rPr>
          <w:b/>
        </w:rPr>
        <w:t>Estrutura de um objeto JSON</w:t>
      </w:r>
    </w:p>
    <w:p w:rsidR="00B87056" w:rsidRDefault="00B87056" w:rsidP="00B87056">
      <w:r>
        <w:t>Um objeto JSON é um conjunto não ordenado de pares chave/valor. Estes objetos são iniciados com { (chave esquerda) e termina com } (chave direita). Uma vírgula separa os pares chave/valor. Um array JSON é uma coleção ordenada de valores iniciada com [ (colchete esquerdo) e terminada com ] (colchete direito). Uma vírgula separa os valores do array. Um valor por ser uma String, encapsulada por aspas duplas, um número, valores booleanos “true”ou “false”, um objeto ou um array. Isto permite a criação de estruturas aninhadas.</w:t>
      </w:r>
    </w:p>
    <w:p w:rsidR="00B87056" w:rsidRDefault="00B87056" w:rsidP="00B87056">
      <w:pPr>
        <w:keepNext/>
      </w:pPr>
      <w:r>
        <w:rPr>
          <w:noProof/>
          <w:lang w:val="en-US" w:eastAsia="en-US"/>
        </w:rPr>
        <w:drawing>
          <wp:inline distT="0" distB="0" distL="0" distR="0" wp14:anchorId="31F64B0A" wp14:editId="50A98570">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0">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rsidR="00B87056" w:rsidRPr="005371C4" w:rsidRDefault="00B87056" w:rsidP="00B87056">
      <w:pPr>
        <w:pStyle w:val="Caption"/>
        <w:jc w:val="center"/>
        <w:rPr>
          <w:color w:val="auto"/>
          <w:sz w:val="20"/>
          <w:szCs w:val="20"/>
        </w:rPr>
      </w:pPr>
      <w:r w:rsidRPr="00005154">
        <w:rPr>
          <w:color w:val="auto"/>
          <w:sz w:val="20"/>
          <w:szCs w:val="20"/>
        </w:rPr>
        <w:t xml:space="preserve">Figura </w:t>
      </w:r>
      <w:r w:rsidRPr="00005154">
        <w:rPr>
          <w:color w:val="auto"/>
          <w:sz w:val="20"/>
          <w:szCs w:val="20"/>
        </w:rPr>
        <w:fldChar w:fldCharType="begin"/>
      </w:r>
      <w:r w:rsidRPr="00005154">
        <w:rPr>
          <w:color w:val="auto"/>
          <w:sz w:val="20"/>
          <w:szCs w:val="20"/>
        </w:rPr>
        <w:instrText xml:space="preserve"> SEQ Figura \* ARABIC </w:instrText>
      </w:r>
      <w:r w:rsidRPr="00005154">
        <w:rPr>
          <w:color w:val="auto"/>
          <w:sz w:val="20"/>
          <w:szCs w:val="20"/>
        </w:rPr>
        <w:fldChar w:fldCharType="separate"/>
      </w:r>
      <w:r>
        <w:rPr>
          <w:noProof/>
          <w:color w:val="auto"/>
          <w:sz w:val="20"/>
          <w:szCs w:val="20"/>
        </w:rPr>
        <w:t>5</w:t>
      </w:r>
      <w:r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p>
    <w:p w:rsidR="00B87056" w:rsidRDefault="00B87056" w:rsidP="00B87056">
      <w:pPr>
        <w:pStyle w:val="Heading2"/>
      </w:pPr>
      <w:r>
        <w:t>JSON with Padding (JSONP)</w:t>
      </w:r>
    </w:p>
    <w:p w:rsidR="00B87056" w:rsidRDefault="00B87056" w:rsidP="00B87056">
      <w:pPr>
        <w:pStyle w:val="ListParagraph"/>
        <w:numPr>
          <w:ilvl w:val="0"/>
          <w:numId w:val="9"/>
        </w:numPr>
        <w:spacing w:before="240" w:after="120"/>
        <w:rPr>
          <w:b/>
        </w:rPr>
      </w:pPr>
      <w:r>
        <w:rPr>
          <w:b/>
        </w:rPr>
        <w:t>Definição</w:t>
      </w:r>
    </w:p>
    <w:p w:rsidR="00B87056" w:rsidRDefault="00B87056" w:rsidP="00B87056">
      <w:r>
        <w:t xml:space="preserve">JSONP é uma forma largamente utilizada para realização de requisições cross-domain. Diferentemente do objeto XMLHttpRequest, o JSONP não é restrito ao Same-Origin Policy, porém está técnica é restrita ao uso do verbo HTTP GET, o que implicitamente limita os dados trafegados a 4KB e impossibilita o seu uso no tráfego de dados sensíveis. </w:t>
      </w:r>
    </w:p>
    <w:p w:rsidR="00B87056" w:rsidRDefault="00B87056" w:rsidP="00B87056">
      <w:pPr>
        <w:pStyle w:val="ListParagraph"/>
        <w:numPr>
          <w:ilvl w:val="0"/>
          <w:numId w:val="9"/>
        </w:numPr>
        <w:spacing w:before="240" w:after="120"/>
        <w:rPr>
          <w:b/>
        </w:rPr>
      </w:pPr>
      <w:r>
        <w:rPr>
          <w:b/>
        </w:rPr>
        <w:t>Como funciona?</w:t>
      </w:r>
    </w:p>
    <w:p w:rsidR="00B87056" w:rsidRDefault="00B87056" w:rsidP="00B87056">
      <w:r>
        <w:t>O JSONP funciona baseado na recepção de um fonte Javascript  que passa um objeto JSON para uma função de callback cujo nome é provido como parâmetro na requisição. Isto significa que a sua função de callback deve existir em contexto global antes da realização da chamada ao servidor.</w:t>
      </w:r>
    </w:p>
    <w:p w:rsidR="00B87056" w:rsidRPr="00C369CF" w:rsidRDefault="00B87056" w:rsidP="00B87056">
      <w:r>
        <w:t>Caso o servidor destino da requisição esteja sob seu domínio, você está em um ótimo cenário. Porém, se o destino da sua requisição for um fornecedor externo que você não confie totalmente, podem ocorrer problemas.  Isto porque você não pode fazer uma verificação antes da invocação da função de callback, ou seja, você terá que confiar integralmente no conteúdo recebido [</w:t>
      </w:r>
      <w:r w:rsidRPr="004918A3">
        <w:t>PORTENEUVE</w:t>
      </w:r>
      <w:r>
        <w:t>, 2010].</w:t>
      </w:r>
    </w:p>
    <w:p w:rsidR="00B87056" w:rsidRDefault="00B87056" w:rsidP="00B87056">
      <w:pPr>
        <w:pStyle w:val="Heading2"/>
      </w:pPr>
      <w:r w:rsidRPr="00155913">
        <w:t>Extensible Markup Language</w:t>
      </w:r>
      <w:r>
        <w:t xml:space="preserve"> (XML)</w:t>
      </w:r>
    </w:p>
    <w:p w:rsidR="00B87056" w:rsidRDefault="00B87056" w:rsidP="00B87056">
      <w:pPr>
        <w:pStyle w:val="ListParagraph"/>
        <w:numPr>
          <w:ilvl w:val="0"/>
          <w:numId w:val="10"/>
        </w:numPr>
        <w:spacing w:before="240" w:after="120"/>
        <w:rPr>
          <w:b/>
        </w:rPr>
      </w:pPr>
      <w:r>
        <w:rPr>
          <w:b/>
        </w:rPr>
        <w:t>Definição</w:t>
      </w:r>
    </w:p>
    <w:p w:rsidR="00B87056" w:rsidRDefault="00B87056" w:rsidP="00B87056">
      <w:r>
        <w:t xml:space="preserve">Criado pelo W3C, o XML é um formato, flexível e verboso, para dados e documentos. A palavra Markup, em português marcação, é o termo que denota a forma como é composta a estrutura do documento. XML tem suas raízes na Standard Generalized Markup Language (SGML), metalinguagem através da qual se pode definir linguagens de marcação para documentos. Uma outra importante linguagem derivada do SGML é o HTML </w:t>
      </w:r>
      <w:r w:rsidRPr="00E340B1">
        <w:t>[HOLDENER, 2008]</w:t>
      </w:r>
      <w:r>
        <w:t>.</w:t>
      </w:r>
    </w:p>
    <w:p w:rsidR="00B87056" w:rsidRDefault="00B87056" w:rsidP="00B87056">
      <w:pPr>
        <w:pStyle w:val="Caption"/>
        <w:keepNext/>
        <w:jc w:val="center"/>
      </w:pPr>
      <w:r w:rsidRPr="00DA74C4">
        <w:rPr>
          <w:noProof/>
          <w:color w:val="auto"/>
          <w:sz w:val="20"/>
          <w:szCs w:val="20"/>
          <w:lang w:val="en-US" w:eastAsia="en-US"/>
        </w:rPr>
        <w:drawing>
          <wp:inline distT="0" distB="0" distL="0" distR="0" wp14:anchorId="31CC4E70" wp14:editId="05E9E87F">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rsidR="00B87056" w:rsidRPr="00F32A18" w:rsidRDefault="00B87056" w:rsidP="00B87056">
      <w:pPr>
        <w:pStyle w:val="Caption"/>
        <w:ind w:firstLine="0"/>
        <w:jc w:val="center"/>
        <w:rPr>
          <w:noProof/>
          <w:color w:val="000000" w:themeColor="text1"/>
          <w:sz w:val="20"/>
          <w:szCs w:val="20"/>
          <w:lang w:eastAsia="en-US"/>
        </w:rPr>
      </w:pPr>
      <w:r w:rsidRPr="00DA74C4">
        <w:rPr>
          <w:color w:val="000000" w:themeColor="text1"/>
          <w:sz w:val="20"/>
          <w:szCs w:val="20"/>
        </w:rPr>
        <w:t xml:space="preserve">Figura </w:t>
      </w:r>
      <w:r w:rsidRPr="00DA74C4">
        <w:rPr>
          <w:color w:val="000000" w:themeColor="text1"/>
          <w:sz w:val="20"/>
          <w:szCs w:val="20"/>
        </w:rPr>
        <w:fldChar w:fldCharType="begin"/>
      </w:r>
      <w:r w:rsidRPr="00DA74C4">
        <w:rPr>
          <w:color w:val="000000" w:themeColor="text1"/>
          <w:sz w:val="20"/>
          <w:szCs w:val="20"/>
        </w:rPr>
        <w:instrText xml:space="preserve"> SEQ Figura \* ARABIC </w:instrText>
      </w:r>
      <w:r w:rsidRPr="00DA74C4">
        <w:rPr>
          <w:color w:val="000000" w:themeColor="text1"/>
          <w:sz w:val="20"/>
          <w:szCs w:val="20"/>
        </w:rPr>
        <w:fldChar w:fldCharType="separate"/>
      </w:r>
      <w:r>
        <w:rPr>
          <w:noProof/>
          <w:color w:val="000000" w:themeColor="text1"/>
          <w:sz w:val="20"/>
          <w:szCs w:val="20"/>
        </w:rPr>
        <w:t>6</w:t>
      </w:r>
      <w:r w:rsidRPr="00DA74C4">
        <w:rPr>
          <w:color w:val="000000" w:themeColor="text1"/>
          <w:sz w:val="20"/>
          <w:szCs w:val="20"/>
        </w:rPr>
        <w:fldChar w:fldCharType="end"/>
      </w:r>
      <w:r w:rsidRPr="00DA74C4">
        <w:rPr>
          <w:color w:val="000000" w:themeColor="text1"/>
          <w:sz w:val="20"/>
          <w:szCs w:val="20"/>
        </w:rPr>
        <w:t>: Exemplo de documento XML [CEPONKUS; HOODBHOY, 1999].</w:t>
      </w:r>
    </w:p>
    <w:p w:rsidR="00B87056" w:rsidRPr="00FD54A0" w:rsidRDefault="00B87056" w:rsidP="00B87056">
      <w:pPr>
        <w:pStyle w:val="ListParagraph"/>
        <w:numPr>
          <w:ilvl w:val="0"/>
          <w:numId w:val="10"/>
        </w:numPr>
        <w:spacing w:before="240" w:after="120"/>
        <w:rPr>
          <w:b/>
        </w:rPr>
      </w:pPr>
      <w:r>
        <w:rPr>
          <w:b/>
        </w:rPr>
        <w:t>Histórico</w:t>
      </w:r>
    </w:p>
    <w:p w:rsidR="00B87056" w:rsidRDefault="00B87056" w:rsidP="00B87056">
      <w:r>
        <w:t>O XML foi criado para que documentos pudessem ser lidos por máquinas da mesma forma que um documento HTML é lido por seres humanos, ou seja, deveria prover uma sintaxe comum para que documentos pudessem ser acessíveis por todos os usuário. Sua versão corrente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rsidR="00B87056" w:rsidRDefault="00B87056" w:rsidP="00B87056">
      <w:r>
        <w:t>Diferentemente do HTML, o XML vem com um conjunto muito pequeno de predefinições. Desenvolvedores HTML estão habituados com a noção de utilização dos caracteres &lt; (menor) e &gt; (maior) para definição de elementos, e com o subconjunto de nomes dos elementos, como body, head,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rsidR="00B87056" w:rsidRDefault="00B87056" w:rsidP="00B87056">
      <w:r>
        <w:t xml:space="preserve">O fato do XML especificar poucas restrições torna a sua aceitação menos áspera. Sua adoção é similar a aceitação de um alfabeto, que contém o seu conjunto de acentuações, símbolos e outros, porém, em nenhum momento especifica-se que linguagem utilizar. Esta característica proporciona uma imensa flexibilidade para comunicação entre sistemas </w:t>
      </w:r>
      <w:r w:rsidRPr="00E340B1">
        <w:t>[HOLDENER, 2008]</w:t>
      </w:r>
      <w:r>
        <w:t xml:space="preserve">. </w:t>
      </w:r>
    </w:p>
    <w:p w:rsidR="00B87056" w:rsidRDefault="00B87056" w:rsidP="00B87056">
      <w:pPr>
        <w:pStyle w:val="Heading2"/>
      </w:pPr>
      <w:r w:rsidRPr="00302541">
        <w:t>Asynchronous Javascript And XML (AJAX)</w:t>
      </w:r>
    </w:p>
    <w:p w:rsidR="00B87056" w:rsidRDefault="00B87056" w:rsidP="00B87056">
      <w:pPr>
        <w:pStyle w:val="ListParagraph"/>
        <w:numPr>
          <w:ilvl w:val="0"/>
          <w:numId w:val="11"/>
        </w:numPr>
        <w:spacing w:before="240" w:after="120"/>
        <w:rPr>
          <w:b/>
        </w:rPr>
      </w:pPr>
      <w:r>
        <w:rPr>
          <w:b/>
        </w:rPr>
        <w:t>Definição</w:t>
      </w:r>
    </w:p>
    <w:p w:rsidR="00B87056" w:rsidRDefault="00B87056" w:rsidP="00B87056">
      <w:r>
        <w:t>AJAX é uma forma de desenhar e construir páginas web de forma que estas sejam tão interativas e responsivas quanto uma aplicação desktop. Isto significa que são realizadas diversas alterações no estado da página, sendo que estas alterações são administradas, quase que na sua totalidade, no navegador. Isto é possível em virtude das requisições assíncronas que permitem que o usuário continue trabalhando ao invés de permanecer esperando uma resposta. Outro benefício desta técnica é a atualização sob demanda da interface, tornando esta tarefa menos custosa [</w:t>
      </w:r>
      <w:r w:rsidRPr="0024236D">
        <w:t>RIORDAN</w:t>
      </w:r>
      <w:r>
        <w:t xml:space="preserve">, 2008]. </w:t>
      </w:r>
    </w:p>
    <w:p w:rsidR="00B87056" w:rsidRDefault="00B87056" w:rsidP="00B87056">
      <w:pPr>
        <w:pStyle w:val="ListParagraph"/>
        <w:numPr>
          <w:ilvl w:val="0"/>
          <w:numId w:val="11"/>
        </w:numPr>
        <w:spacing w:before="240" w:after="120"/>
        <w:rPr>
          <w:b/>
        </w:rPr>
      </w:pPr>
      <w:r>
        <w:rPr>
          <w:b/>
        </w:rPr>
        <w:t>Princípios</w:t>
      </w:r>
    </w:p>
    <w:p w:rsidR="00B87056" w:rsidRDefault="00B87056" w:rsidP="00B87056">
      <w: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rsidR="00B87056" w:rsidRPr="0090418A" w:rsidRDefault="00B87056" w:rsidP="00B87056">
      <w:pPr>
        <w:pStyle w:val="ListParagraph"/>
        <w:numPr>
          <w:ilvl w:val="0"/>
          <w:numId w:val="12"/>
        </w:numPr>
        <w:spacing w:before="240" w:after="120"/>
        <w:ind w:left="924" w:hanging="357"/>
      </w:pPr>
      <w:r w:rsidRPr="0090418A">
        <w:t>O navegador web hospeda uma aplicação, não conteúdo;</w:t>
      </w:r>
    </w:p>
    <w:p w:rsidR="00B87056" w:rsidRDefault="00B87056" w:rsidP="00B87056">
      <w:pPr>
        <w:ind w:left="567"/>
      </w:pPr>
      <w:r>
        <w:t>No clássico modelo de aplicação web baseado em páginas, a cada interação do usuário com o site, outro documento é enviado ao navegador, contendo a mesma mistura de conteúdo imutável e dados. O navegador simplesmente jogava o antigo documento fora e apresentava o novo, ou seja, não utiliza-se o poder computacional disponível no cliente.</w:t>
      </w:r>
    </w:p>
    <w:p w:rsidR="00B87056" w:rsidRDefault="00B87056" w:rsidP="00B87056">
      <w:pPr>
        <w:keepNext/>
        <w:ind w:left="567"/>
      </w:pPr>
      <w:r>
        <w:rPr>
          <w:noProof/>
          <w:lang w:val="en-US" w:eastAsia="en-US"/>
        </w:rPr>
        <w:drawing>
          <wp:inline distT="0" distB="0" distL="0" distR="0" wp14:anchorId="1CEC8452" wp14:editId="389D09FE">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rsidR="00B87056" w:rsidRPr="0090418A" w:rsidRDefault="00B87056" w:rsidP="00B87056">
      <w:pPr>
        <w:pStyle w:val="Caption"/>
        <w:rPr>
          <w:color w:val="000000" w:themeColor="text1"/>
          <w:sz w:val="20"/>
          <w:szCs w:val="20"/>
        </w:rPr>
      </w:pPr>
      <w:r w:rsidRPr="0090418A">
        <w:rPr>
          <w:color w:val="000000" w:themeColor="text1"/>
          <w:sz w:val="20"/>
          <w:szCs w:val="20"/>
        </w:rPr>
        <w:t xml:space="preserve">Figura </w:t>
      </w:r>
      <w:r w:rsidRPr="0090418A">
        <w:rPr>
          <w:color w:val="000000" w:themeColor="text1"/>
          <w:sz w:val="20"/>
          <w:szCs w:val="20"/>
        </w:rPr>
        <w:fldChar w:fldCharType="begin"/>
      </w:r>
      <w:r w:rsidRPr="0090418A">
        <w:rPr>
          <w:color w:val="000000" w:themeColor="text1"/>
          <w:sz w:val="20"/>
          <w:szCs w:val="20"/>
        </w:rPr>
        <w:instrText xml:space="preserve"> SEQ Figura \* ARABIC </w:instrText>
      </w:r>
      <w:r w:rsidRPr="0090418A">
        <w:rPr>
          <w:color w:val="000000" w:themeColor="text1"/>
          <w:sz w:val="20"/>
          <w:szCs w:val="20"/>
        </w:rPr>
        <w:fldChar w:fldCharType="separate"/>
      </w:r>
      <w:r>
        <w:rPr>
          <w:noProof/>
          <w:color w:val="000000" w:themeColor="text1"/>
          <w:sz w:val="20"/>
          <w:szCs w:val="20"/>
        </w:rPr>
        <w:t>7</w:t>
      </w:r>
      <w:r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p>
    <w:p w:rsidR="00B87056" w:rsidRDefault="00B87056" w:rsidP="00B87056">
      <w:pPr>
        <w:ind w:left="567"/>
      </w:pPr>
      <w:r>
        <w:t>No modelo de aplicação AJAX, partes da lógica da aplicação são movidos para o navegador web. Desta forma, o documento irá ser carregado apenas uma vez e perdurará durante toda sessão do usuário, sendo alterado continuamente, e de forma assíncrona, de acordo com as interações que o usuário for realizando com a aplicação.</w:t>
      </w:r>
    </w:p>
    <w:p w:rsidR="00B87056" w:rsidRPr="0090418A" w:rsidRDefault="00B87056" w:rsidP="00B87056">
      <w:pPr>
        <w:pStyle w:val="ListParagraph"/>
        <w:numPr>
          <w:ilvl w:val="0"/>
          <w:numId w:val="12"/>
        </w:numPr>
        <w:spacing w:before="240" w:after="120"/>
        <w:ind w:left="924" w:hanging="357"/>
      </w:pPr>
      <w:r w:rsidRPr="0090418A">
        <w:t>O servidor entrega dados, não conteúdo;</w:t>
      </w:r>
    </w:p>
    <w:p w:rsidR="00B87056" w:rsidRDefault="00B87056" w:rsidP="00B87056">
      <w:pPr>
        <w:tabs>
          <w:tab w:val="left" w:pos="2315"/>
        </w:tabs>
        <w:ind w:left="567"/>
      </w:pPr>
      <w: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rsidR="00B87056" w:rsidRDefault="00B87056" w:rsidP="00B87056">
      <w:pPr>
        <w:keepNext/>
        <w:tabs>
          <w:tab w:val="left" w:pos="2315"/>
        </w:tabs>
        <w:ind w:left="567"/>
      </w:pPr>
      <w:r>
        <w:rPr>
          <w:noProof/>
          <w:lang w:val="en-US" w:eastAsia="en-US"/>
        </w:rPr>
        <w:drawing>
          <wp:inline distT="0" distB="0" distL="0" distR="0" wp14:anchorId="6B8DDB0F" wp14:editId="3C19B3FA">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rsidR="00B87056" w:rsidRPr="00F72C68" w:rsidRDefault="00B87056" w:rsidP="00B87056">
      <w:pPr>
        <w:pStyle w:val="Caption"/>
        <w:rPr>
          <w:color w:val="000000" w:themeColor="text1"/>
          <w:sz w:val="20"/>
          <w:szCs w:val="20"/>
        </w:rPr>
      </w:pPr>
      <w:r w:rsidRPr="00F72C68">
        <w:rPr>
          <w:color w:val="000000" w:themeColor="text1"/>
          <w:sz w:val="20"/>
          <w:szCs w:val="20"/>
        </w:rPr>
        <w:t xml:space="preserve">Figura </w:t>
      </w:r>
      <w:r w:rsidRPr="00F72C68">
        <w:rPr>
          <w:color w:val="000000" w:themeColor="text1"/>
          <w:sz w:val="20"/>
          <w:szCs w:val="20"/>
        </w:rPr>
        <w:fldChar w:fldCharType="begin"/>
      </w:r>
      <w:r w:rsidRPr="00F72C68">
        <w:rPr>
          <w:color w:val="000000" w:themeColor="text1"/>
          <w:sz w:val="20"/>
          <w:szCs w:val="20"/>
        </w:rPr>
        <w:instrText xml:space="preserve"> SEQ Figura \* ARABIC </w:instrText>
      </w:r>
      <w:r w:rsidRPr="00F72C68">
        <w:rPr>
          <w:color w:val="000000" w:themeColor="text1"/>
          <w:sz w:val="20"/>
          <w:szCs w:val="20"/>
        </w:rPr>
        <w:fldChar w:fldCharType="separate"/>
      </w:r>
      <w:r>
        <w:rPr>
          <w:noProof/>
          <w:color w:val="000000" w:themeColor="text1"/>
          <w:sz w:val="20"/>
          <w:szCs w:val="20"/>
        </w:rPr>
        <w:t>8</w:t>
      </w:r>
      <w:r w:rsidRPr="00F72C68">
        <w:rPr>
          <w:color w:val="000000" w:themeColor="text1"/>
          <w:sz w:val="20"/>
          <w:szCs w:val="20"/>
        </w:rPr>
        <w:fldChar w:fldCharType="end"/>
      </w:r>
      <w:r w:rsidRPr="00F72C68">
        <w:rPr>
          <w:color w:val="000000" w:themeColor="text1"/>
          <w:sz w:val="20"/>
          <w:szCs w:val="20"/>
        </w:rPr>
        <w:t>: Comparação de consumo de banda</w:t>
      </w:r>
      <w:r>
        <w:rPr>
          <w:color w:val="000000" w:themeColor="text1"/>
          <w:sz w:val="20"/>
          <w:szCs w:val="20"/>
        </w:rPr>
        <w:t xml:space="preserve"> entre </w:t>
      </w:r>
      <w:r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p>
    <w:p w:rsidR="00B87056" w:rsidRDefault="00B87056" w:rsidP="00B87056">
      <w:pPr>
        <w:tabs>
          <w:tab w:val="left" w:pos="2315"/>
        </w:tabs>
        <w:ind w:left="567"/>
      </w:pPr>
      <w:r>
        <w:t xml:space="preserve">Em aplicações AJAX, existe um esforço inicial para o carregamento maciço dos componentes de interface no navegador do usuário, porém, em todas as demais interações da aplicação com o servidor apenas dados são intercambiados. Este mecanismo agiliza a comunicação entre cliente e servidor, tornando a aplicação mais responsiva, melhorando a experiência do usuário. </w:t>
      </w:r>
    </w:p>
    <w:p w:rsidR="00B87056" w:rsidRPr="0090418A" w:rsidRDefault="00B87056" w:rsidP="00B87056">
      <w:pPr>
        <w:pStyle w:val="ListParagraph"/>
        <w:numPr>
          <w:ilvl w:val="0"/>
          <w:numId w:val="12"/>
        </w:numPr>
        <w:spacing w:before="240" w:after="120"/>
        <w:ind w:left="924" w:hanging="357"/>
      </w:pPr>
      <w:r w:rsidRPr="0090418A">
        <w:t>A interação do usuário com a aplicação pode ser flexível e contínua;</w:t>
      </w:r>
    </w:p>
    <w:p w:rsidR="00B87056" w:rsidRDefault="00B87056" w:rsidP="00B87056">
      <w:pPr>
        <w:ind w:left="567"/>
      </w:pPr>
      <w:r>
        <w:t>Este princípio sugere o apontamento de formulários e links para funções Javascript aderentes a comunicação assíncrona. Esta modificação evita que o navegador realize uma requisição síncrona onde todo o documento tenha que ser renderizado novamente após o recebimento da resposta do servidor. A consequência do uso consistente deste princípio é uma navegação contínua por parte do usuário. A idéia principal é não tirar o usuário do seu fluxo de trabalho devido ao processamento de um evento.</w:t>
      </w:r>
    </w:p>
    <w:p w:rsidR="00B87056" w:rsidRDefault="00B87056" w:rsidP="00B87056">
      <w:pPr>
        <w:pStyle w:val="ListParagraph"/>
        <w:numPr>
          <w:ilvl w:val="0"/>
          <w:numId w:val="12"/>
        </w:numPr>
        <w:spacing w:before="240" w:after="120"/>
        <w:ind w:left="924" w:hanging="357"/>
      </w:pPr>
      <w:r w:rsidRPr="0090418A">
        <w:t>A real codificação requer disciplina.</w:t>
      </w:r>
    </w:p>
    <w:p w:rsidR="00B87056" w:rsidRDefault="00B87056" w:rsidP="00B87056">
      <w:pPr>
        <w:ind w:left="567"/>
      </w:pPr>
      <w:r>
        <w:t xml:space="preserve">O código que é entregue quando o usuário carrega a aplicação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rsidR="00B87056" w:rsidRDefault="00B87056" w:rsidP="00B87056">
      <w:pPr>
        <w:pStyle w:val="ListParagraph"/>
        <w:numPr>
          <w:ilvl w:val="0"/>
          <w:numId w:val="11"/>
        </w:numPr>
        <w:spacing w:before="240" w:after="120"/>
        <w:rPr>
          <w:b/>
        </w:rPr>
      </w:pPr>
      <w:r>
        <w:rPr>
          <w:b/>
        </w:rPr>
        <w:t>Como funciona?</w:t>
      </w:r>
    </w:p>
    <w:p w:rsidR="00B87056" w:rsidRDefault="00B87056" w:rsidP="00B87056">
      <w:r>
        <w:t>Diferentemente da abordagem pedido/resposta que encontramos em um cliente web padrão, uma aplicação AJAX possui uma mecânica um pouco diferente.</w:t>
      </w:r>
    </w:p>
    <w:p w:rsidR="00B87056" w:rsidRDefault="00B87056" w:rsidP="00B87056">
      <w:pPr>
        <w:keepNext/>
      </w:pPr>
      <w:r>
        <w:rPr>
          <w:noProof/>
          <w:lang w:val="en-US" w:eastAsia="en-US"/>
        </w:rPr>
        <w:drawing>
          <wp:inline distT="0" distB="0" distL="0" distR="0" wp14:anchorId="36FD98B3" wp14:editId="39D7CA6B">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rsidR="00B87056" w:rsidRPr="001061FB" w:rsidRDefault="00B87056" w:rsidP="00B87056">
      <w:pPr>
        <w:pStyle w:val="Caption"/>
        <w:rPr>
          <w:color w:val="000000" w:themeColor="text1"/>
          <w:sz w:val="20"/>
          <w:szCs w:val="20"/>
        </w:rPr>
      </w:pPr>
      <w:r w:rsidRPr="001061FB">
        <w:rPr>
          <w:color w:val="000000" w:themeColor="text1"/>
          <w:sz w:val="20"/>
          <w:szCs w:val="20"/>
        </w:rPr>
        <w:t xml:space="preserve">Figura </w:t>
      </w:r>
      <w:r w:rsidRPr="001061FB">
        <w:rPr>
          <w:color w:val="000000" w:themeColor="text1"/>
          <w:sz w:val="20"/>
          <w:szCs w:val="20"/>
        </w:rPr>
        <w:fldChar w:fldCharType="begin"/>
      </w:r>
      <w:r w:rsidRPr="001061FB">
        <w:rPr>
          <w:color w:val="000000" w:themeColor="text1"/>
          <w:sz w:val="20"/>
          <w:szCs w:val="20"/>
        </w:rPr>
        <w:instrText xml:space="preserve"> SEQ Figura \* ARABIC </w:instrText>
      </w:r>
      <w:r w:rsidRPr="001061FB">
        <w:rPr>
          <w:color w:val="000000" w:themeColor="text1"/>
          <w:sz w:val="20"/>
          <w:szCs w:val="20"/>
        </w:rPr>
        <w:fldChar w:fldCharType="separate"/>
      </w:r>
      <w:r>
        <w:rPr>
          <w:noProof/>
          <w:color w:val="000000" w:themeColor="text1"/>
          <w:sz w:val="20"/>
          <w:szCs w:val="20"/>
        </w:rPr>
        <w:t>9</w:t>
      </w:r>
      <w:r w:rsidRPr="001061FB">
        <w:rPr>
          <w:color w:val="000000" w:themeColor="text1"/>
          <w:sz w:val="20"/>
          <w:szCs w:val="20"/>
        </w:rPr>
        <w:fldChar w:fldCharType="end"/>
      </w:r>
      <w:r w:rsidRPr="001061FB">
        <w:rPr>
          <w:color w:val="000000" w:themeColor="text1"/>
          <w:sz w:val="20"/>
          <w:szCs w:val="20"/>
        </w:rPr>
        <w:t>: Modelo de interação AJAX [ASLESON; SCHUTTA, 2006a].</w:t>
      </w:r>
    </w:p>
    <w:p w:rsidR="00B87056" w:rsidRDefault="00B87056" w:rsidP="00B87056">
      <w:r>
        <w:t>Podemos definir uma interação AJAX através dos seguintes passos:</w:t>
      </w:r>
    </w:p>
    <w:p w:rsidR="00B87056" w:rsidRDefault="00B87056" w:rsidP="00B87056">
      <w:pPr>
        <w:pStyle w:val="ListParagraph"/>
        <w:numPr>
          <w:ilvl w:val="0"/>
          <w:numId w:val="13"/>
        </w:numPr>
        <w:spacing w:before="240" w:after="120"/>
      </w:pPr>
      <w:r>
        <w:t>Um evento ocorre na aplicação, neste momento hospedada no navegador do usuário, o que dispara um evento AJAX. Podemos exemplificar esse disparo através de eventos de elementos HTML como onchange, onblur etc;</w:t>
      </w:r>
    </w:p>
    <w:p w:rsidR="00B87056" w:rsidRDefault="00B87056" w:rsidP="00B87056">
      <w:pPr>
        <w:pStyle w:val="ListParagraph"/>
        <w:numPr>
          <w:ilvl w:val="0"/>
          <w:numId w:val="13"/>
        </w:numPr>
        <w:spacing w:before="240" w:after="120"/>
        <w:ind w:left="924" w:hanging="357"/>
      </w:pPr>
      <w:r>
        <w:t>A função Javascript, invocada pelo evento do passo 1, cria uma instância do objeto XMLHttpRequest e, usando o método open() define a URL e o verbo HTTP que serão utilizados na requisição. Na sequência, é feita a invocação do método send();</w:t>
      </w:r>
    </w:p>
    <w:p w:rsidR="00B87056" w:rsidRDefault="00B87056" w:rsidP="00B87056">
      <w:pPr>
        <w:pStyle w:val="ListParagraph"/>
        <w:numPr>
          <w:ilvl w:val="0"/>
          <w:numId w:val="13"/>
        </w:numPr>
        <w:spacing w:before="240" w:after="120"/>
        <w:ind w:left="924" w:hanging="357"/>
      </w:pPr>
      <w:r>
        <w:t>A requisição é disparada para o servidor, que pode ser uma Servlet, um script CGI, ou qualquer outra técnica semelhante;</w:t>
      </w:r>
    </w:p>
    <w:p w:rsidR="00B87056" w:rsidRDefault="00B87056" w:rsidP="00B87056">
      <w:pPr>
        <w:pStyle w:val="ListParagraph"/>
        <w:numPr>
          <w:ilvl w:val="0"/>
          <w:numId w:val="13"/>
        </w:numPr>
        <w:spacing w:before="240" w:after="120"/>
        <w:ind w:left="924" w:hanging="357"/>
      </w:pPr>
      <w:r>
        <w:t>O servidor processa a requisição, muitas vezes fazendo acesso a fontes de dados ou mesmo outros sistemas;</w:t>
      </w:r>
    </w:p>
    <w:p w:rsidR="00B87056" w:rsidRDefault="00B87056" w:rsidP="00B87056">
      <w:pPr>
        <w:pStyle w:val="ListParagraph"/>
        <w:numPr>
          <w:ilvl w:val="0"/>
          <w:numId w:val="13"/>
        </w:numPr>
        <w:spacing w:before="240" w:after="120"/>
        <w:ind w:left="924" w:hanging="357"/>
      </w:pPr>
      <w:r>
        <w:t>Uma resposta é enviada para navegador. Esta resposta pode conter dados em qualquer variação de formatos de texto, como por exemplo “text/xml” e “text/html”, deste modo a resposta pode ser interpretada pelo objeto XMLHttpRequest. Neste passo é importante definir cabeçalhos na resposta do servidor para que o navegador não faça cache da resposta obtida.</w:t>
      </w:r>
    </w:p>
    <w:p w:rsidR="00B87056" w:rsidRDefault="00B87056" w:rsidP="00B87056">
      <w:pPr>
        <w:pStyle w:val="ListParagraph"/>
        <w:numPr>
          <w:ilvl w:val="0"/>
          <w:numId w:val="13"/>
        </w:numPr>
        <w:spacing w:before="240" w:after="120"/>
        <w:ind w:left="924" w:hanging="357"/>
      </w:pPr>
      <w:r>
        <w:t>Uma vez que o objeto XMLHttpRequest tenha a resposta em mãos, ele irá invocar a função de callback definida no momento de sua criação. Esta função tem a responsabilidade de saber trabalhar os dados enviados pelo servidor e, caso necessário, de atualizar elementos da interface da aplicação.</w:t>
      </w:r>
    </w:p>
    <w:p w:rsidR="00B87056" w:rsidRDefault="00B87056" w:rsidP="00B87056">
      <w:pPr>
        <w:pStyle w:val="Heading2"/>
      </w:pPr>
      <w:r>
        <w:t>Cross-site scripting (XSS)</w:t>
      </w:r>
    </w:p>
    <w:p w:rsidR="00B87056" w:rsidRPr="002A633A" w:rsidRDefault="00B87056" w:rsidP="00B87056">
      <w:pPr>
        <w:pStyle w:val="ListParagraph"/>
        <w:numPr>
          <w:ilvl w:val="0"/>
          <w:numId w:val="14"/>
        </w:numPr>
        <w:spacing w:before="240" w:after="120"/>
        <w:rPr>
          <w:b/>
        </w:rPr>
      </w:pPr>
      <w:r w:rsidRPr="002939ED">
        <w:rPr>
          <w:b/>
        </w:rPr>
        <w:t>Definição</w:t>
      </w:r>
    </w:p>
    <w:p w:rsidR="00B87056" w:rsidRDefault="00B87056" w:rsidP="00B87056">
      <w:r w:rsidRPr="00A11E41">
        <w:t>Cross-site scripting (XSS)</w:t>
      </w:r>
      <w:r>
        <w:t xml:space="preserve"> é uma forma comum de ataque na web que consiste na inclusão de scripts maliciosos, ou outro tipo 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 </w:t>
      </w:r>
      <w:r w:rsidRPr="002027C5">
        <w:t>[WELLS, 2007]</w:t>
      </w:r>
      <w:r>
        <w:t xml:space="preserve">. </w:t>
      </w:r>
    </w:p>
    <w:p w:rsidR="00B87056" w:rsidRDefault="00B87056" w:rsidP="00B87056">
      <w:pPr>
        <w:pStyle w:val="ListParagraph"/>
        <w:numPr>
          <w:ilvl w:val="0"/>
          <w:numId w:val="14"/>
        </w:numPr>
        <w:spacing w:before="240" w:after="120"/>
        <w:rPr>
          <w:b/>
        </w:rPr>
      </w:pPr>
      <w:r>
        <w:rPr>
          <w:b/>
        </w:rPr>
        <w:t>Como funciona?</w:t>
      </w:r>
    </w:p>
    <w:p w:rsidR="00B87056" w:rsidRDefault="00B87056" w:rsidP="00B87056">
      <w:r>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 o agressor insere o script malicioso em um parâmetro da requisição ou na QueryString e passa o link para a vítima.</w:t>
      </w:r>
    </w:p>
    <w:p w:rsidR="00B87056" w:rsidRDefault="00B87056" w:rsidP="00B87056">
      <w:pPr>
        <w:keepNext/>
      </w:pPr>
      <w:r>
        <w:rPr>
          <w:noProof/>
          <w:lang w:val="en-US" w:eastAsia="en-US"/>
        </w:rPr>
        <w:drawing>
          <wp:inline distT="0" distB="0" distL="0" distR="0" wp14:anchorId="7658969C" wp14:editId="3F96D941">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rsidR="00B87056" w:rsidRPr="007946C6" w:rsidRDefault="00B87056" w:rsidP="00B87056">
      <w:pPr>
        <w:pStyle w:val="Caption"/>
        <w:rPr>
          <w:color w:val="000000" w:themeColor="text1"/>
          <w:sz w:val="20"/>
          <w:szCs w:val="20"/>
        </w:rPr>
      </w:pPr>
      <w:r w:rsidRPr="007946C6">
        <w:rPr>
          <w:color w:val="000000" w:themeColor="text1"/>
          <w:sz w:val="20"/>
          <w:szCs w:val="20"/>
        </w:rPr>
        <w:t xml:space="preserve">Figura </w:t>
      </w:r>
      <w:r w:rsidRPr="007946C6">
        <w:rPr>
          <w:color w:val="000000" w:themeColor="text1"/>
          <w:sz w:val="20"/>
          <w:szCs w:val="20"/>
        </w:rPr>
        <w:fldChar w:fldCharType="begin"/>
      </w:r>
      <w:r w:rsidRPr="007946C6">
        <w:rPr>
          <w:color w:val="000000" w:themeColor="text1"/>
          <w:sz w:val="20"/>
          <w:szCs w:val="20"/>
        </w:rPr>
        <w:instrText xml:space="preserve"> SEQ Figura \* ARABIC </w:instrText>
      </w:r>
      <w:r w:rsidRPr="007946C6">
        <w:rPr>
          <w:color w:val="000000" w:themeColor="text1"/>
          <w:sz w:val="20"/>
          <w:szCs w:val="20"/>
        </w:rPr>
        <w:fldChar w:fldCharType="separate"/>
      </w:r>
      <w:r>
        <w:rPr>
          <w:noProof/>
          <w:color w:val="000000" w:themeColor="text1"/>
          <w:sz w:val="20"/>
          <w:szCs w:val="20"/>
        </w:rPr>
        <w:t>10</w:t>
      </w:r>
      <w:r w:rsidRPr="007946C6">
        <w:rPr>
          <w:color w:val="000000" w:themeColor="text1"/>
          <w:sz w:val="20"/>
          <w:szCs w:val="20"/>
        </w:rPr>
        <w:fldChar w:fldCharType="end"/>
      </w:r>
      <w:r w:rsidRPr="007946C6">
        <w:rPr>
          <w:color w:val="000000" w:themeColor="text1"/>
          <w:sz w:val="20"/>
          <w:szCs w:val="20"/>
        </w:rPr>
        <w:t>:  Cross-site scripting persistido e refletido [WELLS, 2007].</w:t>
      </w:r>
    </w:p>
    <w:p w:rsidR="00B87056" w:rsidRDefault="00B87056" w:rsidP="00B87056">
      <w:r>
        <w:t>O XSS permite a apresentação de conteúdo HTML indesejado, executa arbitrariamente scripts (como Javascript ou VB Script) ou códigos maliciosos embarcados (em Applets, ActiveX ou Flash). Ataques XSS podem resultar em exposição de dados, deformação de web sites, roubo de identificadores de sessão, roubo de identidade etc.</w:t>
      </w:r>
    </w:p>
    <w:p w:rsidR="00B87056" w:rsidRDefault="00B87056" w:rsidP="00B87056">
      <w: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rsidR="00B87056" w:rsidRDefault="00B87056" w:rsidP="00B87056">
      <w:pPr>
        <w:pStyle w:val="Heading2"/>
      </w:pPr>
      <w:r>
        <w:t>Cross-site request forgery (CSRF/XSRF)</w:t>
      </w:r>
    </w:p>
    <w:p w:rsidR="00B87056" w:rsidRPr="002A633A" w:rsidRDefault="00B87056" w:rsidP="00B87056">
      <w:pPr>
        <w:pStyle w:val="ListParagraph"/>
        <w:numPr>
          <w:ilvl w:val="0"/>
          <w:numId w:val="17"/>
        </w:numPr>
        <w:spacing w:before="240" w:after="120"/>
        <w:rPr>
          <w:b/>
        </w:rPr>
      </w:pPr>
      <w:r w:rsidRPr="002939ED">
        <w:rPr>
          <w:b/>
        </w:rPr>
        <w:t>Definição</w:t>
      </w:r>
    </w:p>
    <w:p w:rsidR="00B87056" w:rsidRDefault="00B87056" w:rsidP="00B87056">
      <w:r>
        <w:t xml:space="preserve">CSRF é uma forma de ataque na internet também conhecida por ataque de um clique. Apesar do nome desta técnica ser similar ao Cross-site scripting, estes ataques possuem essências bem distintas. Enquanto o XSS explora a confiança de um usuário em um determinado site, o CSRF se aproveita da confiança do servidor na ação de um usuário </w:t>
      </w:r>
      <w:r w:rsidRPr="007966B1">
        <w:t>[POWESKI</w:t>
      </w:r>
      <w:r>
        <w:t xml:space="preserve">; </w:t>
      </w:r>
      <w:r w:rsidRPr="007966B1">
        <w:t>RAPHAEL, 2009]</w:t>
      </w:r>
      <w:r>
        <w:t>.</w:t>
      </w:r>
    </w:p>
    <w:p w:rsidR="00B87056" w:rsidRDefault="00B87056" w:rsidP="00B87056">
      <w:pPr>
        <w:pStyle w:val="ListParagraph"/>
        <w:numPr>
          <w:ilvl w:val="0"/>
          <w:numId w:val="17"/>
        </w:numPr>
        <w:spacing w:before="240" w:after="120"/>
        <w:rPr>
          <w:b/>
        </w:rPr>
      </w:pPr>
      <w:r>
        <w:rPr>
          <w:b/>
        </w:rPr>
        <w:t>Como funciona?</w:t>
      </w:r>
    </w:p>
    <w:p w:rsidR="00B87056" w:rsidRDefault="00B87056" w:rsidP="00B87056"/>
    <w:p w:rsidR="00B87056" w:rsidRDefault="00B87056" w:rsidP="00B87056">
      <w: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rsidR="00B87056" w:rsidRDefault="00B87056" w:rsidP="00B87056">
      <w:pPr>
        <w:keepNext/>
      </w:pPr>
      <w:r>
        <w:rPr>
          <w:noProof/>
          <w:lang w:val="en-US" w:eastAsia="en-US"/>
        </w:rPr>
        <w:drawing>
          <wp:inline distT="0" distB="0" distL="0" distR="0" wp14:anchorId="474C3496" wp14:editId="518A3C14">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rsidR="00B87056" w:rsidRPr="007966B1" w:rsidRDefault="00B87056" w:rsidP="00B87056">
      <w:pPr>
        <w:pStyle w:val="Caption"/>
        <w:rPr>
          <w:color w:val="000000" w:themeColor="text1"/>
          <w:sz w:val="20"/>
          <w:szCs w:val="20"/>
        </w:rPr>
      </w:pPr>
      <w:r w:rsidRPr="007966B1">
        <w:rPr>
          <w:color w:val="000000" w:themeColor="text1"/>
          <w:sz w:val="20"/>
          <w:szCs w:val="20"/>
        </w:rPr>
        <w:t xml:space="preserve">Figura </w:t>
      </w:r>
      <w:r w:rsidRPr="007966B1">
        <w:rPr>
          <w:color w:val="000000" w:themeColor="text1"/>
          <w:sz w:val="20"/>
          <w:szCs w:val="20"/>
        </w:rPr>
        <w:fldChar w:fldCharType="begin"/>
      </w:r>
      <w:r w:rsidRPr="007966B1">
        <w:rPr>
          <w:color w:val="000000" w:themeColor="text1"/>
          <w:sz w:val="20"/>
          <w:szCs w:val="20"/>
        </w:rPr>
        <w:instrText xml:space="preserve"> SEQ Figura \* ARABIC </w:instrText>
      </w:r>
      <w:r w:rsidRPr="007966B1">
        <w:rPr>
          <w:color w:val="000000" w:themeColor="text1"/>
          <w:sz w:val="20"/>
          <w:szCs w:val="20"/>
        </w:rPr>
        <w:fldChar w:fldCharType="separate"/>
      </w:r>
      <w:r>
        <w:rPr>
          <w:noProof/>
          <w:color w:val="000000" w:themeColor="text1"/>
          <w:sz w:val="20"/>
          <w:szCs w:val="20"/>
        </w:rPr>
        <w:t>11</w:t>
      </w:r>
      <w:r w:rsidRPr="007966B1">
        <w:rPr>
          <w:color w:val="000000" w:themeColor="text1"/>
          <w:sz w:val="20"/>
          <w:szCs w:val="20"/>
        </w:rPr>
        <w:fldChar w:fldCharType="end"/>
      </w:r>
      <w:r w:rsidRPr="007966B1">
        <w:rPr>
          <w:color w:val="000000" w:themeColor="text1"/>
          <w:sz w:val="20"/>
          <w:szCs w:val="20"/>
        </w:rPr>
        <w:t>: Exemplo de ataque CSRF [POWESKI; RAPHAEL, 2009].</w:t>
      </w:r>
    </w:p>
    <w:p w:rsidR="00B87056" w:rsidRDefault="00B87056" w:rsidP="00B87056">
      <w:r>
        <w:t>O Ataque CSRF parte da premissa que o usuário esteja autenticado em um web site desejável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rsidR="00B87056" w:rsidRDefault="00B87056" w:rsidP="00B87056">
      <w:pPr>
        <w:pStyle w:val="Heading2"/>
      </w:pPr>
      <w:r>
        <w:t>Java</w:t>
      </w:r>
    </w:p>
    <w:p w:rsidR="00B87056" w:rsidRDefault="00B87056" w:rsidP="00B87056">
      <w:pPr>
        <w:pStyle w:val="ListParagraph"/>
        <w:numPr>
          <w:ilvl w:val="0"/>
          <w:numId w:val="17"/>
        </w:numPr>
        <w:spacing w:before="240" w:after="120"/>
        <w:rPr>
          <w:b/>
        </w:rPr>
      </w:pPr>
      <w:r w:rsidRPr="002939ED">
        <w:rPr>
          <w:b/>
        </w:rPr>
        <w:t>Definição</w:t>
      </w:r>
    </w:p>
    <w:p w:rsidR="00B87056" w:rsidRDefault="00B87056" w:rsidP="00B87056">
      <w:r>
        <w:t xml:space="preserve">Java é uma linguagem de programação lançada pela Sun Microsystems em 1995, sendo que seus principais mentores foram James Gosling e Bill Joy. A linguagem grande parte de sua sintaxe de C e C++, no entanto, possui um modelo de objetos mais simples e muitas abstrações de estruturas de baixo nível. Aplicações Java são compiladas para bytecode e então podem ser executadas em qualquer Java Virtual Machine (JVM) independentemente da arquitetura do computador. Esta característica denota a principal filosofia desta linguagem: “escreva uma vez, execute em qualquer lugar”. Java é uma linguagem de propósito genérico, concorrente, orientada a objetos e especialmente desenhada para possuir o mínimo de dependências possível. Atualmente, Java é a linguagem de programação mais utilizada no mundo, principalmente no cenário de aplicações cliente-servidor </w:t>
      </w:r>
      <w:r w:rsidRPr="006B143F">
        <w:t>[NIEMEYER</w:t>
      </w:r>
      <w:r>
        <w:t xml:space="preserve">; </w:t>
      </w:r>
      <w:r w:rsidRPr="006B143F">
        <w:t>KNUDSEN, 2000]</w:t>
      </w:r>
      <w:r>
        <w:t>.</w:t>
      </w:r>
    </w:p>
    <w:p w:rsidR="00B87056" w:rsidRDefault="00B87056" w:rsidP="00B87056">
      <w:pPr>
        <w:pStyle w:val="Heading3"/>
      </w:pPr>
      <w:r>
        <w:t>Java Enterprise Edition (JEE)</w:t>
      </w:r>
    </w:p>
    <w:p w:rsidR="00B87056" w:rsidRDefault="00B87056" w:rsidP="00B87056">
      <w:pPr>
        <w:pStyle w:val="ListParagraph"/>
        <w:numPr>
          <w:ilvl w:val="0"/>
          <w:numId w:val="15"/>
        </w:numPr>
        <w:spacing w:before="240" w:after="120"/>
        <w:rPr>
          <w:b/>
        </w:rPr>
      </w:pPr>
      <w:r w:rsidRPr="002939ED">
        <w:rPr>
          <w:b/>
        </w:rPr>
        <w:t>Definição</w:t>
      </w:r>
    </w:p>
    <w:p w:rsidR="00B87056" w:rsidRDefault="00B87056" w:rsidP="00B87056">
      <w:r>
        <w:t>JEE é uma arquitetura de referência para desenvolvimento web em Java. Esta arquitetura é composta por um conjunto de componentes tecnológicos e serviços que são comumente utilizados por aplicações corporativas. Isto inclui componentes de construção de interfaces gráficas e lógica de negócio, API’s para o controle de transações, segurança e ferramentas de infraestrutura para suportar o ambiente de operação da aplicação, além de ferramentas para integrações internas e externas.</w:t>
      </w:r>
    </w:p>
    <w:p w:rsidR="00B87056" w:rsidRPr="002E3F83" w:rsidRDefault="00B87056" w:rsidP="00B87056">
      <w:pPr>
        <w:pStyle w:val="Heading3"/>
      </w:pPr>
      <w:r>
        <w:t>Filtros</w:t>
      </w:r>
    </w:p>
    <w:p w:rsidR="00B87056" w:rsidRDefault="00B87056" w:rsidP="00B87056">
      <w:pPr>
        <w:pStyle w:val="ListParagraph"/>
        <w:numPr>
          <w:ilvl w:val="0"/>
          <w:numId w:val="15"/>
        </w:numPr>
        <w:spacing w:before="240" w:after="120"/>
        <w:rPr>
          <w:b/>
        </w:rPr>
      </w:pPr>
      <w:r w:rsidRPr="002939ED">
        <w:rPr>
          <w:b/>
        </w:rPr>
        <w:t>Definição</w:t>
      </w:r>
    </w:p>
    <w:p w:rsidR="00B87056" w:rsidRDefault="00B87056" w:rsidP="00B87056">
      <w:r>
        <w:t xml:space="preserve">Filtros são componentes Java, muito similares a Servlets, que podem ser utilizados para interceptar e processar requisições antes que elas sejam recebida por um Servlet, ou processar respostas após a Servlet ter concluído sua execução, mas antes que esta resposta seja enviada para o cliente. </w:t>
      </w:r>
    </w:p>
    <w:p w:rsidR="00B87056" w:rsidRDefault="00B87056" w:rsidP="00B87056">
      <w:pPr>
        <w:keepNext/>
      </w:pPr>
      <w:r>
        <w:rPr>
          <w:noProof/>
          <w:lang w:val="en-US" w:eastAsia="en-US"/>
        </w:rPr>
        <w:drawing>
          <wp:inline distT="0" distB="0" distL="0" distR="0" wp14:anchorId="5A59F10F" wp14:editId="4781BE44">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rsidR="00B87056" w:rsidRPr="00003461" w:rsidRDefault="00B87056" w:rsidP="00B87056">
      <w:pPr>
        <w:pStyle w:val="Caption"/>
        <w:rPr>
          <w:color w:val="000000" w:themeColor="text1"/>
          <w:sz w:val="20"/>
          <w:szCs w:val="20"/>
        </w:rPr>
      </w:pPr>
      <w:r w:rsidRPr="00003461">
        <w:rPr>
          <w:color w:val="000000" w:themeColor="text1"/>
          <w:sz w:val="20"/>
          <w:szCs w:val="20"/>
        </w:rPr>
        <w:t xml:space="preserve">Figura </w:t>
      </w:r>
      <w:r w:rsidRPr="00003461">
        <w:rPr>
          <w:color w:val="000000" w:themeColor="text1"/>
          <w:sz w:val="20"/>
          <w:szCs w:val="20"/>
        </w:rPr>
        <w:fldChar w:fldCharType="begin"/>
      </w:r>
      <w:r w:rsidRPr="00003461">
        <w:rPr>
          <w:color w:val="000000" w:themeColor="text1"/>
          <w:sz w:val="20"/>
          <w:szCs w:val="20"/>
        </w:rPr>
        <w:instrText xml:space="preserve"> SEQ Figura \* ARABIC </w:instrText>
      </w:r>
      <w:r w:rsidRPr="00003461">
        <w:rPr>
          <w:color w:val="000000" w:themeColor="text1"/>
          <w:sz w:val="20"/>
          <w:szCs w:val="20"/>
        </w:rPr>
        <w:fldChar w:fldCharType="separate"/>
      </w:r>
      <w:r>
        <w:rPr>
          <w:noProof/>
          <w:color w:val="000000" w:themeColor="text1"/>
          <w:sz w:val="20"/>
          <w:szCs w:val="20"/>
        </w:rPr>
        <w:t>12</w:t>
      </w:r>
      <w:r w:rsidRPr="00003461">
        <w:rPr>
          <w:color w:val="000000" w:themeColor="text1"/>
          <w:sz w:val="20"/>
          <w:szCs w:val="20"/>
        </w:rPr>
        <w:fldChar w:fldCharType="end"/>
      </w:r>
      <w:r w:rsidRPr="00003461">
        <w:rPr>
          <w:color w:val="000000" w:themeColor="text1"/>
          <w:sz w:val="20"/>
          <w:szCs w:val="20"/>
        </w:rPr>
        <w:t>: Funcionamento de um Filtro Java [BASHAM; SIERRA; BATES, 2004].</w:t>
      </w:r>
    </w:p>
    <w:p w:rsidR="00B87056" w:rsidRDefault="00B87056" w:rsidP="00B87056">
      <w:r>
        <w:t xml:space="preserve">O servidor de aplicações decide quando invocar um filtro baseado nas declarações feitas no arquivo web.xml ou através de classes anotadas com @WebFilter. </w:t>
      </w:r>
    </w:p>
    <w:p w:rsidR="00B87056" w:rsidRPr="00DE348E" w:rsidRDefault="00B87056" w:rsidP="00B87056">
      <w:pPr>
        <w:pStyle w:val="ListParagraph"/>
        <w:numPr>
          <w:ilvl w:val="0"/>
          <w:numId w:val="15"/>
        </w:numPr>
        <w:spacing w:before="240" w:after="120"/>
        <w:rPr>
          <w:b/>
        </w:rPr>
      </w:pPr>
      <w:r>
        <w:rPr>
          <w:b/>
        </w:rPr>
        <w:t>Aplicabilidade</w:t>
      </w:r>
    </w:p>
    <w:p w:rsidR="00B87056" w:rsidRDefault="00B87056" w:rsidP="00B87056">
      <w:r>
        <w:t>Abaixo são apresentadas algumas possíveis aplicabilidades para os componentes de filtro em uma aplicação Java web.</w:t>
      </w:r>
    </w:p>
    <w:p w:rsidR="00B87056" w:rsidRDefault="00B87056" w:rsidP="00B87056">
      <w:r>
        <w:t>Filtros na requisição:</w:t>
      </w:r>
    </w:p>
    <w:p w:rsidR="00B87056" w:rsidRDefault="00B87056" w:rsidP="00B87056">
      <w:pPr>
        <w:pStyle w:val="ListParagraph"/>
        <w:numPr>
          <w:ilvl w:val="0"/>
          <w:numId w:val="16"/>
        </w:numPr>
      </w:pPr>
      <w:r>
        <w:t>Verificações de segurança;</w:t>
      </w:r>
    </w:p>
    <w:p w:rsidR="00B87056" w:rsidRDefault="00B87056" w:rsidP="00B87056">
      <w:pPr>
        <w:pStyle w:val="ListParagraph"/>
        <w:numPr>
          <w:ilvl w:val="0"/>
          <w:numId w:val="16"/>
        </w:numPr>
      </w:pPr>
      <w:r>
        <w:t>Logs de auditoria;</w:t>
      </w:r>
    </w:p>
    <w:p w:rsidR="00B87056" w:rsidRDefault="00B87056" w:rsidP="00B87056">
      <w:pPr>
        <w:pStyle w:val="ListParagraph"/>
        <w:numPr>
          <w:ilvl w:val="0"/>
          <w:numId w:val="16"/>
        </w:numPr>
      </w:pPr>
      <w:r>
        <w:t>Alterações de cabeçalhos e do corpo da requisição.</w:t>
      </w:r>
    </w:p>
    <w:p w:rsidR="00B87056" w:rsidRDefault="00B87056" w:rsidP="00B87056">
      <w:r>
        <w:t>Filtros na resposta:</w:t>
      </w:r>
    </w:p>
    <w:p w:rsidR="00B87056" w:rsidRDefault="00B87056" w:rsidP="00B87056">
      <w:pPr>
        <w:pStyle w:val="ListParagraph"/>
        <w:numPr>
          <w:ilvl w:val="0"/>
          <w:numId w:val="16"/>
        </w:numPr>
      </w:pPr>
      <w:r>
        <w:t>Compressão da mensagem de resposta;</w:t>
      </w:r>
    </w:p>
    <w:p w:rsidR="00B87056" w:rsidRDefault="00B87056" w:rsidP="00B87056">
      <w:pPr>
        <w:pStyle w:val="ListParagraph"/>
        <w:numPr>
          <w:ilvl w:val="0"/>
          <w:numId w:val="16"/>
        </w:numPr>
      </w:pPr>
      <w:r>
        <w:t>Alteração ou modificação da mensagem de resposta;</w:t>
      </w:r>
    </w:p>
    <w:p w:rsidR="00B87056" w:rsidRPr="00D81E36" w:rsidRDefault="00B87056" w:rsidP="00B87056">
      <w:pPr>
        <w:pStyle w:val="ListParagraph"/>
        <w:numPr>
          <w:ilvl w:val="0"/>
          <w:numId w:val="16"/>
        </w:numPr>
      </w:pPr>
      <w:r>
        <w:t>Log das mensagens de resposta.</w:t>
      </w:r>
    </w:p>
    <w:p w:rsidR="0040422A" w:rsidRDefault="0040422A"/>
    <w:sectPr w:rsidR="0040422A" w:rsidSect="00451BD6">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C20210"/>
    <w:multiLevelType w:val="multilevel"/>
    <w:tmpl w:val="E1BC835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1B50A50"/>
    <w:multiLevelType w:val="multilevel"/>
    <w:tmpl w:val="159C4EEA"/>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4"/>
  </w:num>
  <w:num w:numId="3">
    <w:abstractNumId w:val="13"/>
  </w:num>
  <w:num w:numId="4">
    <w:abstractNumId w:val="3"/>
  </w:num>
  <w:num w:numId="5">
    <w:abstractNumId w:val="15"/>
  </w:num>
  <w:num w:numId="6">
    <w:abstractNumId w:val="17"/>
  </w:num>
  <w:num w:numId="7">
    <w:abstractNumId w:val="16"/>
  </w:num>
  <w:num w:numId="8">
    <w:abstractNumId w:val="5"/>
  </w:num>
  <w:num w:numId="9">
    <w:abstractNumId w:val="2"/>
  </w:num>
  <w:num w:numId="10">
    <w:abstractNumId w:val="12"/>
  </w:num>
  <w:num w:numId="11">
    <w:abstractNumId w:val="10"/>
  </w:num>
  <w:num w:numId="12">
    <w:abstractNumId w:val="8"/>
  </w:num>
  <w:num w:numId="13">
    <w:abstractNumId w:val="7"/>
  </w:num>
  <w:num w:numId="14">
    <w:abstractNumId w:val="0"/>
  </w:num>
  <w:num w:numId="15">
    <w:abstractNumId w:val="4"/>
  </w:num>
  <w:num w:numId="16">
    <w:abstractNumId w:val="9"/>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056"/>
    <w:rsid w:val="0040422A"/>
    <w:rsid w:val="00451BD6"/>
    <w:rsid w:val="00B8705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887A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056"/>
    <w:pPr>
      <w:spacing w:line="360" w:lineRule="auto"/>
      <w:ind w:firstLine="567"/>
      <w:jc w:val="both"/>
    </w:pPr>
    <w:rPr>
      <w:rFonts w:ascii="Arial" w:eastAsia="Times New Roman" w:hAnsi="Arial" w:cs="Times New Roman"/>
      <w:szCs w:val="28"/>
      <w:lang w:val="pt-BR" w:eastAsia="pt-BR"/>
    </w:rPr>
  </w:style>
  <w:style w:type="paragraph" w:styleId="Heading1">
    <w:name w:val="heading 1"/>
    <w:basedOn w:val="Normal"/>
    <w:next w:val="Normal"/>
    <w:link w:val="Heading1Char"/>
    <w:autoRedefine/>
    <w:qFormat/>
    <w:rsid w:val="00B87056"/>
    <w:pPr>
      <w:keepNext/>
      <w:numPr>
        <w:numId w:val="1"/>
      </w:numPr>
      <w:spacing w:before="2835" w:after="567" w:line="240" w:lineRule="auto"/>
      <w:jc w:val="center"/>
      <w:outlineLvl w:val="0"/>
    </w:pPr>
    <w:rPr>
      <w:rFonts w:ascii="Times New Roman" w:hAnsi="Times New Roman" w:cs="Arial"/>
      <w:b/>
      <w:bCs/>
      <w:sz w:val="28"/>
    </w:rPr>
  </w:style>
  <w:style w:type="paragraph" w:styleId="Heading2">
    <w:name w:val="heading 2"/>
    <w:basedOn w:val="Normal"/>
    <w:next w:val="Normal"/>
    <w:link w:val="Heading2Char"/>
    <w:autoRedefine/>
    <w:qFormat/>
    <w:rsid w:val="00B87056"/>
    <w:pPr>
      <w:keepNext/>
      <w:numPr>
        <w:ilvl w:val="1"/>
        <w:numId w:val="1"/>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link w:val="Heading3Char"/>
    <w:autoRedefine/>
    <w:qFormat/>
    <w:rsid w:val="00B87056"/>
    <w:pPr>
      <w:keepNext/>
      <w:numPr>
        <w:ilvl w:val="2"/>
        <w:numId w:val="1"/>
      </w:numPr>
      <w:spacing w:before="240" w:after="120"/>
      <w:jc w:val="left"/>
      <w:outlineLvl w:val="2"/>
    </w:pPr>
    <w:rPr>
      <w:rFonts w:ascii="Times New Roman" w:hAnsi="Times New Roman"/>
      <w:b/>
      <w:bCs/>
    </w:rPr>
  </w:style>
  <w:style w:type="paragraph" w:styleId="Heading4">
    <w:name w:val="heading 4"/>
    <w:basedOn w:val="Normal"/>
    <w:next w:val="Normal"/>
    <w:link w:val="Heading4Char"/>
    <w:autoRedefine/>
    <w:qFormat/>
    <w:rsid w:val="00B87056"/>
    <w:pPr>
      <w:keepNext/>
      <w:widowControl w:val="0"/>
      <w:numPr>
        <w:ilvl w:val="3"/>
        <w:numId w:val="1"/>
      </w:numPr>
      <w:spacing w:before="240" w:after="120"/>
      <w:jc w:val="left"/>
      <w:outlineLvl w:val="3"/>
    </w:pPr>
    <w:rPr>
      <w:rFonts w:cs="Arial"/>
      <w:b/>
    </w:rPr>
  </w:style>
  <w:style w:type="paragraph" w:styleId="Heading5">
    <w:name w:val="heading 5"/>
    <w:basedOn w:val="Normal"/>
    <w:next w:val="Normal"/>
    <w:link w:val="Heading5Char"/>
    <w:autoRedefine/>
    <w:qFormat/>
    <w:rsid w:val="00B87056"/>
    <w:pPr>
      <w:keepNext/>
      <w:numPr>
        <w:ilvl w:val="4"/>
        <w:numId w:val="1"/>
      </w:numPr>
      <w:spacing w:line="480" w:lineRule="auto"/>
      <w:outlineLvl w:val="4"/>
    </w:pPr>
    <w:rPr>
      <w:b/>
      <w:bCs/>
      <w:sz w:val="28"/>
    </w:rPr>
  </w:style>
  <w:style w:type="paragraph" w:styleId="Heading6">
    <w:name w:val="heading 6"/>
    <w:basedOn w:val="Normal"/>
    <w:next w:val="Normal"/>
    <w:link w:val="Heading6Char"/>
    <w:qFormat/>
    <w:rsid w:val="00B87056"/>
    <w:pPr>
      <w:keepNext/>
      <w:numPr>
        <w:ilvl w:val="5"/>
        <w:numId w:val="1"/>
      </w:numPr>
      <w:spacing w:line="480" w:lineRule="auto"/>
      <w:jc w:val="center"/>
      <w:outlineLvl w:val="5"/>
    </w:pPr>
    <w:rPr>
      <w:b/>
      <w:bCs/>
    </w:rPr>
  </w:style>
  <w:style w:type="paragraph" w:styleId="Heading7">
    <w:name w:val="heading 7"/>
    <w:basedOn w:val="Normal"/>
    <w:next w:val="Normal"/>
    <w:link w:val="Heading7Char"/>
    <w:qFormat/>
    <w:rsid w:val="00B87056"/>
    <w:pPr>
      <w:numPr>
        <w:ilvl w:val="6"/>
        <w:numId w:val="1"/>
      </w:numPr>
      <w:spacing w:before="240" w:after="60"/>
      <w:outlineLvl w:val="6"/>
    </w:pPr>
    <w:rPr>
      <w:sz w:val="18"/>
      <w:lang w:val="en-US"/>
    </w:rPr>
  </w:style>
  <w:style w:type="paragraph" w:styleId="Heading8">
    <w:name w:val="heading 8"/>
    <w:basedOn w:val="Normal"/>
    <w:next w:val="Normal"/>
    <w:link w:val="Heading8Char"/>
    <w:qFormat/>
    <w:rsid w:val="00B87056"/>
    <w:pPr>
      <w:numPr>
        <w:ilvl w:val="7"/>
        <w:numId w:val="1"/>
      </w:numPr>
      <w:spacing w:before="240" w:after="60"/>
      <w:outlineLvl w:val="7"/>
    </w:pPr>
    <w:rPr>
      <w:i/>
      <w:sz w:val="18"/>
      <w:lang w:val="en-US"/>
    </w:rPr>
  </w:style>
  <w:style w:type="paragraph" w:styleId="Heading9">
    <w:name w:val="heading 9"/>
    <w:basedOn w:val="Normal"/>
    <w:next w:val="Normal"/>
    <w:link w:val="Heading9Char"/>
    <w:qFormat/>
    <w:rsid w:val="00B87056"/>
    <w:pPr>
      <w:numPr>
        <w:ilvl w:val="8"/>
        <w:numId w:val="1"/>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7056"/>
    <w:rPr>
      <w:rFonts w:ascii="Times New Roman" w:eastAsia="Times New Roman" w:hAnsi="Times New Roman" w:cs="Arial"/>
      <w:b/>
      <w:bCs/>
      <w:sz w:val="28"/>
      <w:szCs w:val="28"/>
      <w:lang w:val="pt-BR" w:eastAsia="pt-BR"/>
    </w:rPr>
  </w:style>
  <w:style w:type="character" w:customStyle="1" w:styleId="Heading2Char">
    <w:name w:val="Heading 2 Char"/>
    <w:basedOn w:val="DefaultParagraphFont"/>
    <w:link w:val="Heading2"/>
    <w:rsid w:val="00B87056"/>
    <w:rPr>
      <w:rFonts w:ascii="Times New Roman" w:eastAsia="Times New Roman" w:hAnsi="Times New Roman" w:cs="Times New Roman"/>
      <w:b/>
      <w:bCs/>
      <w:sz w:val="26"/>
      <w:szCs w:val="20"/>
      <w:lang w:val="pt-BR" w:eastAsia="pt-BR"/>
    </w:rPr>
  </w:style>
  <w:style w:type="character" w:customStyle="1" w:styleId="Heading3Char">
    <w:name w:val="Heading 3 Char"/>
    <w:basedOn w:val="DefaultParagraphFont"/>
    <w:link w:val="Heading3"/>
    <w:rsid w:val="00B87056"/>
    <w:rPr>
      <w:rFonts w:ascii="Times New Roman" w:eastAsia="Times New Roman" w:hAnsi="Times New Roman" w:cs="Times New Roman"/>
      <w:b/>
      <w:bCs/>
      <w:szCs w:val="28"/>
      <w:lang w:val="pt-BR" w:eastAsia="pt-BR"/>
    </w:rPr>
  </w:style>
  <w:style w:type="character" w:customStyle="1" w:styleId="Heading4Char">
    <w:name w:val="Heading 4 Char"/>
    <w:basedOn w:val="DefaultParagraphFont"/>
    <w:link w:val="Heading4"/>
    <w:rsid w:val="00B87056"/>
    <w:rPr>
      <w:rFonts w:ascii="Arial" w:eastAsia="Times New Roman" w:hAnsi="Arial" w:cs="Arial"/>
      <w:b/>
      <w:szCs w:val="28"/>
      <w:lang w:val="pt-BR" w:eastAsia="pt-BR"/>
    </w:rPr>
  </w:style>
  <w:style w:type="character" w:customStyle="1" w:styleId="Heading5Char">
    <w:name w:val="Heading 5 Char"/>
    <w:basedOn w:val="DefaultParagraphFont"/>
    <w:link w:val="Heading5"/>
    <w:rsid w:val="00B87056"/>
    <w:rPr>
      <w:rFonts w:ascii="Arial" w:eastAsia="Times New Roman" w:hAnsi="Arial" w:cs="Times New Roman"/>
      <w:b/>
      <w:bCs/>
      <w:sz w:val="28"/>
      <w:szCs w:val="28"/>
      <w:lang w:val="pt-BR" w:eastAsia="pt-BR"/>
    </w:rPr>
  </w:style>
  <w:style w:type="character" w:customStyle="1" w:styleId="Heading6Char">
    <w:name w:val="Heading 6 Char"/>
    <w:basedOn w:val="DefaultParagraphFont"/>
    <w:link w:val="Heading6"/>
    <w:rsid w:val="00B87056"/>
    <w:rPr>
      <w:rFonts w:ascii="Arial" w:eastAsia="Times New Roman" w:hAnsi="Arial" w:cs="Times New Roman"/>
      <w:b/>
      <w:bCs/>
      <w:szCs w:val="28"/>
      <w:lang w:val="pt-BR" w:eastAsia="pt-BR"/>
    </w:rPr>
  </w:style>
  <w:style w:type="character" w:customStyle="1" w:styleId="Heading7Char">
    <w:name w:val="Heading 7 Char"/>
    <w:basedOn w:val="DefaultParagraphFont"/>
    <w:link w:val="Heading7"/>
    <w:rsid w:val="00B87056"/>
    <w:rPr>
      <w:rFonts w:ascii="Arial" w:eastAsia="Times New Roman" w:hAnsi="Arial" w:cs="Times New Roman"/>
      <w:sz w:val="18"/>
      <w:szCs w:val="28"/>
      <w:lang w:eastAsia="pt-BR"/>
    </w:rPr>
  </w:style>
  <w:style w:type="character" w:customStyle="1" w:styleId="Heading8Char">
    <w:name w:val="Heading 8 Char"/>
    <w:basedOn w:val="DefaultParagraphFont"/>
    <w:link w:val="Heading8"/>
    <w:rsid w:val="00B87056"/>
    <w:rPr>
      <w:rFonts w:ascii="Arial" w:eastAsia="Times New Roman" w:hAnsi="Arial" w:cs="Times New Roman"/>
      <w:i/>
      <w:sz w:val="18"/>
      <w:szCs w:val="28"/>
      <w:lang w:eastAsia="pt-BR"/>
    </w:rPr>
  </w:style>
  <w:style w:type="character" w:customStyle="1" w:styleId="Heading9Char">
    <w:name w:val="Heading 9 Char"/>
    <w:basedOn w:val="DefaultParagraphFont"/>
    <w:link w:val="Heading9"/>
    <w:rsid w:val="00B87056"/>
    <w:rPr>
      <w:rFonts w:ascii="Arial" w:eastAsia="Times New Roman" w:hAnsi="Arial" w:cs="Times New Roman"/>
      <w:i/>
      <w:sz w:val="18"/>
      <w:szCs w:val="28"/>
      <w:lang w:eastAsia="pt-BR"/>
    </w:rPr>
  </w:style>
  <w:style w:type="paragraph" w:styleId="ListParagraph">
    <w:name w:val="List Paragraph"/>
    <w:basedOn w:val="Normal"/>
    <w:uiPriority w:val="34"/>
    <w:qFormat/>
    <w:rsid w:val="00B87056"/>
    <w:pPr>
      <w:ind w:left="720"/>
      <w:contextualSpacing/>
    </w:pPr>
  </w:style>
  <w:style w:type="paragraph" w:styleId="Caption">
    <w:name w:val="caption"/>
    <w:basedOn w:val="Normal"/>
    <w:next w:val="Normal"/>
    <w:unhideWhenUsed/>
    <w:qFormat/>
    <w:rsid w:val="00B87056"/>
    <w:pPr>
      <w:spacing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B870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7056"/>
    <w:rPr>
      <w:rFonts w:ascii="Lucida Grande" w:eastAsia="Times New Roman" w:hAnsi="Lucida Grande" w:cs="Times New Roman"/>
      <w:sz w:val="18"/>
      <w:szCs w:val="18"/>
      <w:lang w:val="pt-BR" w:eastAsia="pt-B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056"/>
    <w:pPr>
      <w:spacing w:line="360" w:lineRule="auto"/>
      <w:ind w:firstLine="567"/>
      <w:jc w:val="both"/>
    </w:pPr>
    <w:rPr>
      <w:rFonts w:ascii="Arial" w:eastAsia="Times New Roman" w:hAnsi="Arial" w:cs="Times New Roman"/>
      <w:szCs w:val="28"/>
      <w:lang w:val="pt-BR" w:eastAsia="pt-BR"/>
    </w:rPr>
  </w:style>
  <w:style w:type="paragraph" w:styleId="Heading1">
    <w:name w:val="heading 1"/>
    <w:basedOn w:val="Normal"/>
    <w:next w:val="Normal"/>
    <w:link w:val="Heading1Char"/>
    <w:autoRedefine/>
    <w:qFormat/>
    <w:rsid w:val="00B87056"/>
    <w:pPr>
      <w:keepNext/>
      <w:numPr>
        <w:numId w:val="1"/>
      </w:numPr>
      <w:spacing w:before="2835" w:after="567" w:line="240" w:lineRule="auto"/>
      <w:jc w:val="center"/>
      <w:outlineLvl w:val="0"/>
    </w:pPr>
    <w:rPr>
      <w:rFonts w:ascii="Times New Roman" w:hAnsi="Times New Roman" w:cs="Arial"/>
      <w:b/>
      <w:bCs/>
      <w:sz w:val="28"/>
    </w:rPr>
  </w:style>
  <w:style w:type="paragraph" w:styleId="Heading2">
    <w:name w:val="heading 2"/>
    <w:basedOn w:val="Normal"/>
    <w:next w:val="Normal"/>
    <w:link w:val="Heading2Char"/>
    <w:autoRedefine/>
    <w:qFormat/>
    <w:rsid w:val="00B87056"/>
    <w:pPr>
      <w:keepNext/>
      <w:numPr>
        <w:ilvl w:val="1"/>
        <w:numId w:val="1"/>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link w:val="Heading3Char"/>
    <w:autoRedefine/>
    <w:qFormat/>
    <w:rsid w:val="00B87056"/>
    <w:pPr>
      <w:keepNext/>
      <w:numPr>
        <w:ilvl w:val="2"/>
        <w:numId w:val="1"/>
      </w:numPr>
      <w:spacing w:before="240" w:after="120"/>
      <w:jc w:val="left"/>
      <w:outlineLvl w:val="2"/>
    </w:pPr>
    <w:rPr>
      <w:rFonts w:ascii="Times New Roman" w:hAnsi="Times New Roman"/>
      <w:b/>
      <w:bCs/>
    </w:rPr>
  </w:style>
  <w:style w:type="paragraph" w:styleId="Heading4">
    <w:name w:val="heading 4"/>
    <w:basedOn w:val="Normal"/>
    <w:next w:val="Normal"/>
    <w:link w:val="Heading4Char"/>
    <w:autoRedefine/>
    <w:qFormat/>
    <w:rsid w:val="00B87056"/>
    <w:pPr>
      <w:keepNext/>
      <w:widowControl w:val="0"/>
      <w:numPr>
        <w:ilvl w:val="3"/>
        <w:numId w:val="1"/>
      </w:numPr>
      <w:spacing w:before="240" w:after="120"/>
      <w:jc w:val="left"/>
      <w:outlineLvl w:val="3"/>
    </w:pPr>
    <w:rPr>
      <w:rFonts w:cs="Arial"/>
      <w:b/>
    </w:rPr>
  </w:style>
  <w:style w:type="paragraph" w:styleId="Heading5">
    <w:name w:val="heading 5"/>
    <w:basedOn w:val="Normal"/>
    <w:next w:val="Normal"/>
    <w:link w:val="Heading5Char"/>
    <w:autoRedefine/>
    <w:qFormat/>
    <w:rsid w:val="00B87056"/>
    <w:pPr>
      <w:keepNext/>
      <w:numPr>
        <w:ilvl w:val="4"/>
        <w:numId w:val="1"/>
      </w:numPr>
      <w:spacing w:line="480" w:lineRule="auto"/>
      <w:outlineLvl w:val="4"/>
    </w:pPr>
    <w:rPr>
      <w:b/>
      <w:bCs/>
      <w:sz w:val="28"/>
    </w:rPr>
  </w:style>
  <w:style w:type="paragraph" w:styleId="Heading6">
    <w:name w:val="heading 6"/>
    <w:basedOn w:val="Normal"/>
    <w:next w:val="Normal"/>
    <w:link w:val="Heading6Char"/>
    <w:qFormat/>
    <w:rsid w:val="00B87056"/>
    <w:pPr>
      <w:keepNext/>
      <w:numPr>
        <w:ilvl w:val="5"/>
        <w:numId w:val="1"/>
      </w:numPr>
      <w:spacing w:line="480" w:lineRule="auto"/>
      <w:jc w:val="center"/>
      <w:outlineLvl w:val="5"/>
    </w:pPr>
    <w:rPr>
      <w:b/>
      <w:bCs/>
    </w:rPr>
  </w:style>
  <w:style w:type="paragraph" w:styleId="Heading7">
    <w:name w:val="heading 7"/>
    <w:basedOn w:val="Normal"/>
    <w:next w:val="Normal"/>
    <w:link w:val="Heading7Char"/>
    <w:qFormat/>
    <w:rsid w:val="00B87056"/>
    <w:pPr>
      <w:numPr>
        <w:ilvl w:val="6"/>
        <w:numId w:val="1"/>
      </w:numPr>
      <w:spacing w:before="240" w:after="60"/>
      <w:outlineLvl w:val="6"/>
    </w:pPr>
    <w:rPr>
      <w:sz w:val="18"/>
      <w:lang w:val="en-US"/>
    </w:rPr>
  </w:style>
  <w:style w:type="paragraph" w:styleId="Heading8">
    <w:name w:val="heading 8"/>
    <w:basedOn w:val="Normal"/>
    <w:next w:val="Normal"/>
    <w:link w:val="Heading8Char"/>
    <w:qFormat/>
    <w:rsid w:val="00B87056"/>
    <w:pPr>
      <w:numPr>
        <w:ilvl w:val="7"/>
        <w:numId w:val="1"/>
      </w:numPr>
      <w:spacing w:before="240" w:after="60"/>
      <w:outlineLvl w:val="7"/>
    </w:pPr>
    <w:rPr>
      <w:i/>
      <w:sz w:val="18"/>
      <w:lang w:val="en-US"/>
    </w:rPr>
  </w:style>
  <w:style w:type="paragraph" w:styleId="Heading9">
    <w:name w:val="heading 9"/>
    <w:basedOn w:val="Normal"/>
    <w:next w:val="Normal"/>
    <w:link w:val="Heading9Char"/>
    <w:qFormat/>
    <w:rsid w:val="00B87056"/>
    <w:pPr>
      <w:numPr>
        <w:ilvl w:val="8"/>
        <w:numId w:val="1"/>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7056"/>
    <w:rPr>
      <w:rFonts w:ascii="Times New Roman" w:eastAsia="Times New Roman" w:hAnsi="Times New Roman" w:cs="Arial"/>
      <w:b/>
      <w:bCs/>
      <w:sz w:val="28"/>
      <w:szCs w:val="28"/>
      <w:lang w:val="pt-BR" w:eastAsia="pt-BR"/>
    </w:rPr>
  </w:style>
  <w:style w:type="character" w:customStyle="1" w:styleId="Heading2Char">
    <w:name w:val="Heading 2 Char"/>
    <w:basedOn w:val="DefaultParagraphFont"/>
    <w:link w:val="Heading2"/>
    <w:rsid w:val="00B87056"/>
    <w:rPr>
      <w:rFonts w:ascii="Times New Roman" w:eastAsia="Times New Roman" w:hAnsi="Times New Roman" w:cs="Times New Roman"/>
      <w:b/>
      <w:bCs/>
      <w:sz w:val="26"/>
      <w:szCs w:val="20"/>
      <w:lang w:val="pt-BR" w:eastAsia="pt-BR"/>
    </w:rPr>
  </w:style>
  <w:style w:type="character" w:customStyle="1" w:styleId="Heading3Char">
    <w:name w:val="Heading 3 Char"/>
    <w:basedOn w:val="DefaultParagraphFont"/>
    <w:link w:val="Heading3"/>
    <w:rsid w:val="00B87056"/>
    <w:rPr>
      <w:rFonts w:ascii="Times New Roman" w:eastAsia="Times New Roman" w:hAnsi="Times New Roman" w:cs="Times New Roman"/>
      <w:b/>
      <w:bCs/>
      <w:szCs w:val="28"/>
      <w:lang w:val="pt-BR" w:eastAsia="pt-BR"/>
    </w:rPr>
  </w:style>
  <w:style w:type="character" w:customStyle="1" w:styleId="Heading4Char">
    <w:name w:val="Heading 4 Char"/>
    <w:basedOn w:val="DefaultParagraphFont"/>
    <w:link w:val="Heading4"/>
    <w:rsid w:val="00B87056"/>
    <w:rPr>
      <w:rFonts w:ascii="Arial" w:eastAsia="Times New Roman" w:hAnsi="Arial" w:cs="Arial"/>
      <w:b/>
      <w:szCs w:val="28"/>
      <w:lang w:val="pt-BR" w:eastAsia="pt-BR"/>
    </w:rPr>
  </w:style>
  <w:style w:type="character" w:customStyle="1" w:styleId="Heading5Char">
    <w:name w:val="Heading 5 Char"/>
    <w:basedOn w:val="DefaultParagraphFont"/>
    <w:link w:val="Heading5"/>
    <w:rsid w:val="00B87056"/>
    <w:rPr>
      <w:rFonts w:ascii="Arial" w:eastAsia="Times New Roman" w:hAnsi="Arial" w:cs="Times New Roman"/>
      <w:b/>
      <w:bCs/>
      <w:sz w:val="28"/>
      <w:szCs w:val="28"/>
      <w:lang w:val="pt-BR" w:eastAsia="pt-BR"/>
    </w:rPr>
  </w:style>
  <w:style w:type="character" w:customStyle="1" w:styleId="Heading6Char">
    <w:name w:val="Heading 6 Char"/>
    <w:basedOn w:val="DefaultParagraphFont"/>
    <w:link w:val="Heading6"/>
    <w:rsid w:val="00B87056"/>
    <w:rPr>
      <w:rFonts w:ascii="Arial" w:eastAsia="Times New Roman" w:hAnsi="Arial" w:cs="Times New Roman"/>
      <w:b/>
      <w:bCs/>
      <w:szCs w:val="28"/>
      <w:lang w:val="pt-BR" w:eastAsia="pt-BR"/>
    </w:rPr>
  </w:style>
  <w:style w:type="character" w:customStyle="1" w:styleId="Heading7Char">
    <w:name w:val="Heading 7 Char"/>
    <w:basedOn w:val="DefaultParagraphFont"/>
    <w:link w:val="Heading7"/>
    <w:rsid w:val="00B87056"/>
    <w:rPr>
      <w:rFonts w:ascii="Arial" w:eastAsia="Times New Roman" w:hAnsi="Arial" w:cs="Times New Roman"/>
      <w:sz w:val="18"/>
      <w:szCs w:val="28"/>
      <w:lang w:eastAsia="pt-BR"/>
    </w:rPr>
  </w:style>
  <w:style w:type="character" w:customStyle="1" w:styleId="Heading8Char">
    <w:name w:val="Heading 8 Char"/>
    <w:basedOn w:val="DefaultParagraphFont"/>
    <w:link w:val="Heading8"/>
    <w:rsid w:val="00B87056"/>
    <w:rPr>
      <w:rFonts w:ascii="Arial" w:eastAsia="Times New Roman" w:hAnsi="Arial" w:cs="Times New Roman"/>
      <w:i/>
      <w:sz w:val="18"/>
      <w:szCs w:val="28"/>
      <w:lang w:eastAsia="pt-BR"/>
    </w:rPr>
  </w:style>
  <w:style w:type="character" w:customStyle="1" w:styleId="Heading9Char">
    <w:name w:val="Heading 9 Char"/>
    <w:basedOn w:val="DefaultParagraphFont"/>
    <w:link w:val="Heading9"/>
    <w:rsid w:val="00B87056"/>
    <w:rPr>
      <w:rFonts w:ascii="Arial" w:eastAsia="Times New Roman" w:hAnsi="Arial" w:cs="Times New Roman"/>
      <w:i/>
      <w:sz w:val="18"/>
      <w:szCs w:val="28"/>
      <w:lang w:eastAsia="pt-BR"/>
    </w:rPr>
  </w:style>
  <w:style w:type="paragraph" w:styleId="ListParagraph">
    <w:name w:val="List Paragraph"/>
    <w:basedOn w:val="Normal"/>
    <w:uiPriority w:val="34"/>
    <w:qFormat/>
    <w:rsid w:val="00B87056"/>
    <w:pPr>
      <w:ind w:left="720"/>
      <w:contextualSpacing/>
    </w:pPr>
  </w:style>
  <w:style w:type="paragraph" w:styleId="Caption">
    <w:name w:val="caption"/>
    <w:basedOn w:val="Normal"/>
    <w:next w:val="Normal"/>
    <w:unhideWhenUsed/>
    <w:qFormat/>
    <w:rsid w:val="00B87056"/>
    <w:pPr>
      <w:spacing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B870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7056"/>
    <w:rPr>
      <w:rFonts w:ascii="Lucida Grande" w:eastAsia="Times New Roman" w:hAnsi="Lucida Grande" w:cs="Times New Roman"/>
      <w:sz w:val="18"/>
      <w:szCs w:val="18"/>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gi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4549</Words>
  <Characters>25935</Characters>
  <Application>Microsoft Macintosh Word</Application>
  <DocSecurity>0</DocSecurity>
  <Lines>216</Lines>
  <Paragraphs>60</Paragraphs>
  <ScaleCrop>false</ScaleCrop>
  <Company/>
  <LinksUpToDate>false</LinksUpToDate>
  <CharactersWithSpaces>30424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1</cp:revision>
  <dcterms:created xsi:type="dcterms:W3CDTF">2011-10-11T07:44:00Z</dcterms:created>
  <dcterms:modified xsi:type="dcterms:W3CDTF">2011-10-11T07:44:00Z</dcterms:modified>
</cp:coreProperties>
</file>