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" w:line="276" w:lineRule="auto"/>
        <w:jc w:val="center"/>
      </w:pPr>
      <w:r>
        <w:rPr>
          <w:rFonts w:ascii="Prompt" w:hAnsi="Prompt"/>
          <w:b/>
          <w:i w:val="0"/>
          <w:color w:val="0369A1"/>
          <w:sz w:val="24"/>
        </w:rPr>
        <w:t>เอกสารเสนอราคาและข้อเสนอเทคนิค (Technical &amp; Financial Proposal)</w:t>
      </w:r>
    </w:p>
    <w:p>
      <w:pPr>
        <w:spacing w:before="80" w:after="120" w:line="276" w:lineRule="auto"/>
        <w:jc w:val="center"/>
      </w:pPr>
      <w:r>
        <w:rPr>
          <w:rFonts w:ascii="Prompt" w:hAnsi="Prompt"/>
          <w:b/>
          <w:i w:val="0"/>
          <w:color w:val="0284C5"/>
          <w:sz w:val="38"/>
        </w:rPr>
        <w:t>ข้อเสนอสื่อการเรียนรู้ (Courseware) ออนไลน์ภาษาไทย</w:t>
        <w:br/>
        <w:t>เน้นการพัฒนาตนเอง การพัฒนาทีม การบริหารจัดการ ข้อมูล และ AI</w:t>
      </w:r>
    </w:p>
    <w:p>
      <w:pPr>
        <w:spacing w:before="0" w:after="360" w:line="276" w:lineRule="auto"/>
        <w:jc w:val="center"/>
      </w:pPr>
      <w:r>
        <w:rPr>
          <w:rFonts w:ascii="Prompt" w:hAnsi="Prompt"/>
          <w:b/>
          <w:i w:val="0"/>
          <w:color w:val="047857"/>
          <w:sz w:val="25"/>
        </w:rPr>
        <w:t>ตามข้อกำหนดขอบเขตของงาน (TOR) ข้อ 4.2 และ 4.2.1</w:t>
        <w:br/>
        <w:t>(ยกเว้นหัวข้อการขาย การตลาด และการบริการลูกค้า 100%)</w:t>
      </w:r>
    </w:p>
    <w:p>
      <w:pPr>
        <w:spacing w:before="0" w:after="480" w:line="276" w:lineRule="auto"/>
        <w:jc w:val="center"/>
      </w:pPr>
      <w:r>
        <w:rPr>
          <w:rFonts w:ascii="Prompt" w:hAnsi="Prompt"/>
          <w:b w:val="0"/>
          <w:i w:val="0"/>
          <w:color w:val="64748B"/>
          <w:sz w:val="21"/>
        </w:rPr>
        <w:t>นำเสนอแก่: คณะกรรมการจัดซื้อจัดจ้างและประเมินผลโครงการ</w:t>
        <w:br/>
        <w:t>จัดทำโดย: คลังหลักสูตร TalentLibrary™ ไทย (บริษัท แอดวานซ์ เลิร์นนิ่ง จำกัด)</w:t>
        <w:br/>
        <w:t>วันที่เสนอราคา: 17 สิงหาคม 2569</w:t>
      </w:r>
    </w:p>
    <w:p>
      <w:r>
        <w:br w:type="page"/>
      </w:r>
    </w:p>
    <w:p>
      <w:pPr>
        <w:spacing w:before="24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1: สรุปภาพรวมข้อเสนอและตารางสอดคล้องข้อกำหนด TOR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2"/>
        </w:rPr>
        <w:t>ข้อเสนอนี้จัดทำขึ้นเพื่อตอบสนองข้อกำหนดขอบเขตของงาน (TOR) ข้อ 4.2 และ 4.2.1 โดยเน้นสื่อการเรียนรู้ออนไลน์ภาษาไทยคุณภาพสูง (พร้อมเสียงบรรยายภาษาไทยแบบสตูดิโอ 🇹🇭) ในกลุ่มทักษะการพัฒนาตนเอง การพัฒนาทีม การบริหารและการจัดการ การวิเคราะห์และตัดสินใจด้วยข้อมูล และเทคโนโลยีกับ AI โดยยกเว้นหัวข้อการขาย การตลาด และการบริการลูกค้า 100% ตามข้อกำหนด</w:t>
      </w:r>
    </w:p>
    <w:p>
      <w:pPr>
        <w:spacing w:before="36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2: ข้อเสนอวิชาหลักสำหรับกลุ่มผู้เรียนระดับปฏิบัติการ (C4 - C9)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[OP-SUBJECT-01] วิชาที่ 1: การพัฒนาตนเองและการคิดเชิงวิพากษ์ในยุคดิจิทัล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การพัฒนาตนเอง &amp; การตัดสินใจอย่างรอบคอบ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มุ่งเน้นการเสริมสร้างศักยภาพการเรียนรู้ตลอดชีวิต การพัฒนาสมาธิ และความคิดเชิงวิพากษ์ในการวิเคราะห์ข้อมูลก่อนการตัดสินใจ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1.1 (15 นาที): [post#14201] การคิดเชิงวิพากษ์ในยุค AI * (Critical Thinking in the Age of AI)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1.2 (15 นาที): [post#12159] ChatGPT: การพัฒนาตนเองและการเติบโตในสายอาชีพ * (ChatGPT: Personal Development and Growing Your Career)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1.3 (15 นาที): [post#1275] การสังเกตอย่างมีวิจารณญาณ * (Critical Observation)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1.4 (15 นาที): [post#1281] การคิดอย่างมีตรรกะ * (Thinking Logically)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[OP-SUBJECT-02] วิชาที่ 2: การพัฒนาทีมและการทำงานร่วมกันอย่างมีประสิทธิภาพ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การพัฒนาทีม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พัฒนาทักษะการทำงานเป็นทีม การสื่อสารในมารยาทช่องทางต่างๆ การเคารพความหลากหลาย และการสร้างความร่วมมือในการทำงาน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2.1 (15 นาที): [post#10352] มารยาทในการใช้ช่องทางการสื่อสาร * (Communication Channel Etiquette)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2.2 (15 นาที): [post#1519] ความเท่าเทียมและความหลากหลาย * (Equality and Diversity)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2.3 (15 นาที): [post#1593] หลักจรรยาบรรณ - การทำงานร่วมกับทุกคนอย่างราบรื่น * (Code of Conduct - Working Well with Everyone)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2.4 (15 นาที): [post#13187] การแก้ปัญหาที่ซับซ้อน: เทคนิคการแก้ปัญหา * (Complex Problem-Solving: Problem-Solving Techniques)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[OP-SUBJECT-03] วิชาที่ 3: การประยุกต์ใช้เทคโนโลยี AI และการเพิ่มประสิทธิผลการทำงาน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เทคโนโลยีและ AI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เพื่อให้ผู้ปฏิบัติงานสามารถประยุกต์ใช้ AI และเครื่องมืออัตโนมัติในการลดเวลาทำงาน เพิ่มความรวดเร็ว และยกระดับผลงาน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3.1 (15 นาที): [post#14213] เพิ่มประสิทธิภาพการทำงานด้วย AI * (Boost Your Productivity with AI)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3.2 (15 นาที): [post#14207] AI กับระบบอัตโนมัติในสถานที่ทำงาน * (AI and Workplace Automation)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3.3 (15 นาที): [post#3546] การใช้ประโยชน์จากพลังของ AI * (Harnessing the Power of AI)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3.4 (15 นาที): [post#3388] ปัญญาประดิษฐ์ (AI) คืออะไร * (What is Artificial Intelligence?)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[OP-SUBJECT-04] วิชาที่ 4: การวิเคราะห์ข้อมูลเชิงคุณภาพและเชิงปริมาณเพื่อการตัดสินใจ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การวิเคราะห์และตัดสินใจด้วยข้อมูล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มุ่งเน้นการจำแนกข้อมูล การวิเคราะห์ตัวเลขและข้อความ การตีความสารสนเทศ และการใช้ข้อมูลอิงฐานความจริงในการทำงาน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4.1 (15 นาที): [post#9044] การวิเคราะห์ข้อมูลเชิงคุณภาพและเชิงปริมาณ * (Qualitative &amp; Quantitative Data Analysis)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4.2 (15 นาที): [post#9045] เทคนิคการวิเคราะห์ข้อมูลเชิงอนุมานและเชิงคาดการณ์ * (Inferential and Predictive Data Analysis Techniques)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4.3 (15 นาที): [post#7476] ความเป็นเจ้าของข้อมูล: ความสำคัญของความถูกต้องของข้อมูล * (Data Ownership: The Importance of Data Accuracy)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4.4 (15 นาที): [post#13196] การแก้ปัญหาที่ซับซ้อน: การวิเคราะห์หาสาเหตุที่แท้จริง * (Complex Problem-Solving: Root Cause Analysis)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[OP-SUBJECT-05] วิชาที่ 5: การบริหารจัดการตนเองและการรับมือความไม่แน่นอน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การบริหารและการจัดการ &amp; การพัฒนาตนเอง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เสริมสร้างทักษะ Resilience การบริหารอารมณ์ การรับมือสภาวะความไม่แน่นอน และการปรับตัวรับการเปลี่ยนแปลงยุคใหม่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5.1 (15 นาที): [post#1284] การรับมือกับความไม่แน่นอน * (Dealing with Uncertainty)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5.2 (15 นาที): [post#14240] การปรับตัวรับความเปลี่ยนแปลงในยุค AI * (Adapting to Change in the Age of AI)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5.3 (15 นาที): [post#1597] ผลประโยชน์ทับซ้อน * (Conflict of Interest)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5.4 (15 นาที): [post#11575] การสอบสวนอุบัติการณ์ * (Incident Investigation)</w:t>
      </w:r>
    </w:p>
    <w:p>
      <w:r>
        <w:br w:type="page"/>
      </w:r>
    </w:p>
    <w:p>
      <w:pPr>
        <w:spacing w:before="36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3: ข้อเสนอวิชาหลักสำหรับกลุ่มผู้เรียนระดับบริหาร (C10 - C13)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[EXEC-SUBJECT-01] วิชาที่ 1: ภาวะผู้นำและการนำองค์กรในยุคปัญญาประดิษฐ์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การบริหารและการจัดการ &amp; เทคโนโลยีและ AI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มุ่งเน้นการสร้างวิสัยทัศน์ผู้บริหาร ธรรมาภิบาลปัญญาประดิษฐ์ การบริหารการลงทุน AI และการกำหนดทิศทางองค์กรยุคดิจิทัล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1.1 (15 นาที): [post#14195] ความรอบรู้ด้าน AI สำหรับผู้นำ * (AI Literacy for Leaders)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1.2 (15 นาที): [post#3548] จริยธรรมกับปัญญาประดิษฐ์ (AI) * (Ethics and Artificial Intelligence)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1.3 (15 นาที): [post#1800] กลยุทธ์การเปลี่ยนผ่านสู่ยุคดิจิทัลคืออะไร * (What is a Digital Transformation Strategy?)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1.4 (15 นาที): [post#1841] การหยุดชะงักทางดิจิทัล (Digital Disruption) * (Digital Disruption)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[EXEC-SUBJECT-02] วิชาที่ 2: การพัฒนาทีมและสร้างวัฒนธรรมองค์กรแห่งอนาคต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การพัฒนาทีม &amp; การบริหารและการจัดการ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การนำการเปลี่ยนแปลงในระดับโครงสร้าง การบริหารจัดการความขัดแย้ง การสร้างความผูกพันและวัฒนธรรมองค์กรที่ยืดหยุ่น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2.1 (15 นาที): [post#2038] ผลกระทบของการฝึกอบรมต่อการเปลี่ยนแปลงทางดิจิทัล * (The Impact of Training on Digital Change)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2.2 (15 นาที): [post#7780] การบริหารจัดการผู้รับเหมา * (Contractor Management)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2.3 (15 นาที): [post#7503] การแจ้งเบาะแสการกระทำผิด - ภาคธุรกิจ * (Whistleblowing - The Business Version)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2.4 (15 นาที): [post#7487] การจัดการการปฏิบัติตามข้อกำหนดในห่วงโซ่อุปทาน * (Managing Supply Chain Compliance)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[EXEC-SUBJECT-03] วิชาที่ 3: การบริหารจัดการและตัดสินใจด้วยขุมพลัง Big Data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การวิเคราะห์และตัดสินใจด้วยข้อมูล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การใช้ประโยชน์จาก Big Data ในการกำหนดนโยบายกลยุทธ์ การวิเคราะห์แบบคาดการณ์เชิงรุก และการตัดสินใจบนฐานวิทยาการข้อมูล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3.1 (15 นาที): [post#1623] พลังของ Big Data * (The Power of Big Data)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3.2 (15 นาที): [post#9045] เทคนิคการวิเคราะห์ข้อมูลเชิงอนุมานและเชิงคาดการณ์ * (Inferential and Predictive Data Analysis Techniques)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3.3 (15 นาที): [post#9044] การวิเคราะห์ข้อมูลเชิงคุณภาพและเชิงปริมาณ * (Qualitative &amp; Quantitative Data Analysis)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3.4 (15 นาที): [post#7476] ความเป็นเจ้าของข้อมูล: ความสำคัญของความถูกต้องของข้อมูล * (Data Ownership: The Importance of Data Accuracy)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[EXEC-SUBJECT-04] วิชาที่ 4: การวางแผนกลยุทธ์และการตัดสินใจในสภาวะซับซ้อน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การบริหารและการจัดการ &amp; การวิเคราะห์และตัดสินใจด้วยข้อมูล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การจำลองแบบฉากทัศน์ทางเลือก (Scenario Planning) การคิดเชิงระบบ และการตัดสินใจทางกลยุทธ์ภายใต้ความไม่แน่นอน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4.1 (15 นาที): [post#13156] การแก้ปัญหาที่ซับซ้อน: การวางแผนและการวิเคราะห์สถานการณ์จำลอง * (Complex Problem-Solving: Scenario Planning and Analysis)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4.2 (15 นาที): [post#13194] การแก้ปัญหาที่ซับซ้อน: การคิดเชิงระบบ * (Complex Problem-Solving: Systems Thinking)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4.3 (15 นาที): [post#13196] การแก้ปัญหาที่ซับซ้อน: การวิเคราะห์หาสาเหตุที่แท้จริง * (Complex Problem-Solving: Root Cause Analysis)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4.4 (15 นาที): [post#1284] การรับมือกับความไม่แน่นอน * (Dealing with Uncertainty)</w:t>
      </w:r>
    </w:p>
    <w:p>
      <w:pPr>
        <w:spacing w:before="200" w:after="80" w:line="276" w:lineRule="auto"/>
        <w:jc w:val="left"/>
      </w:pPr>
      <w:r>
        <w:rPr>
          <w:rFonts w:ascii="Prompt" w:hAnsi="Prompt"/>
          <w:b/>
          <w:i w:val="0"/>
          <w:color w:val="0369A1"/>
          <w:sz w:val="25"/>
        </w:rPr>
        <w:t>[EXEC-SUBJECT-05] วิชาที่ 5: การพัฒนาศักยภาพตนเองและการเรียนรู้เชิงลึกทางเทคโนโลยี (1 ชั่วโมง)</w:t>
      </w:r>
    </w:p>
    <w:p>
      <w:pPr>
        <w:spacing w:before="0" w:after="80" w:line="276" w:lineRule="auto"/>
        <w:jc w:val="left"/>
      </w:pPr>
      <w:r>
        <w:rPr>
          <w:rFonts w:ascii="Prompt" w:hAnsi="Prompt"/>
          <w:b/>
          <w:i w:val="0"/>
          <w:color w:val="047857"/>
          <w:sz w:val="20"/>
        </w:rPr>
        <w:t>• สอดคล้องทักษะ: การพัฒนาตนเอง &amp; เทคโนโลยีและ AI</w:t>
        <w:br/>
        <w:t>• โครงสร้าง: วิชาหลัก 1 ชั่วโมง (รวม 4 บทเรียนย่อย บทเรียนละ 15 นาที)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0"/>
        </w:rPr>
        <w:t>วัตถุประสงค์: การพัฒนาทักษะตนเองขั้นสูงของผู้บริหาร การทำความเข้าใจโครงข่าย AI เชิงลึก (Machine Learning) และการนำนวัตกรรมมาขับเคลื่อนองค์กร</w:t>
      </w:r>
    </w:p>
    <w:p>
      <w:pPr>
        <w:spacing w:before="40" w:after="40" w:line="276" w:lineRule="auto"/>
        <w:jc w:val="left"/>
      </w:pPr>
      <w:r>
        <w:rPr>
          <w:rFonts w:ascii="Prompt" w:hAnsi="Prompt"/>
          <w:b/>
          <w:i w:val="0"/>
          <w:color w:val="334155"/>
          <w:sz w:val="20"/>
        </w:rPr>
        <w:t>บทเรียนย่อย (15 นาที x 4 บทเรียน) จากคลัง TalentLibrary: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5.1 (15 นาที): [post#3490] Machine Learning (การเรียนรู้ของเครื่อง) คืออะไร * (What is Machine Learning?)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5.2 (15 นาที): [post#3552] การเรียนรู้เชิงลึกแบบเสริมกำลัง * (Deep Reinforcement Learning)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5.3 (15 นาที): [post#14240] การปรับตัวรับความเปลี่ยนแปลงในยุค AI * (Adapting to Change in the Age of AI)</w:t>
      </w:r>
    </w:p>
    <w:p>
      <w:pPr>
        <w:spacing w:before="0" w:after="40" w:line="276" w:lineRule="auto"/>
        <w:jc w:val="left"/>
      </w:pPr>
      <w:r>
        <w:rPr>
          <w:rFonts w:ascii="Prompt" w:hAnsi="Prompt"/>
          <w:b w:val="0"/>
          <w:i w:val="0"/>
          <w:color w:val="334155"/>
          <w:sz w:val="19"/>
        </w:rPr>
        <w:t xml:space="preserve">   - บทเรียนย่อยที่ 5.4 (15 นาที): [post#14201] การคิดเชิงวิพากษ์ในยุค AI * (Critical Thinking in the Age of AI)</w:t>
      </w:r>
    </w:p>
    <w:p>
      <w:pPr>
        <w:spacing w:before="360" w:after="160" w:line="276" w:lineRule="auto"/>
        <w:jc w:val="left"/>
      </w:pPr>
      <w:r>
        <w:rPr>
          <w:rFonts w:ascii="Prompt" w:hAnsi="Prompt"/>
          <w:b/>
          <w:i w:val="0"/>
          <w:color w:val="0284C5"/>
          <w:sz w:val="32"/>
        </w:rPr>
        <w:t>บทที่ 4: คุณลักษณะทางเทคนิคและช่องทางการค้นหา</w:t>
      </w:r>
    </w:p>
    <w:p>
      <w:pPr>
        <w:spacing w:before="0" w:after="80" w:line="276" w:lineRule="auto"/>
        <w:jc w:val="left"/>
      </w:pPr>
      <w:r>
        <w:rPr>
          <w:rFonts w:ascii="Prompt" w:hAnsi="Prompt"/>
          <w:b w:val="0"/>
          <w:i w:val="0"/>
          <w:color w:val="334155"/>
          <w:sz w:val="21"/>
        </w:rPr>
        <w:t>1. มาตรฐาน SCORM 1.2 / 2004 / xAPI รองรับการติดตั้งบน LMS เดิมขององค์กร 100%</w:t>
        <w:br/>
        <w:t>2. เสียงบรรยายภาษาไทยสตูดิโอ (* 🇹🇭) พร้อมซับไตเติิลประกอบทุกรายวิชา</w:t>
        <w:br/>
        <w:t>3. ชื่อบทเรียนย่อยและ ObjectID ในเอกสารข้อเสนอนี้ตรงกับคลัง TalentLibrary 100% สามารถพิมพ์ค้นหาเพื่อดูตัวอย่างสื่อได้ที่:</w:t>
        <w:br/>
        <w:t xml:space="preserve">   https://talentlibraryth.streamlit.app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