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 w:line="276" w:lineRule="auto"/>
        <w:jc w:val="center"/>
      </w:pPr>
      <w:r>
        <w:rPr>
          <w:rFonts w:ascii="Prompt" w:hAnsi="Prompt"/>
          <w:b/>
          <w:i w:val="0"/>
          <w:color w:val="0369A1"/>
          <w:sz w:val="24"/>
        </w:rPr>
        <w:t>เอกสารเสนอราคาและข้อเสนอเทคนิค (Technical &amp; Financial Proposal)</w:t>
      </w:r>
    </w:p>
    <w:p>
      <w:pPr>
        <w:spacing w:before="80" w:after="120" w:line="276" w:lineRule="auto"/>
        <w:jc w:val="center"/>
      </w:pPr>
      <w:r>
        <w:rPr>
          <w:rFonts w:ascii="Prompt" w:hAnsi="Prompt"/>
          <w:b/>
          <w:i w:val="0"/>
          <w:color w:val="0284C5"/>
          <w:sz w:val="40"/>
        </w:rPr>
        <w:t>ข้อเสนอสื่อการเรียนรู้ (Courseware) ออนไลน์ภาษาไทย</w:t>
        <w:br/>
        <w:t>สำหรับการพัฒนาทักษะแห่งอนาคต (Future Skills)</w:t>
      </w:r>
    </w:p>
    <w:p>
      <w:pPr>
        <w:spacing w:before="0" w:after="360" w:line="276" w:lineRule="auto"/>
        <w:jc w:val="center"/>
      </w:pPr>
      <w:r>
        <w:rPr>
          <w:rFonts w:ascii="Prompt" w:hAnsi="Prompt"/>
          <w:b/>
          <w:i w:val="0"/>
          <w:color w:val="047857"/>
          <w:sz w:val="26"/>
        </w:rPr>
        <w:t>ตามข้อกำหนดขอบเขตของงาน (TOR) ข้อ 4.2 และ 4.2.1</w:t>
        <w:br/>
        <w:t>(ชื่อหลักสูตรตรงกับคลัง TalentLibrary 100%)</w:t>
      </w:r>
    </w:p>
    <w:p>
      <w:pPr>
        <w:spacing w:before="0" w:after="480" w:line="276" w:lineRule="auto"/>
        <w:jc w:val="center"/>
      </w:pPr>
      <w:r>
        <w:rPr>
          <w:rFonts w:ascii="Prompt" w:hAnsi="Prompt"/>
          <w:b w:val="0"/>
          <w:i w:val="0"/>
          <w:color w:val="64748B"/>
          <w:sz w:val="21"/>
        </w:rPr>
        <w:t>นำเสนอแก่: คณะกรรมการจัดซื้อจัดจ้างและประเมินผลโครงการ</w:t>
        <w:br/>
        <w:t>จัดทำโดย: คลังหลักสูตร TalentLibrary™ ไทย (บริษัท แอดวานซ์ เลิร์นนิ่ง จำกัด)</w:t>
        <w:br/>
        <w:t>วันที่เสนอราคา: 17 สิงหาคม 2569</w:t>
      </w:r>
    </w:p>
    <w:p>
      <w:r>
        <w:br w:type="page"/>
      </w:r>
    </w:p>
    <w:p>
      <w:pPr>
        <w:spacing w:before="24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1: สรุปภาพรวมข้อเสนอและตารางสอดคล้องข้อกำหนด TOR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2"/>
        </w:rPr>
        <w:t>ข้อเสนอนี้จัดทำขึ้นเพื่อตอบสนองข้อกำหนดขอบเขตของงาน (TOR) ข้อ 4.2 และ 4.2.1 ในการส่งมอบสื่อการเรียนรู้ออนไลน์ภาษาไทยคุณภาพสูง (พร้อมเสียงบรรยายภาษาไทยแบบสตูดิโอ 🇹🇭) ครอบคลุมทักษะแห่งอนาคต (Future Skills) ทั้ง 4 ด้านหลัก โดยระบุชื่อหลักสูตรตรงตามชื่อในฐานข้อมูลคลังหลักสูตร TalentLibrary เพื่อให้ค้นหา ตรวจสอบ และเชื่อมโยงข้อมูลได้อย่างแม่นยำ 100%</w:t>
      </w:r>
    </w:p>
    <w:p>
      <w:pPr>
        <w:spacing w:before="240" w:after="12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ตารางที่ 1.1: สรุปการตารางตารางสอดคล้องกับข้อกำหนด TOR (TOR Compliance Matrix)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fill="0284C7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4" w:space="0" w:color="0284C7"/>
              <w:bottom w:val="single" w:sz="4" w:space="0" w:color="0284C7"/>
              <w:left w:val="single" w:sz="4" w:space="0" w:color="0284C7"/>
              <w:right w:val="single" w:sz="4" w:space="0" w:color="0284C7"/>
            </w:tcBorders>
          </w:tcPr>
          <w:p>
            <w:pPr>
              <w:jc w:val="center"/>
            </w:pPr>
            <w:r>
              <w:rPr>
                <w:rFonts w:ascii="Prompt" w:hAnsi="Prompt"/>
                <w:b/>
                <w:i w:val="0"/>
                <w:color w:val="FFFFFF"/>
                <w:sz w:val="20"/>
              </w:rPr>
              <w:t>ข้อกำหนด TOR</w:t>
            </w:r>
          </w:p>
        </w:tc>
        <w:tc>
          <w:tcPr>
            <w:tcW w:type="dxa" w:w="3168"/>
            <w:shd w:fill="0284C7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4" w:space="0" w:color="0284C7"/>
              <w:bottom w:val="single" w:sz="4" w:space="0" w:color="0284C7"/>
              <w:left w:val="single" w:sz="4" w:space="0" w:color="0284C7"/>
              <w:right w:val="single" w:sz="4" w:space="0" w:color="0284C7"/>
            </w:tcBorders>
          </w:tcPr>
          <w:p>
            <w:pPr>
              <w:jc w:val="center"/>
            </w:pPr>
            <w:r>
              <w:rPr>
                <w:rFonts w:ascii="Prompt" w:hAnsi="Prompt"/>
                <w:b/>
                <w:i w:val="0"/>
                <w:color w:val="FFFFFF"/>
                <w:sz w:val="20"/>
              </w:rPr>
              <w:t>รายละเอียดข้อกำหนด</w:t>
            </w:r>
          </w:p>
        </w:tc>
        <w:tc>
          <w:tcPr>
            <w:tcW w:type="dxa" w:w="3168"/>
            <w:shd w:fill="0284C7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4" w:space="0" w:color="0284C7"/>
              <w:bottom w:val="single" w:sz="4" w:space="0" w:color="0284C7"/>
              <w:left w:val="single" w:sz="4" w:space="0" w:color="0284C7"/>
              <w:right w:val="single" w:sz="4" w:space="0" w:color="0284C7"/>
            </w:tcBorders>
          </w:tcPr>
          <w:p>
            <w:pPr>
              <w:jc w:val="center"/>
            </w:pPr>
            <w:r>
              <w:rPr>
                <w:rFonts w:ascii="Prompt" w:hAnsi="Prompt"/>
                <w:b/>
                <w:i w:val="0"/>
                <w:color w:val="FFFFFF"/>
                <w:sz w:val="20"/>
              </w:rPr>
              <w:t>ข้อเสนอสื่อการเรียนรู้ TalentLibrary™ ไทย</w:t>
            </w:r>
          </w:p>
        </w:tc>
        <w:tc>
          <w:tcPr>
            <w:tcW w:type="dxa" w:w="1152"/>
            <w:shd w:fill="0284C7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4" w:space="0" w:color="0284C7"/>
              <w:bottom w:val="single" w:sz="4" w:space="0" w:color="0284C7"/>
              <w:left w:val="single" w:sz="4" w:space="0" w:color="0284C7"/>
              <w:right w:val="single" w:sz="4" w:space="0" w:color="0284C7"/>
            </w:tcBorders>
          </w:tcPr>
          <w:p>
            <w:pPr>
              <w:jc w:val="center"/>
            </w:pPr>
            <w:r>
              <w:rPr>
                <w:rFonts w:ascii="Prompt" w:hAnsi="Prompt"/>
                <w:b/>
                <w:i w:val="0"/>
                <w:color w:val="FFFFFF"/>
                <w:sz w:val="20"/>
              </w:rPr>
              <w:t>สถานะความสอดคล้อง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สื่อการเรียนรู้ภาษาไทย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ต้องทำการสอนด้วยภาษาไทยคุณภาพสูง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สื่อเรียนรู้ออนไลน์พร้อมเสียงบรรยายภาษาไทย (* 🇹🇭) ตรงตามคลังข้อมูล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/>
                <w:i w:val="0"/>
                <w:color w:val="047857"/>
                <w:sz w:val="19"/>
              </w:rPr>
              <w:t>✅ ครบถ้วน 100%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ขอบเขตเนื้อหา Future Skills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การตัดสินใจ / มองหาโอกาส / บริหารด้วยข้อมูล / บูรณาการดิจิทัล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ครอบคลุม 4 ทักษะอนาคตตรงตามคลัง TalentLibrary 100%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/>
                <w:i w:val="0"/>
                <w:color w:val="047857"/>
                <w:sz w:val="19"/>
              </w:rPr>
              <w:t>✅ ครบถ้วน 100%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ข้อ 4.2.1 (1) ระดับปฏิบัติการ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พนักงาน C4 - C9 ไม่ต่ำกว่า 5 วิชา (วิชาละไม่ต่ำกว่า 1 ชม.)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เสนอ 5 วิชาหลัก (ชื่อตรงกับคลัง TalentLibrary วิชาละ 1 ชม.)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/>
                <w:i w:val="0"/>
                <w:color w:val="047857"/>
                <w:sz w:val="19"/>
              </w:rPr>
              <w:t>✅ ครบถ้วน 100%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ข้อ 4.2.1 (2) ระดับบริหาร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พนักงาน C10 - C13 ไม่ต่ำกว่า 5 วิชา (วิชาละไม่ต่ำกว่า 1 ชม.)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เสนอ 5 วิชาหลัก (ชื่อตรงกับคลัง TalentLibrary วิชาละ 1 ชม.)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/>
                <w:i w:val="0"/>
                <w:color w:val="047857"/>
                <w:sz w:val="19"/>
              </w:rPr>
              <w:t>✅ ครบถ้วน 100%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ระบบประเมิน &amp; มาตรฐาน LMS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วัดผลการเรียนรู้ รองรับมาตรฐานการเชื่อมต่อ LMS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left"/>
            </w:pPr>
            <w:r>
              <w:rPr>
                <w:rFonts w:ascii="Prompt" w:hAnsi="Prompt"/>
                <w:b w:val="0"/>
                <w:i w:val="0"/>
                <w:color w:val="334155"/>
                <w:sz w:val="19"/>
              </w:rPr>
              <w:t>มาตรฐาน SCORM 1.2 / 2004 / xAPI มี Pre/Post test &amp; e-Certificate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rPr>
                <w:rFonts w:ascii="Prompt" w:hAnsi="Prompt"/>
                <w:b/>
                <w:i w:val="0"/>
                <w:color w:val="047857"/>
                <w:sz w:val="19"/>
              </w:rPr>
              <w:t>✅ ครบถ้วน 100%</w:t>
            </w:r>
          </w:p>
        </w:tc>
      </w:tr>
    </w:tbl>
    <w:p>
      <w:pPr>
        <w:spacing w:before="36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2: รายชื่อสื่อการเรียนรู้ระดับปฏิบัติการ (C4 - C9) [ชื่อตรงคลัง 100%]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2.1 [post#14201] การคิดเชิงวิพากษ์ในยุค AI * (Critical Thinking in the Age of AI)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การตัดสินใจอย่างรอบคอบ &amp; การบูรณาการเทคโนโลยีดิจิทัล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เครื่องมือ AI สามารถช่วยเพิ่มประสิทธิภาพในการทำงานและจัดการงานที่ซ้ำซากจำเจได้อย่างมีนัยสำคัญ ช่วยให้พนักงานมีเวลาไปโฟกัสกับงานที่ต้องใช้ความคิดสร้างสรรค์มากขึ้น อย่างไรก็ตาม การปล่อยให้ AI ทำงานโดยปราศจากการควบคุมดูแลของมนุษย์อาจนำไปสู่ข้อมูลที่ไม่ถูกต้องและการตัดสินใจที่ผิดพลาดได้</w:t>
        <w:br/>
        <w:br/>
        <w:t>เพื่อใช้ประโยชน์จากเครื่องมือ AI ให้ได้สูงสุด พนักงานจำเป็นต้องประเมินเนื้อหาที่สร้างด้วย AI อย่างมีวิจารณญาณ เนื่องจาก AI อาจประมวลผลจากข้อมูลที่มีคุณภาพต่ำ ซึ่งส่งผลให้เนื้อหาคลาดเคลื่อน มีอคติ หรือสร้างทัศนคติแบบเหมารวมที่เป็นอันตราย หลักสูตรนี้จะฝึกอบรมทีมงานเกี่ยวกับเทคนิคการตั้งคำถามเชิงวิเคราะห์ เช่น การตรวจสอบแหล่งที่มาของข้อมูล และส่งเสริมให้พนักงานใช้ดุลยพินิจของตนเองเพื่อตัดสินใจนำ AI มาประยุกต์ใช้ในองค์กรได้อย่างชาญฉลาดและปลอดภัยยิ่งขึ้น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2.2 [post#9044] การวิเคราะห์ข้อมูลเชิงคุณภาพและเชิงปริมาณ * (Qualitative &amp; Quantitative Data Analysis)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บริหารงานด้วยข้อมูล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ข้อมูลเป็นสิ่งสำคัญและเป็นรากฐานของเกือบทุกสิ่ง ตั้งแต่วิทยาศาสตร์ เทคโนโลยี ไปจนถึงการดำเนินธุรกิจ ข้อมูลมีอยู่ทุกหนทุกแห่ง แต่การวิเคราะห์ข้อมูลอาจดูเป็นเรื่องยากหากคุณไม่รู้ว่าจะเริ่มต้นจากตรงไหน ทว่าการวิเคราะห์ข้อมูลนั้นมีความสำคัญไม่แพ้การมีข้อมูลอยู่กับตัว เพราะจะมีประโยชน์อะไรหากเรามีข้อมูลแต่กลับไม่รู้ว่าจะนำไปใช้ทำอะไรต่อ?</w:t>
        <w:br/>
        <w:br/>
        <w:t>เมื่อต้องทำงานกับข้อมูล สิ่งสำคัญคือการรู้ว่าคุณสามารถวิเคราะห์ข้อมูลในรูปแบบใดได้บ้าง และวิธีใดที่จะช่วยให้คุณได้คำตอบที่ต้องการอย่างแท้จริง การเข้าใจความแตกต่างระหว่างข้อมูลเชิงคุณภาพและเชิงปริมาณจึงเป็นจุดเริ่มต้นที่ดี เนื่องจากข้อมูลทั้งสองประเภทต่างมีประโยชน์และแนวทางการใช้งานที่เฉพาะตัว หลักสูตรนี้จะช่วยให้ทีมงานของคุณเข้าใจภาพรวมของความแตกต่างระหว่างการวิเคราะห์ข้อมูลเชิงคุณภาพและเชิงปริมาณ รวมถึงเข้าใจว่าควรเลือกใช้ข้อมูลแต่ละประเภทในสถานการณ์ใดจึงจะเกิดประโยชน์สูงสุด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2.3 [post#12159] ChatGPT: การพัฒนาตนเองและการเติบโตในสายอาชีพ * (ChatGPT: Personal Development and Growing Your Career)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การบูรณาการทำงานด้วยเทคโนโลยีดิจิทัล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การส่งเสริมให้พนักงานดึงศักยภาพสูงสุดของตนเองออกมา ทั้งในด้านการทำงานและชีวิตส่วนตัวนั้นต้องอาศัยความพยายามอย่างมาก แต่นั่นไม่ได้หมายความว่าพวกเขาจะไม่สามารถใช้เทคโนโลยีเพื่อช่วยให้การพัฒนาตนเองในบางด้านง่ายขึ้นได้ ChatGPT เป็นเครื่องมือที่ยอดเยี่ยมที่จะช่วยให้พวกเขาอยู่ในจุดที่ได้เปรียบยิ่งขึ้นเมื่อมองหาโอกาสทางอาชีพใหม่ๆ รวมถึงช่วยสนับสนุนการพัฒนาตนเองในด้านต่างๆ หลักสูตรนี้จะช่วยให้พนักงานของคุณสามารถใช้ ChatGPT เพื่ออัปเดตเรซูเมและโปรไฟล์ LinkedIn รวมถึงสร้างจดหมายนำสมัครงาน (Cover Letter) ได้อย่างมีประสิทธิภาพ นอกจากนี้ ยังช่วยให้พวกเขาใช้ ChatGPT ในการเตรียมตัวสัมภาษณ์งานและพัฒนาทักษะส่วนบุคคล ซึ่งครอบคลุมถึงการตั้งเป้าหมายและการติดตามผล ความฉลาดทางอารมณ์ และการบริหารเวลา โดยวิดีโอแต่ละตอนจะเน้นเฉพาะเจาะจงในแต่ละหัวข้อ เพื่อให้พนักงานสามารถเลือกเรียนรู้สิ่งที่ต้องการได้ตามความเร็วและจังหวะที่ตนเองสะดวก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2.4 [post#10895] การใช้ข้อมูลในการบริการลูกค้า * (Using Data in Customer Service)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บริหารงานด้วยข้อมูล &amp; การมองหาโอกาสและสร้างความแตกต่าง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การเก็บรวบรวมข้อมูลลูกค้าถือเป็นเรื่องปกติทั่วไปในปัจจุบัน ข้อมูลเหล่านี้มีประโยชน์ในการช่วยให้ผู้จัดการฝ่ายบริการลูกค้าเข้าใจกลุ่มลูกค้า ความต้องการของพวกเขา และแนวทางในการปรับปรุงพัฒนาให้ดียิ่งขึ้น ทว่าด้วยข้อมูลจำนวนมหาศาลที่ต้องนำมาวิเคราะห์ การตีความข้อมูลจึงอาจดูเป็นเรื่องที่น่าหนักใจ แล้วพวกเขาควรจะเริ่มต้นจากตรงไหนดี?</w:t>
        <w:br/>
        <w:br/>
        <w:t>การใช้ข้อมูลในงานบริการลูกค้าเป็นสิ่งสำคัญอย่างยิ่ง ข้อมูลนี้ไม่เพียงแต่จะเป็นประโยชน์ต่อทีมบริการลูกค้าเท่านั้น แต่ยังสามารถนำไปใช้ในการปรับปรุงกลยุทธ์และขับเคลื่อนการเติบโตของทั้งองค์กรได้อีกด้วย และผู้จัดการของคุณสามารถปฏิบัติตามแนวทางปฏิบัติที่ดีที่สุดเพื่อใช้ประโยชน์จากข้อมูลให้ได้สูงสุด ซึ่งหลักสูตรนี้จะแสดงให้พวกเขาเห็นว่าต้องทำอย่างไร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2.5 [post#13187] การแก้ปัญหาที่ซับซ้อน: เทคนิคการแก้ปัญหา * (Complex Problem-Solving: Problem-Solving Techniques)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การตัดสินใจอย่างรอบคอบ &amp; การมองหาโอกาสและสร้างความแตกต่าง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ผู้บริหารระดับสูงขององค์กรคุณพร้อมที่จะรับมือกับความท้าทายในการทำงานในอนาคตแล้วหรือยัง? โลกธุรกิจเต็มไปด้วยความผันผวนและการเปลี่ยนแปลงที่คาดเดาไม่ได้ ดังนั้น การแก้ไขปัญหาอย่างรวดเร็วและสร้างสรรค์จึงเป็นสิ่งสำคัญอย่างยิ่ง ในสภาพแวดล้อมปัจจุบันที่ซับซ้อนและเปลี่ยนแปลงอย่างรวดเร็ว การมีแนวทางแก้ไขปัญหาที่มีประสิทธิภาพคือกุญแจสำคัญในการรักษาความได้เปรียบทางการแข่งขัน และเมื่อความท้าทายมีความซับซ้อนยิ่งขึ้น วิธีการแบบเดิมๆ ก็อาจใช้ไม่ได้ผลอีกต่อไป การฝึกฝนเทคนิคต่างๆ ให้เชี่ยวชาญ เช่น การสร้างสรรค์ไอเดีย (Idea Generation) การจัดทำแผนผังความคิด (Mind Mapping) การใช้เหตุผล (Reasoning) การคิดแบบแตกแขนง (Divergent Thinking) การทำสตอรี่บอร์ด (Storyboarding) การคิดย้อนกลับ (Reverse Thinking) และเครื่องมือ SCAMPER จะช่วยให้พวกเขาสามารถพัฒนาแนวทางแก้ไขปัญหาที่สร้างสรรค์เพื่อขับเคลื่อนธุรกิจให้เติบโตได้</w:t>
        <w:br/>
        <w:br/>
        <w:t>หลักสูตรนี้จะสอนเทคนิคการแก้ปัญหาที่นำไปใช้ได้จริง ซึ่งจะช่วยให้ผู้บริหารและทีมงานค้นพบแนวทางแก้ไขที่ชาญฉลาดและวางแผนล่วงหน้าได้อย่างมีประสิทธิภาพ ตั้งแต่การระดมความคิดไปจนถึงการคิดในมุมมองใหม่ๆ วิธีการเหล่านี้จะช่วยให้พวกเขารับมือกับทุกปัญหาได้อย่างมั่นใจ</w:t>
      </w:r>
    </w:p>
    <w:p>
      <w:r>
        <w:br w:type="page"/>
      </w:r>
    </w:p>
    <w:p>
      <w:pPr>
        <w:spacing w:before="36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3: รายชื่อสื่อการเรียนรู้ระดับบริหาร (C10 - C13) [ชื่อตรงคลัง 100%]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3.1 [post#14195] ความรอบรู้ด้าน AI สำหรับผู้นำ * (AI Literacy for Leaders)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การบูรณาการทำงานด้วยเทคโนโลยีดิจิทัล &amp; การมองหาโอกาสและสร้างความแตกต่าง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ผู้นำต้องเผชิญกับการตัดสินใจที่ท้าทายในทุกๆ วัน รวมถึงการตัดสินใจเลือกนำ AI มาใช้ในองค์กร ปัจจุบันมีโมเดล AI จำนวนมากจนน่าสับสนให้เลือกสรร และยังสามารถนำไปประยุกต์ใช้กับธุรกิจได้หลากหลายรูปแบบ ด้วยความที่เป็นเทคโนโลยีใหม่ ผู้บริหารอาจรู้สึกขาดความมั่นใจในการตัดสินใจเกี่ยวกับ AI อย่างรอบด้านและมีความรับผิดชอบ</w:t>
        <w:br/>
        <w:br/>
        <w:t>ข่าวดีก็คือ เราสามารถนำเคล็ดลับและกรอบการทำงานต่างๆ มาปรับใช้เพื่อประเมินและนำ AI ไปปฏิบัติจริงได้อย่างมีประสิทธิภาพ หากใช้งานอย่างเหมาะสม AI จะช่วยเพิ่มขีดความสามารถในการทำงานขององค์กรและยกระดับประสบการณ์ของลูกค้าได้ อย่างไรก็ตาม AI ก็อาจมีค่าใช้จ่ายที่สูงและมีประเด็นด้านคุณภาพของข้อมูล รวมถึงความเสี่ยงต่างๆ เช่น การรั่วไหลของข้อมูลและการปฏิบัติตามข้อกำหนด หลักสูตรนี้จะช่วยให้คุณประเมินการนำ AI มาใช้ได้อย่างรอบคอบ และมั่นใจได้ว่าทุกคนในองค์กรจะใช้งานเทคโนโลยีนี้อย่างมีความรับผิดชอบ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3.2 [post#13156] การแก้ปัญหาที่ซับซ้อน: การวางแผนและการวิเคราะห์สถานการณ์จำลอง * (Complex Problem-Solving: Scenario Planning and Analysis)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การตัดสินใจอย่างรอบคอบ &amp; บริหารงานด้วยข้อมูล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แม้ว่าผู้จัดการและทีมงานของคุณอาจกำลังดำเนินงานไปในทิศทางที่ถูกต้องในปัจจุบัน แต่พวกเขาตระหนักถึงปัจจัยภายนอกที่อาจส่งผลกระทบในอนาคตแล้วหรือยัง? โลกธุรกิจในปัจจุบันเต็มไปด้วยความไม่แน่นอนและความซับซ้อน ด้วยเทคโนโลยีที่พัฒนาอย่างไม่หยุดยั้ง การเติบโตอย่างก้าวกระโดดของปัญญาประดิษฐ์ (AI) และกฎหมายที่เปลี่ยนแปลงอยู่เสมอ พวกเขาจึงต้องหากลยุทธ์ในการวางแผนล่วงหน้าเพื่อไม่ให้ตกเป็นฝ่ายตั้งรับเมื่อเกิดการเปลี่ยนแปลงกะทันหัน การวางแผนและการวิเคราะห์สถานการณ์จำลองสามารถช่วยให้พวกเขามองเห็นภาพอนาคตในรูปแบบต่าง ๆ และตัดสินใจได้ดียิ่งขึ้น การสร้างสถานการณ์จำลองที่สมจริงจะช่วยให้พวกเขารับมือกับความไม่แน่นอนได้ โดยการสำรวจผลลัพธ์ในรูปแบบต่าง ๆ ซึ่งจะช่วยส่งเสริมการคิดเชิงกลยุทธ์และการตัดสินใจ การคาดการณ์ปัญหาล่วงหน้าโดยการระบุปัจจัยสำคัญและวิเคราะห์ผลกระทบ จะช่วยให้พวกเขาสามารถวางแผนสำหรับอนาคตได้อย่างมีประสิทธิภาพ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3.3 [post#1800] กลยุทธ์การเปลี่ยนผ่านสู่ยุคดิจิทัลคืออะไร * (What is a Digital Transformation Strategy?)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การบูรณาการทำงานด้วยเทคโนโลยีดิจิทัล &amp; การมองหาโอกาสและสร้างความแตกต่าง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ตั้งแต่การซื้อของออนไลน์ด้วยการคลิกเพียงครั้งเดียว ไปจนถึงการสั่งให้ลำโพงอัจฉริยะเล่นเพลงรักสุดโปรด เทคโนโลยีนั้นมีประโยชน์อย่างมหาศาล แต่จะเกิดอะไรขึ้นหากคุณทำงานในองค์กรที่กำลังถูกทิ้งไว้ข้างหลังในยุคแห่งการเปลี่ยนผ่านสู่ดิจิทัลที่รวดเร็วเช่นนี้? ในกรณีนั้น ความก้าวหน้าทางเทคโนโลยีอาจกลับกลายเป็นอุปสรรคมากกว่าจะเป็นทางออกในทันที</w:t>
        <w:br/>
        <w:br/>
        <w:t>โชคดีที่กลยุทธ์การเปลี่ยนผ่านสู่ดิจิทัล (Digital Transformation Strategy) ที่ได้รับการออกแบบมาโดยเฉพาะ สามารถช่วยให้องค์กรและบุคลากรภายในรักษาหรือสร้างความได้เปรียบทางการแข่งขันในสายงานของตนได้ อีกทั้งยังช่วยให้ธุรกิจสามารถกำหนดตำแหน่งเชิงกลยุทธ์ท่ามกลางภูมิทัศน์ดิจิทัลที่เปลี่ยนแปลงอยู่ตลอดเวลา ช่วยให้เกิดการปรับเปลี่ยน ปรับปรุง และหลีกเลี่ยงข้อผิดพลาดที่อาจทำให้เสียทั้งเงินและเวลาโดยใช่เหตุ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3.4 [post#1623] พลังของ Big Data * (The Power of Big Data)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บริหารงานด้วยข้อมูล &amp; การตัดสินใจอย่างรอบคอบ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"ข้อมูล" คือสิ่งที่มีอยู่รอบตัวเราอย่างมหาศาล และกำลังเพิ่มขึ้นในทุกๆ วัน มีการประมาณการว่า ปริมาณข้อมูลที่มนุษย์สร้างขึ้นตั้งแต่ยุคเริ่มต้นอารยธรรมจนถึงปี ค.ศ. 2003 นั้น ปัจจุบันสามารถสร้างขึ้นได้ภายในเวลาเพียง 2 วันเท่านั้น ซึ่งถือเป็นข้อมูลจำนวนมหาศาลอย่างยิ่ง และเมื่อเราพูดถึงข้อมูลที่มีปริมาณมหาศาลขนาดนี้ เราจะเรียกมันว่า "Big Data" ซึ่งเป็นเครื่องมือที่ทรงพลังอย่างยิ่ง</w:t>
        <w:br/>
        <w:br/>
        <w:t>หลายบริษัทใช้ Big Data ในการตัดสินใจครั้งสำคัญและมองหาโอกาสใหม่ๆ ลองจินตนาการดูว่าจะดีแค่ไหนหากคุณสามารถวิเคราะห์พฤติกรรมการซื้อสินค้าของผู้ใช้บนแพลตฟอร์มโซเชียลมีเดียทั้งหมด หรือวิเคราะห์การค้นหาบนเว็บไซต์ของประชากรทั้งประเทศตลอดทั้งปีได้ ซึ่ง Big Data สามารถช่วยให้คุณทำสิ่งเหล่านี้ได้อย่างง่ายดาย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4"/>
        </w:rPr>
        <w:t>3.5 [post#14240] การปรับตัวรับความเปลี่ยนแปลงในยุค AI * (Adapting to Change in the Age of AI)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การมองหาโอกาสและสร้างความแตกต่าง &amp; การตัดสินใจอย่างรอบคอบ</w:t>
        <w:br/>
        <w:t>• ระยะเวลาเรียน: 1 ชั่วโมง (4 บทเรียนย่อย) | ภาษา: เสียงบรรยายภาษาไทย 🇹🇭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ภาพรวมเนื้อหา: AI เข้ามามีบทบาทในที่ทำงานแล้วและจะยังคงอยู่ต่อไป เทคโนโลยีนี้สามารถช่วยให้งานประจำเสร็จเร็วขึ้น ช่วยจัดระเบียบการทำงาน ช่วยในการค้นคว้าวิจัย และแม้กระทั่งสร้างข้อความและรูปภาพ นี่คือการเปลี่ยนแปลงทางเทคโนโลยีครั้งใหญ่ที่จะช่วยให้การทำงานง่ายขึ้น แต่เมื่อเทคโนโลยีพัฒนาขึ้น ผู้จัดการอาจกังวลว่าในที่สุดแล้ว AI จะสามารถทำงานแทนพนักงานได้ทั้งหมด</w:t>
        <w:br/>
        <w:br/>
        <w:t>แม้ว่าเครื่องมือ AI อาจเข้ามาเปลี่ยนบทบาทหน้าที่การทำงานและรูปแบบการทำงานร่วมกันของทีม แต่เทคโนโลยีนี้จะไม่สามารถแทนที่มนุษย์ในที่ทำงานได้ การทำความเข้าใจและปรับตัวเข้ากับ AI จะช่วยให้พนักงานได้ทดลองใช้เครื่องมือที่เป็นนวัตกรรมใหม่ ๆ และปรับมุมมองต่อการทำงานประจำในรูปแบบที่ต่างไปจากเดิม นอกจากนี้ พนักงานยังจำเป็นต้องมีทักษะใหม่ ๆ และทัศนคติเชิงบวกเพื่อที่จะเติบโตและประสบความสำเร็จในสภาพแวดล้อมที่เปลี่ยนแปลงไปนี้</w:t>
      </w:r>
    </w:p>
    <w:p>
      <w:pPr>
        <w:spacing w:before="36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4: คุณลักษณะทางเทคนิคและช่องทางการค้นหา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1"/>
        </w:rPr>
        <w:t>1. มาตรฐาน SCORM 1.2 / 2004 / xAPI รองรับการติดตั้งบน LMS เดิมขององค์กร 100%</w:t>
        <w:br/>
        <w:t>2. เสียงบรรยายภาษาไทยสตูดิโอ (* 🇹🇭) พร้อมซับไตเติิลประกอบทุกรายวิชา</w:t>
        <w:br/>
        <w:t>3. ชื่อรายวิชาและ ObjectID ในเอกสารข้อเสนอนี้ตรงกับคลัง TalentLibrary 100% ท่านสามารถพิมพ์ชื่อวิชาในช่องค้นหาบนเว็บแอปเพื่อเปิดดูตัวอย่างสื่อวิดีโอได้ทันทีที่:</w:t>
        <w:br/>
        <w:t xml:space="preserve">   https://talentlibraryth.streamlit.app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