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Noto Serif CJK TC"/>
        </w:rPr>
        <w:t>術語表（校對用）</w:t>
      </w:r>
    </w:p>
    <w:p>
      <w:r>
        <w:rPr>
          <w:rFonts w:eastAsia="Noto Serif CJK TC"/>
        </w:rPr>
        <w:t>魯迅：中國現代文學的重要作家，代表作包括《吶喊》與《彷徨》。</w:t>
      </w:r>
    </w:p>
    <w:p>
      <w:r>
        <w:rPr>
          <w:rFonts w:eastAsia="Noto Serif CJK TC"/>
        </w:rPr>
        <w:t>吶喊：魯迅的短篇小說集，其自序常被用來理解作者的寫作動機。</w:t>
      </w:r>
    </w:p>
    <w:p>
      <w:r>
        <w:rPr>
          <w:rFonts w:eastAsia="Noto Serif CJK TC"/>
        </w:rPr>
        <w:t>狂人日記、阿Q正傳：收錄於《吶喊》中的代表性作品。</w:t>
      </w:r>
    </w:p>
    <w:p>
      <w:r>
        <w:rPr>
          <w:rFonts w:eastAsia="Noto Serif CJK TC"/>
        </w:rPr>
        <w:t>Abraham Lincoln: 16th President of the United States. Gettysburg Address by Abraham Lincoln is his famous speech of November 19, 1863.</w:t>
      </w:r>
    </w:p>
    <w:p>
      <w:r>
        <w:rPr>
          <w:rFonts w:eastAsia="Noto Serif CJK TC"/>
        </w:rPr>
        <w:t>LibriVox.org: the volunteer audiobook site; spell the domain exactly as written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術語表（校對用）</dc:title>
  <dc:subject/>
  <dc:creator>noScribe Live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