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63FB" w14:textId="77777777" w:rsidR="004E287B" w:rsidRDefault="004E287B" w:rsidP="004E287B">
      <w:pPr>
        <w:pStyle w:val="a"/>
        <w:widowControl/>
        <w:snapToGrid w:val="0"/>
        <w:spacing w:line="440" w:lineRule="exact"/>
        <w:rPr>
          <w:rFonts w:ascii="標楷體" w:eastAsia="標楷體" w:hAnsi="標楷體"/>
          <w:b/>
          <w:bCs/>
        </w:rPr>
      </w:pPr>
      <w:r>
        <w:rPr>
          <w:rFonts w:ascii="標楷體" w:eastAsia="標楷體" w:hAnsi="標楷體"/>
          <w:b/>
          <w:bCs/>
          <w:position w:val="7"/>
        </w:rPr>
        <w:t>表二 學習表現架構表</w:t>
      </w:r>
    </w:p>
    <w:tbl>
      <w:tblPr>
        <w:tblW w:w="5000" w:type="pct"/>
        <w:tblCellMar>
          <w:left w:w="10" w:type="dxa"/>
          <w:right w:w="10" w:type="dxa"/>
        </w:tblCellMar>
        <w:tblLook w:val="0000" w:firstRow="0" w:lastRow="0" w:firstColumn="0" w:lastColumn="0" w:noHBand="0" w:noVBand="0"/>
      </w:tblPr>
      <w:tblGrid>
        <w:gridCol w:w="2188"/>
        <w:gridCol w:w="1805"/>
        <w:gridCol w:w="4387"/>
        <w:gridCol w:w="970"/>
      </w:tblGrid>
      <w:tr w:rsidR="004E287B" w14:paraId="06C5A865" w14:textId="77777777" w:rsidTr="00665A58">
        <w:tblPrEx>
          <w:tblCellMar>
            <w:top w:w="0" w:type="dxa"/>
            <w:bottom w:w="0" w:type="dxa"/>
          </w:tblCellMar>
        </w:tblPrEx>
        <w:trPr>
          <w:trHeight w:val="20"/>
          <w:tblHeader/>
        </w:trPr>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E6A93"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項目</w:t>
            </w:r>
          </w:p>
        </w:tc>
        <w:tc>
          <w:tcPr>
            <w:tcW w:w="63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B73CE" w14:textId="77777777" w:rsidR="004E287B" w:rsidRDefault="004E287B" w:rsidP="00665A58">
            <w:pPr>
              <w:pStyle w:val="a"/>
              <w:tabs>
                <w:tab w:val="center" w:pos="2460"/>
                <w:tab w:val="right" w:pos="4920"/>
              </w:tabs>
              <w:snapToGrid w:val="0"/>
              <w:spacing w:line="240" w:lineRule="atLeast"/>
              <w:jc w:val="center"/>
              <w:rPr>
                <w:rFonts w:ascii="標楷體" w:eastAsia="標楷體" w:hAnsi="標楷體"/>
                <w:b/>
              </w:rPr>
            </w:pPr>
            <w:r>
              <w:rPr>
                <w:rFonts w:ascii="標楷體" w:eastAsia="標楷體" w:hAnsi="標楷體"/>
                <w:b/>
              </w:rPr>
              <w:t>子項</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6569E" w14:textId="77777777" w:rsidR="004E287B" w:rsidRDefault="004E287B" w:rsidP="00665A58">
            <w:pPr>
              <w:pStyle w:val="a"/>
              <w:tabs>
                <w:tab w:val="center" w:pos="2460"/>
                <w:tab w:val="right" w:pos="4920"/>
              </w:tabs>
              <w:snapToGrid w:val="0"/>
              <w:spacing w:line="240" w:lineRule="atLeast"/>
              <w:jc w:val="center"/>
              <w:rPr>
                <w:rFonts w:ascii="標楷體" w:eastAsia="標楷體" w:hAnsi="標楷體"/>
                <w:b/>
              </w:rPr>
            </w:pPr>
            <w:r>
              <w:rPr>
                <w:rFonts w:ascii="標楷體" w:eastAsia="標楷體" w:hAnsi="標楷體"/>
                <w:b/>
              </w:rPr>
              <w:t>第1碼</w:t>
            </w:r>
          </w:p>
        </w:tc>
      </w:tr>
      <w:tr w:rsidR="004E287B" w14:paraId="4061FB70" w14:textId="77777777" w:rsidTr="00665A58">
        <w:tblPrEx>
          <w:tblCellMar>
            <w:top w:w="0" w:type="dxa"/>
            <w:bottom w:w="0" w:type="dxa"/>
          </w:tblCellMar>
        </w:tblPrEx>
        <w:trPr>
          <w:trHeight w:val="20"/>
        </w:trPr>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9D89F" w14:textId="77777777" w:rsidR="004E287B" w:rsidRDefault="004E287B" w:rsidP="00665A58">
            <w:pPr>
              <w:pStyle w:val="a"/>
              <w:snapToGrid w:val="0"/>
              <w:spacing w:line="240" w:lineRule="atLeast"/>
              <w:jc w:val="center"/>
            </w:pPr>
            <w:r>
              <w:rPr>
                <w:rStyle w:val="a0"/>
                <w:rFonts w:ascii="標楷體" w:eastAsia="標楷體" w:hAnsi="標楷體"/>
                <w:bCs/>
              </w:rPr>
              <w:t>科學認知</w:t>
            </w:r>
          </w:p>
        </w:tc>
        <w:tc>
          <w:tcPr>
            <w:tcW w:w="63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832DD" w14:textId="77777777" w:rsidR="004E287B" w:rsidRDefault="004E287B" w:rsidP="00665A58">
            <w:pPr>
              <w:pStyle w:val="a"/>
              <w:snapToGrid w:val="0"/>
              <w:spacing w:line="240" w:lineRule="atLeast"/>
              <w:jc w:val="both"/>
            </w:pPr>
            <w:r>
              <w:rPr>
                <w:rStyle w:val="a0"/>
                <w:rFonts w:ascii="標楷體" w:eastAsia="標楷體" w:hAnsi="標楷體"/>
                <w:bCs/>
              </w:rPr>
              <w:t>對應相關學習內容，區分記憶、了解、應用、分析、評鑑、創造六個層次。</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41FB9" w14:textId="77777777" w:rsidR="004E287B" w:rsidRDefault="004E287B" w:rsidP="00665A58">
            <w:pPr>
              <w:pStyle w:val="a"/>
              <w:tabs>
                <w:tab w:val="center" w:pos="2460"/>
                <w:tab w:val="right" w:pos="4920"/>
              </w:tabs>
              <w:snapToGrid w:val="0"/>
              <w:spacing w:line="240" w:lineRule="atLeast"/>
              <w:jc w:val="center"/>
              <w:rPr>
                <w:rFonts w:ascii="標楷體" w:eastAsia="標楷體" w:hAnsi="標楷體"/>
                <w:b/>
              </w:rPr>
            </w:pPr>
          </w:p>
        </w:tc>
      </w:tr>
      <w:tr w:rsidR="004E287B" w14:paraId="789F385F" w14:textId="77777777" w:rsidTr="00665A58">
        <w:tblPrEx>
          <w:tblCellMar>
            <w:top w:w="0" w:type="dxa"/>
            <w:bottom w:w="0" w:type="dxa"/>
          </w:tblCellMar>
        </w:tblPrEx>
        <w:trPr>
          <w:trHeight w:val="20"/>
        </w:trPr>
        <w:tc>
          <w:tcPr>
            <w:tcW w:w="226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F7BB80" w14:textId="77777777" w:rsidR="004E287B" w:rsidRDefault="004E287B" w:rsidP="00665A58">
            <w:pPr>
              <w:pStyle w:val="a"/>
              <w:snapToGrid w:val="0"/>
              <w:spacing w:line="240" w:lineRule="atLeast"/>
              <w:jc w:val="center"/>
              <w:rPr>
                <w:rFonts w:ascii="標楷體" w:eastAsia="標楷體" w:hAnsi="標楷體"/>
                <w:bCs/>
                <w:kern w:val="0"/>
              </w:rPr>
            </w:pPr>
            <w:r>
              <w:rPr>
                <w:rFonts w:ascii="標楷體" w:eastAsia="標楷體" w:hAnsi="標楷體"/>
                <w:bCs/>
                <w:kern w:val="0"/>
              </w:rPr>
              <w:t>探究能力</w:t>
            </w:r>
          </w:p>
        </w:tc>
        <w:tc>
          <w:tcPr>
            <w:tcW w:w="18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0DFBC" w14:textId="77777777" w:rsidR="004E287B" w:rsidRDefault="004E287B" w:rsidP="00665A58">
            <w:pPr>
              <w:pStyle w:val="a"/>
              <w:snapToGrid w:val="0"/>
              <w:spacing w:line="240" w:lineRule="atLeast"/>
              <w:jc w:val="center"/>
            </w:pPr>
            <w:r>
              <w:rPr>
                <w:rStyle w:val="a0"/>
                <w:rFonts w:ascii="標楷體" w:eastAsia="標楷體" w:hAnsi="標楷體"/>
                <w:bCs/>
              </w:rPr>
              <w:t>思考智能</w:t>
            </w:r>
            <w:r>
              <w:rPr>
                <w:rStyle w:val="a0"/>
                <w:rFonts w:ascii="標楷體" w:eastAsia="標楷體" w:hAnsi="標楷體"/>
              </w:rPr>
              <w:t>（</w:t>
            </w:r>
            <w:r>
              <w:rPr>
                <w:rStyle w:val="a0"/>
                <w:rFonts w:ascii="標楷體" w:eastAsia="標楷體" w:hAnsi="標楷體"/>
                <w:bCs/>
              </w:rPr>
              <w:t>t</w:t>
            </w:r>
            <w:r>
              <w:rPr>
                <w:rStyle w:val="a0"/>
                <w:rFonts w:ascii="標楷體" w:eastAsia="標楷體" w:hAnsi="標楷體"/>
              </w:rPr>
              <w:t>）</w:t>
            </w: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41F03" w14:textId="77777777" w:rsidR="004E287B" w:rsidRDefault="004E287B" w:rsidP="00665A58">
            <w:pPr>
              <w:pStyle w:val="a"/>
              <w:snapToGrid w:val="0"/>
              <w:spacing w:line="240" w:lineRule="atLeast"/>
            </w:pPr>
            <w:r>
              <w:rPr>
                <w:rStyle w:val="a0"/>
                <w:rFonts w:ascii="標楷體" w:eastAsia="標楷體" w:hAnsi="標楷體"/>
              </w:rPr>
              <w:t>想像創造（</w:t>
            </w:r>
            <w:proofErr w:type="spellStart"/>
            <w:r>
              <w:rPr>
                <w:rStyle w:val="a0"/>
                <w:rFonts w:ascii="標楷體" w:eastAsia="標楷體" w:hAnsi="標楷體"/>
                <w:bCs/>
              </w:rPr>
              <w:t>i</w:t>
            </w:r>
            <w:proofErr w:type="spellEnd"/>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6AFB2" w14:textId="77777777" w:rsidR="004E287B" w:rsidRDefault="004E287B" w:rsidP="00665A58">
            <w:pPr>
              <w:pStyle w:val="a"/>
              <w:snapToGrid w:val="0"/>
              <w:spacing w:line="240" w:lineRule="atLeast"/>
              <w:jc w:val="center"/>
              <w:rPr>
                <w:rFonts w:ascii="標楷體" w:eastAsia="標楷體" w:hAnsi="標楷體"/>
                <w:b/>
              </w:rPr>
            </w:pPr>
            <w:proofErr w:type="spellStart"/>
            <w:r>
              <w:rPr>
                <w:rFonts w:ascii="標楷體" w:eastAsia="標楷體" w:hAnsi="標楷體"/>
                <w:b/>
              </w:rPr>
              <w:t>ti</w:t>
            </w:r>
            <w:proofErr w:type="spellEnd"/>
          </w:p>
        </w:tc>
      </w:tr>
      <w:tr w:rsidR="004E287B" w14:paraId="7AA2FAE1"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28642" w14:textId="77777777" w:rsidR="004E287B" w:rsidRDefault="004E287B" w:rsidP="00665A58">
            <w:pPr>
              <w:pStyle w:val="a"/>
              <w:snapToGrid w:val="0"/>
              <w:spacing w:line="240" w:lineRule="atLeast"/>
              <w:jc w:val="center"/>
              <w:rPr>
                <w:rFonts w:ascii="標楷體" w:eastAsia="標楷體" w:hAnsi="標楷體"/>
                <w:bCs/>
                <w:kern w:val="0"/>
              </w:rPr>
            </w:pPr>
          </w:p>
        </w:tc>
        <w:tc>
          <w:tcPr>
            <w:tcW w:w="18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253B1E" w14:textId="77777777" w:rsidR="004E287B" w:rsidRDefault="004E287B" w:rsidP="00665A58">
            <w:pPr>
              <w:pStyle w:val="a"/>
              <w:snapToGrid w:val="0"/>
              <w:spacing w:line="240" w:lineRule="atLeast"/>
              <w:jc w:val="center"/>
              <w:rPr>
                <w:rFonts w:ascii="標楷體" w:eastAsia="標楷體" w:hAnsi="標楷體"/>
                <w:bCs/>
                <w:kern w:val="0"/>
              </w:rPr>
            </w:pP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996A8" w14:textId="77777777" w:rsidR="004E287B" w:rsidRDefault="004E287B" w:rsidP="00665A58">
            <w:pPr>
              <w:pStyle w:val="a"/>
              <w:snapToGrid w:val="0"/>
              <w:spacing w:line="240" w:lineRule="atLeast"/>
            </w:pPr>
            <w:r>
              <w:rPr>
                <w:rStyle w:val="a0"/>
                <w:rFonts w:ascii="標楷體" w:eastAsia="標楷體" w:hAnsi="標楷體"/>
              </w:rPr>
              <w:t>推理論證（</w:t>
            </w:r>
            <w:r>
              <w:rPr>
                <w:rStyle w:val="a0"/>
                <w:rFonts w:ascii="標楷體" w:eastAsia="標楷體" w:hAnsi="標楷體"/>
                <w:bCs/>
              </w:rPr>
              <w:t>r</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5A40A"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tr</w:t>
            </w:r>
          </w:p>
        </w:tc>
      </w:tr>
      <w:tr w:rsidR="004E287B" w14:paraId="50A1C27B"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7F957A" w14:textId="77777777" w:rsidR="004E287B" w:rsidRDefault="004E287B" w:rsidP="00665A58">
            <w:pPr>
              <w:pStyle w:val="a"/>
              <w:snapToGrid w:val="0"/>
              <w:spacing w:line="240" w:lineRule="atLeast"/>
              <w:jc w:val="center"/>
              <w:rPr>
                <w:rFonts w:ascii="標楷體" w:eastAsia="標楷體" w:hAnsi="標楷體"/>
                <w:bCs/>
                <w:kern w:val="0"/>
              </w:rPr>
            </w:pPr>
          </w:p>
        </w:tc>
        <w:tc>
          <w:tcPr>
            <w:tcW w:w="18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66062" w14:textId="77777777" w:rsidR="004E287B" w:rsidRDefault="004E287B" w:rsidP="00665A58">
            <w:pPr>
              <w:pStyle w:val="a"/>
              <w:snapToGrid w:val="0"/>
              <w:spacing w:line="240" w:lineRule="atLeast"/>
              <w:jc w:val="center"/>
              <w:rPr>
                <w:rFonts w:ascii="標楷體" w:eastAsia="標楷體" w:hAnsi="標楷體"/>
                <w:bCs/>
                <w:kern w:val="0"/>
              </w:rPr>
            </w:pP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FC5B21" w14:textId="77777777" w:rsidR="004E287B" w:rsidRDefault="004E287B" w:rsidP="00665A58">
            <w:pPr>
              <w:pStyle w:val="a"/>
              <w:snapToGrid w:val="0"/>
              <w:spacing w:line="240" w:lineRule="atLeast"/>
            </w:pPr>
            <w:r>
              <w:rPr>
                <w:rStyle w:val="a0"/>
                <w:rFonts w:ascii="標楷體" w:eastAsia="標楷體" w:hAnsi="標楷體"/>
              </w:rPr>
              <w:t>批判思辨（</w:t>
            </w:r>
            <w:r>
              <w:rPr>
                <w:rStyle w:val="a0"/>
                <w:rFonts w:ascii="標楷體" w:eastAsia="標楷體" w:hAnsi="標楷體"/>
                <w:bCs/>
              </w:rPr>
              <w:t>c</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0DE6D" w14:textId="77777777" w:rsidR="004E287B" w:rsidRDefault="004E287B" w:rsidP="00665A58">
            <w:pPr>
              <w:pStyle w:val="a"/>
              <w:snapToGrid w:val="0"/>
              <w:spacing w:line="240" w:lineRule="atLeast"/>
              <w:jc w:val="center"/>
              <w:rPr>
                <w:rFonts w:ascii="標楷體" w:eastAsia="標楷體" w:hAnsi="標楷體"/>
                <w:b/>
              </w:rPr>
            </w:pPr>
            <w:proofErr w:type="spellStart"/>
            <w:r>
              <w:rPr>
                <w:rFonts w:ascii="標楷體" w:eastAsia="標楷體" w:hAnsi="標楷體"/>
                <w:b/>
              </w:rPr>
              <w:t>tc</w:t>
            </w:r>
            <w:proofErr w:type="spellEnd"/>
          </w:p>
        </w:tc>
      </w:tr>
      <w:tr w:rsidR="004E287B" w14:paraId="50FCAE5D"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AEBC14" w14:textId="77777777" w:rsidR="004E287B" w:rsidRDefault="004E287B" w:rsidP="00665A58">
            <w:pPr>
              <w:pStyle w:val="a"/>
              <w:snapToGrid w:val="0"/>
              <w:spacing w:line="240" w:lineRule="atLeast"/>
              <w:jc w:val="center"/>
              <w:rPr>
                <w:rFonts w:ascii="標楷體" w:eastAsia="標楷體" w:hAnsi="標楷體"/>
                <w:bCs/>
                <w:kern w:val="0"/>
              </w:rPr>
            </w:pPr>
          </w:p>
        </w:tc>
        <w:tc>
          <w:tcPr>
            <w:tcW w:w="18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22B7A" w14:textId="77777777" w:rsidR="004E287B" w:rsidRDefault="004E287B" w:rsidP="00665A58">
            <w:pPr>
              <w:pStyle w:val="a"/>
              <w:snapToGrid w:val="0"/>
              <w:spacing w:line="240" w:lineRule="atLeast"/>
              <w:jc w:val="center"/>
              <w:rPr>
                <w:rFonts w:ascii="標楷體" w:eastAsia="標楷體" w:hAnsi="標楷體"/>
                <w:bCs/>
                <w:kern w:val="0"/>
              </w:rPr>
            </w:pP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FAA37D" w14:textId="77777777" w:rsidR="004E287B" w:rsidRDefault="004E287B" w:rsidP="00665A58">
            <w:pPr>
              <w:pStyle w:val="a"/>
              <w:snapToGrid w:val="0"/>
              <w:spacing w:line="240" w:lineRule="atLeast"/>
            </w:pPr>
            <w:r>
              <w:rPr>
                <w:rStyle w:val="a0"/>
                <w:rFonts w:ascii="標楷體" w:eastAsia="標楷體" w:hAnsi="標楷體"/>
              </w:rPr>
              <w:t>建立模型（</w:t>
            </w:r>
            <w:r>
              <w:rPr>
                <w:rStyle w:val="a0"/>
                <w:rFonts w:ascii="標楷體" w:eastAsia="標楷體" w:hAnsi="標楷體"/>
                <w:bCs/>
              </w:rPr>
              <w:t>m</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EC6C7"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tm</w:t>
            </w:r>
          </w:p>
        </w:tc>
      </w:tr>
      <w:tr w:rsidR="004E287B" w14:paraId="195E2F39"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9F91C" w14:textId="77777777" w:rsidR="004E287B" w:rsidRDefault="004E287B" w:rsidP="00665A58">
            <w:pPr>
              <w:pStyle w:val="a"/>
              <w:snapToGrid w:val="0"/>
              <w:spacing w:line="240" w:lineRule="atLeast"/>
              <w:jc w:val="center"/>
              <w:rPr>
                <w:rFonts w:ascii="標楷體" w:eastAsia="標楷體" w:hAnsi="標楷體"/>
                <w:bCs/>
                <w:kern w:val="0"/>
              </w:rPr>
            </w:pPr>
          </w:p>
        </w:tc>
        <w:tc>
          <w:tcPr>
            <w:tcW w:w="18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65A0C" w14:textId="77777777" w:rsidR="004E287B" w:rsidRDefault="004E287B" w:rsidP="00665A58">
            <w:pPr>
              <w:pStyle w:val="a"/>
              <w:snapToGrid w:val="0"/>
              <w:spacing w:line="240" w:lineRule="atLeast"/>
              <w:jc w:val="center"/>
            </w:pPr>
            <w:r>
              <w:rPr>
                <w:rStyle w:val="a0"/>
                <w:rFonts w:ascii="標楷體" w:eastAsia="標楷體" w:hAnsi="標楷體"/>
              </w:rPr>
              <w:t>問題解決（</w:t>
            </w:r>
            <w:r>
              <w:rPr>
                <w:rStyle w:val="a0"/>
                <w:rFonts w:ascii="標楷體" w:eastAsia="標楷體" w:hAnsi="標楷體"/>
                <w:bCs/>
              </w:rPr>
              <w:t>p</w:t>
            </w:r>
            <w:r>
              <w:rPr>
                <w:rStyle w:val="a0"/>
                <w:rFonts w:ascii="標楷體" w:eastAsia="標楷體" w:hAnsi="標楷體"/>
              </w:rPr>
              <w:t>）</w:t>
            </w: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96502" w14:textId="77777777" w:rsidR="004E287B" w:rsidRDefault="004E287B" w:rsidP="00665A58">
            <w:pPr>
              <w:pStyle w:val="a"/>
              <w:snapToGrid w:val="0"/>
              <w:spacing w:line="240" w:lineRule="atLeast"/>
            </w:pPr>
            <w:r>
              <w:rPr>
                <w:rStyle w:val="a0"/>
                <w:rFonts w:ascii="標楷體" w:eastAsia="標楷體" w:hAnsi="標楷體"/>
              </w:rPr>
              <w:t>觀察與定題（</w:t>
            </w:r>
            <w:r>
              <w:rPr>
                <w:rStyle w:val="a0"/>
                <w:rFonts w:ascii="標楷體" w:eastAsia="標楷體" w:hAnsi="標楷體"/>
                <w:bCs/>
              </w:rPr>
              <w:t>o</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4F815"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po</w:t>
            </w:r>
          </w:p>
        </w:tc>
      </w:tr>
      <w:tr w:rsidR="004E287B" w14:paraId="04E4A872"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65F45" w14:textId="77777777" w:rsidR="004E287B" w:rsidRDefault="004E287B" w:rsidP="00665A58">
            <w:pPr>
              <w:pStyle w:val="a"/>
              <w:snapToGrid w:val="0"/>
              <w:spacing w:line="240" w:lineRule="atLeast"/>
              <w:jc w:val="center"/>
              <w:rPr>
                <w:rFonts w:ascii="標楷體" w:eastAsia="標楷體" w:hAnsi="標楷體"/>
                <w:bCs/>
                <w:kern w:val="0"/>
              </w:rPr>
            </w:pPr>
          </w:p>
        </w:tc>
        <w:tc>
          <w:tcPr>
            <w:tcW w:w="18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1B16F" w14:textId="77777777" w:rsidR="004E287B" w:rsidRDefault="004E287B" w:rsidP="00665A58">
            <w:pPr>
              <w:pStyle w:val="a"/>
              <w:snapToGrid w:val="0"/>
              <w:spacing w:line="240" w:lineRule="atLeast"/>
              <w:jc w:val="center"/>
              <w:rPr>
                <w:rFonts w:ascii="標楷體" w:eastAsia="標楷體" w:hAnsi="標楷體"/>
                <w:bCs/>
                <w:kern w:val="0"/>
              </w:rPr>
            </w:pP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0C138" w14:textId="77777777" w:rsidR="004E287B" w:rsidRDefault="004E287B" w:rsidP="00665A58">
            <w:pPr>
              <w:pStyle w:val="a"/>
              <w:snapToGrid w:val="0"/>
              <w:spacing w:line="240" w:lineRule="atLeast"/>
            </w:pPr>
            <w:r>
              <w:rPr>
                <w:rStyle w:val="a0"/>
                <w:rFonts w:ascii="標楷體" w:eastAsia="標楷體" w:hAnsi="標楷體"/>
              </w:rPr>
              <w:t>計劃與執行（</w:t>
            </w:r>
            <w:r>
              <w:rPr>
                <w:rStyle w:val="a0"/>
                <w:rFonts w:ascii="標楷體" w:eastAsia="標楷體" w:hAnsi="標楷體"/>
                <w:bCs/>
              </w:rPr>
              <w:t>e</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16FA3"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pe</w:t>
            </w:r>
          </w:p>
        </w:tc>
      </w:tr>
      <w:tr w:rsidR="004E287B" w14:paraId="56570A00"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EC3ED" w14:textId="77777777" w:rsidR="004E287B" w:rsidRDefault="004E287B" w:rsidP="00665A58">
            <w:pPr>
              <w:pStyle w:val="a"/>
              <w:snapToGrid w:val="0"/>
              <w:spacing w:line="240" w:lineRule="atLeast"/>
              <w:jc w:val="center"/>
              <w:rPr>
                <w:rFonts w:ascii="標楷體" w:eastAsia="標楷體" w:hAnsi="標楷體"/>
                <w:bCs/>
                <w:kern w:val="0"/>
              </w:rPr>
            </w:pPr>
          </w:p>
        </w:tc>
        <w:tc>
          <w:tcPr>
            <w:tcW w:w="18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F42DF" w14:textId="77777777" w:rsidR="004E287B" w:rsidRDefault="004E287B" w:rsidP="00665A58">
            <w:pPr>
              <w:pStyle w:val="a"/>
              <w:snapToGrid w:val="0"/>
              <w:spacing w:line="240" w:lineRule="atLeast"/>
              <w:jc w:val="center"/>
              <w:rPr>
                <w:rFonts w:ascii="標楷體" w:eastAsia="標楷體" w:hAnsi="標楷體"/>
                <w:bCs/>
                <w:kern w:val="0"/>
              </w:rPr>
            </w:pP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554CF" w14:textId="77777777" w:rsidR="004E287B" w:rsidRDefault="004E287B" w:rsidP="00665A58">
            <w:pPr>
              <w:pStyle w:val="a"/>
              <w:snapToGrid w:val="0"/>
              <w:spacing w:line="240" w:lineRule="atLeast"/>
            </w:pPr>
            <w:r>
              <w:rPr>
                <w:rStyle w:val="a0"/>
                <w:rFonts w:ascii="標楷體" w:eastAsia="標楷體" w:hAnsi="標楷體"/>
              </w:rPr>
              <w:t>分析與發現（</w:t>
            </w:r>
            <w:r>
              <w:rPr>
                <w:rStyle w:val="a0"/>
                <w:rFonts w:ascii="標楷體" w:eastAsia="標楷體" w:hAnsi="標楷體"/>
                <w:bCs/>
              </w:rPr>
              <w:t>a</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33CFA"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pa</w:t>
            </w:r>
          </w:p>
        </w:tc>
      </w:tr>
      <w:tr w:rsidR="004E287B" w14:paraId="3D7485C2"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79144" w14:textId="77777777" w:rsidR="004E287B" w:rsidRDefault="004E287B" w:rsidP="00665A58">
            <w:pPr>
              <w:pStyle w:val="a"/>
              <w:snapToGrid w:val="0"/>
              <w:spacing w:line="240" w:lineRule="atLeast"/>
              <w:jc w:val="center"/>
              <w:rPr>
                <w:rFonts w:ascii="標楷體" w:eastAsia="標楷體" w:hAnsi="標楷體"/>
                <w:bCs/>
                <w:kern w:val="0"/>
              </w:rPr>
            </w:pPr>
          </w:p>
        </w:tc>
        <w:tc>
          <w:tcPr>
            <w:tcW w:w="184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FCD3CA" w14:textId="77777777" w:rsidR="004E287B" w:rsidRDefault="004E287B" w:rsidP="00665A58">
            <w:pPr>
              <w:pStyle w:val="a"/>
              <w:snapToGrid w:val="0"/>
              <w:spacing w:line="240" w:lineRule="atLeast"/>
              <w:jc w:val="center"/>
              <w:rPr>
                <w:rFonts w:ascii="標楷體" w:eastAsia="標楷體" w:hAnsi="標楷體"/>
                <w:bCs/>
                <w:kern w:val="0"/>
              </w:rPr>
            </w:pPr>
          </w:p>
        </w:tc>
        <w:tc>
          <w:tcPr>
            <w:tcW w:w="45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5D069" w14:textId="77777777" w:rsidR="004E287B" w:rsidRDefault="004E287B" w:rsidP="00665A58">
            <w:pPr>
              <w:pStyle w:val="a"/>
              <w:snapToGrid w:val="0"/>
              <w:spacing w:line="240" w:lineRule="atLeast"/>
            </w:pPr>
            <w:r>
              <w:rPr>
                <w:rStyle w:val="a0"/>
                <w:rFonts w:ascii="標楷體" w:eastAsia="標楷體" w:hAnsi="標楷體"/>
              </w:rPr>
              <w:t>討論與傳達（</w:t>
            </w:r>
            <w:r>
              <w:rPr>
                <w:rStyle w:val="a0"/>
                <w:rFonts w:ascii="標楷體" w:eastAsia="標楷體" w:hAnsi="標楷體"/>
                <w:bCs/>
              </w:rPr>
              <w:t>c）</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938CA"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pc</w:t>
            </w:r>
          </w:p>
        </w:tc>
      </w:tr>
      <w:tr w:rsidR="004E287B" w14:paraId="0D311906" w14:textId="77777777" w:rsidTr="00665A58">
        <w:tblPrEx>
          <w:tblCellMar>
            <w:top w:w="0" w:type="dxa"/>
            <w:bottom w:w="0" w:type="dxa"/>
          </w:tblCellMar>
        </w:tblPrEx>
        <w:trPr>
          <w:trHeight w:val="20"/>
        </w:trPr>
        <w:tc>
          <w:tcPr>
            <w:tcW w:w="226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3C3E5E" w14:textId="77777777" w:rsidR="004E287B" w:rsidRDefault="004E287B" w:rsidP="00665A58">
            <w:pPr>
              <w:pStyle w:val="a"/>
              <w:snapToGrid w:val="0"/>
              <w:spacing w:line="240" w:lineRule="atLeast"/>
              <w:jc w:val="center"/>
              <w:rPr>
                <w:rFonts w:ascii="標楷體" w:eastAsia="標楷體" w:hAnsi="標楷體"/>
              </w:rPr>
            </w:pPr>
            <w:r>
              <w:rPr>
                <w:rFonts w:ascii="標楷體" w:eastAsia="標楷體" w:hAnsi="標楷體"/>
              </w:rPr>
              <w:t>科學的態度與本質</w:t>
            </w:r>
          </w:p>
        </w:tc>
        <w:tc>
          <w:tcPr>
            <w:tcW w:w="63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15C4A" w14:textId="77777777" w:rsidR="004E287B" w:rsidRDefault="004E287B" w:rsidP="00665A58">
            <w:pPr>
              <w:pStyle w:val="a"/>
              <w:snapToGrid w:val="0"/>
              <w:spacing w:line="240" w:lineRule="atLeast"/>
            </w:pPr>
            <w:r>
              <w:rPr>
                <w:rStyle w:val="a0"/>
                <w:rFonts w:ascii="標楷體" w:eastAsia="標楷體" w:hAnsi="標楷體"/>
              </w:rPr>
              <w:t>培養科學探究的興趣（</w:t>
            </w:r>
            <w:r>
              <w:rPr>
                <w:rStyle w:val="a0"/>
                <w:rFonts w:ascii="標楷體" w:eastAsia="標楷體" w:hAnsi="標楷體"/>
                <w:b/>
                <w:bCs/>
              </w:rPr>
              <w:t>a</w:t>
            </w:r>
            <w:r>
              <w:rPr>
                <w:rStyle w:val="a0"/>
                <w:rFonts w:ascii="標楷體" w:eastAsia="標楷體" w:hAnsi="標楷體"/>
                <w:bCs/>
              </w:rPr>
              <w:t>i</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E48F0"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ai</w:t>
            </w:r>
          </w:p>
        </w:tc>
      </w:tr>
      <w:tr w:rsidR="004E287B" w14:paraId="7428A8F9"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9BBFE" w14:textId="77777777" w:rsidR="004E287B" w:rsidRDefault="004E287B" w:rsidP="00665A58">
            <w:pPr>
              <w:pStyle w:val="a"/>
              <w:snapToGrid w:val="0"/>
              <w:spacing w:line="240" w:lineRule="atLeast"/>
              <w:jc w:val="center"/>
              <w:rPr>
                <w:rFonts w:ascii="標楷體" w:eastAsia="標楷體" w:hAnsi="標楷體"/>
              </w:rPr>
            </w:pPr>
          </w:p>
        </w:tc>
        <w:tc>
          <w:tcPr>
            <w:tcW w:w="63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DDDAF" w14:textId="77777777" w:rsidR="004E287B" w:rsidRDefault="004E287B" w:rsidP="00665A58">
            <w:pPr>
              <w:pStyle w:val="a"/>
              <w:snapToGrid w:val="0"/>
              <w:spacing w:line="240" w:lineRule="atLeast"/>
            </w:pPr>
            <w:r>
              <w:rPr>
                <w:rStyle w:val="a0"/>
                <w:rFonts w:ascii="標楷體" w:eastAsia="標楷體" w:hAnsi="標楷體"/>
              </w:rPr>
              <w:t>養成應用科學思考與探究的習慣（</w:t>
            </w:r>
            <w:r>
              <w:rPr>
                <w:rStyle w:val="a0"/>
                <w:rFonts w:ascii="標楷體" w:eastAsia="標楷體" w:hAnsi="標楷體"/>
                <w:b/>
                <w:bCs/>
              </w:rPr>
              <w:t>a</w:t>
            </w:r>
            <w:r>
              <w:rPr>
                <w:rStyle w:val="a0"/>
                <w:rFonts w:ascii="標楷體" w:eastAsia="標楷體" w:hAnsi="標楷體"/>
                <w:bCs/>
              </w:rPr>
              <w:t>h</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E5751"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ah</w:t>
            </w:r>
          </w:p>
        </w:tc>
      </w:tr>
      <w:tr w:rsidR="004E287B" w14:paraId="099DFF65" w14:textId="77777777" w:rsidTr="00665A58">
        <w:tblPrEx>
          <w:tblCellMar>
            <w:top w:w="0" w:type="dxa"/>
            <w:bottom w:w="0" w:type="dxa"/>
          </w:tblCellMar>
        </w:tblPrEx>
        <w:trPr>
          <w:trHeight w:val="20"/>
        </w:trPr>
        <w:tc>
          <w:tcPr>
            <w:tcW w:w="22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73D89" w14:textId="77777777" w:rsidR="004E287B" w:rsidRDefault="004E287B" w:rsidP="00665A58">
            <w:pPr>
              <w:pStyle w:val="a"/>
              <w:snapToGrid w:val="0"/>
              <w:spacing w:line="240" w:lineRule="atLeast"/>
              <w:jc w:val="center"/>
              <w:rPr>
                <w:rFonts w:ascii="標楷體" w:eastAsia="標楷體" w:hAnsi="標楷體"/>
              </w:rPr>
            </w:pPr>
          </w:p>
        </w:tc>
        <w:tc>
          <w:tcPr>
            <w:tcW w:w="637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308BF6" w14:textId="77777777" w:rsidR="004E287B" w:rsidRDefault="004E287B" w:rsidP="00665A58">
            <w:pPr>
              <w:pStyle w:val="a"/>
              <w:snapToGrid w:val="0"/>
              <w:spacing w:line="240" w:lineRule="atLeast"/>
            </w:pPr>
            <w:r>
              <w:rPr>
                <w:rStyle w:val="a0"/>
                <w:rFonts w:ascii="標楷體" w:eastAsia="標楷體" w:hAnsi="標楷體"/>
              </w:rPr>
              <w:t>認識科學本質（</w:t>
            </w:r>
            <w:r>
              <w:rPr>
                <w:rStyle w:val="a0"/>
                <w:rFonts w:ascii="標楷體" w:eastAsia="標楷體" w:hAnsi="標楷體"/>
                <w:b/>
                <w:bCs/>
              </w:rPr>
              <w:t>a</w:t>
            </w:r>
            <w:r>
              <w:rPr>
                <w:rStyle w:val="a0"/>
                <w:rFonts w:ascii="標楷體" w:eastAsia="標楷體" w:hAnsi="標楷體"/>
                <w:bCs/>
              </w:rPr>
              <w:t>n</w:t>
            </w:r>
            <w:r>
              <w:rPr>
                <w:rStyle w:val="a0"/>
                <w:rFonts w:ascii="標楷體" w:eastAsia="標楷體" w:hAnsi="標楷體"/>
              </w:rPr>
              <w: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61204" w14:textId="77777777" w:rsidR="004E287B" w:rsidRDefault="004E287B" w:rsidP="00665A58">
            <w:pPr>
              <w:pStyle w:val="a"/>
              <w:snapToGrid w:val="0"/>
              <w:spacing w:line="240" w:lineRule="atLeast"/>
              <w:jc w:val="center"/>
              <w:rPr>
                <w:rFonts w:ascii="標楷體" w:eastAsia="標楷體" w:hAnsi="標楷體"/>
                <w:b/>
              </w:rPr>
            </w:pPr>
            <w:r>
              <w:rPr>
                <w:rFonts w:ascii="標楷體" w:eastAsia="標楷體" w:hAnsi="標楷體"/>
                <w:b/>
              </w:rPr>
              <w:t>an</w:t>
            </w:r>
          </w:p>
        </w:tc>
      </w:tr>
    </w:tbl>
    <w:p w14:paraId="0D5B82B0" w14:textId="77777777" w:rsidR="004E287B" w:rsidRDefault="004E287B" w:rsidP="004E287B">
      <w:pPr>
        <w:pStyle w:val="1"/>
        <w:autoSpaceDE w:val="0"/>
        <w:snapToGrid w:val="0"/>
        <w:spacing w:line="440" w:lineRule="exact"/>
        <w:ind w:left="1698" w:hanging="851"/>
        <w:jc w:val="both"/>
        <w:rPr>
          <w:rFonts w:ascii="標楷體" w:eastAsia="標楷體" w:hAnsi="標楷體"/>
          <w:kern w:val="0"/>
          <w:sz w:val="22"/>
          <w:szCs w:val="22"/>
        </w:rPr>
      </w:pPr>
      <w:r>
        <w:rPr>
          <w:rFonts w:ascii="標楷體" w:eastAsia="標楷體" w:hAnsi="標楷體"/>
          <w:kern w:val="0"/>
          <w:position w:val="6"/>
          <w:sz w:val="22"/>
          <w:szCs w:val="22"/>
        </w:rPr>
        <w:t>備註1：學習表現編碼方式</w:t>
      </w:r>
    </w:p>
    <w:p w14:paraId="0AB147DF" w14:textId="77777777" w:rsidR="004E287B" w:rsidRDefault="004E287B" w:rsidP="004E287B">
      <w:pPr>
        <w:pStyle w:val="a"/>
        <w:snapToGrid w:val="0"/>
        <w:spacing w:line="440" w:lineRule="exact"/>
        <w:ind w:left="1417" w:hanging="284"/>
        <w:jc w:val="both"/>
      </w:pPr>
      <w:r>
        <w:rPr>
          <w:rStyle w:val="a0"/>
          <w:rFonts w:ascii="標楷體" w:eastAsia="標楷體" w:hAnsi="標楷體"/>
          <w:bCs/>
          <w:position w:val="6"/>
          <w:sz w:val="22"/>
          <w:szCs w:val="22"/>
        </w:rPr>
        <w:t>1.第1碼</w:t>
      </w:r>
      <w:r>
        <w:rPr>
          <w:rStyle w:val="a0"/>
          <w:rFonts w:ascii="標楷體" w:eastAsia="標楷體" w:hAnsi="標楷體"/>
          <w:kern w:val="0"/>
          <w:position w:val="6"/>
          <w:sz w:val="22"/>
          <w:szCs w:val="22"/>
        </w:rPr>
        <w:t>：選擇以項目與子項具代表性之小寫英文字母表示，詳見上表以粗體呈現之英文字母，</w:t>
      </w:r>
      <w:r>
        <w:rPr>
          <w:rStyle w:val="a0"/>
          <w:rFonts w:ascii="標楷體" w:eastAsia="標楷體" w:hAnsi="標楷體"/>
          <w:kern w:val="0"/>
          <w:position w:val="7"/>
        </w:rPr>
        <w:t>例</w:t>
      </w:r>
      <w:r>
        <w:rPr>
          <w:rStyle w:val="a0"/>
          <w:rFonts w:ascii="標楷體" w:eastAsia="標楷體" w:hAnsi="標楷體"/>
          <w:kern w:val="0"/>
          <w:position w:val="6"/>
          <w:sz w:val="22"/>
          <w:szCs w:val="22"/>
        </w:rPr>
        <w:t>如</w:t>
      </w:r>
      <w:r>
        <w:rPr>
          <w:rStyle w:val="a0"/>
          <w:rFonts w:ascii="標楷體" w:eastAsia="標楷體" w:hAnsi="標楷體"/>
          <w:kern w:val="0"/>
          <w:position w:val="7"/>
        </w:rPr>
        <w:t>：</w:t>
      </w:r>
      <w:r>
        <w:rPr>
          <w:rStyle w:val="a0"/>
          <w:rFonts w:ascii="標楷體" w:eastAsia="標楷體" w:hAnsi="標楷體"/>
          <w:kern w:val="0"/>
          <w:position w:val="6"/>
          <w:sz w:val="22"/>
          <w:szCs w:val="22"/>
        </w:rPr>
        <w:t>思考智能項目下的想像創造子項，其代碼即為</w:t>
      </w:r>
      <w:proofErr w:type="spellStart"/>
      <w:r>
        <w:rPr>
          <w:rStyle w:val="a0"/>
          <w:rFonts w:ascii="標楷體" w:eastAsia="標楷體" w:hAnsi="標楷體"/>
          <w:kern w:val="0"/>
          <w:position w:val="6"/>
          <w:sz w:val="22"/>
          <w:szCs w:val="22"/>
        </w:rPr>
        <w:t>ti</w:t>
      </w:r>
      <w:proofErr w:type="spellEnd"/>
      <w:r>
        <w:rPr>
          <w:rStyle w:val="a0"/>
          <w:rFonts w:ascii="標楷體" w:eastAsia="標楷體" w:hAnsi="標楷體"/>
          <w:kern w:val="0"/>
          <w:position w:val="6"/>
          <w:sz w:val="22"/>
          <w:szCs w:val="22"/>
        </w:rPr>
        <w:t>。</w:t>
      </w:r>
    </w:p>
    <w:p w14:paraId="4E1EF6C0" w14:textId="77777777" w:rsidR="004E287B" w:rsidRDefault="004E287B" w:rsidP="004E287B">
      <w:pPr>
        <w:pStyle w:val="a"/>
        <w:snapToGrid w:val="0"/>
        <w:spacing w:line="440" w:lineRule="exact"/>
        <w:ind w:left="1417" w:hanging="284"/>
        <w:jc w:val="both"/>
      </w:pPr>
      <w:r>
        <w:rPr>
          <w:rStyle w:val="a0"/>
          <w:rFonts w:ascii="標楷體" w:eastAsia="標楷體" w:hAnsi="標楷體"/>
          <w:kern w:val="0"/>
          <w:position w:val="6"/>
          <w:sz w:val="22"/>
          <w:szCs w:val="22"/>
        </w:rPr>
        <w:t>2.第2碼：第二、三學習階段（國民小學教育階段三至四年級、五至六年級）分別以</w:t>
      </w:r>
      <w:r>
        <w:rPr>
          <w:rStyle w:val="a0"/>
          <w:rFonts w:ascii="標楷體" w:eastAsia="標楷體" w:hAnsi="標楷體" w:cs="PMingLiU"/>
          <w:b/>
          <w:kern w:val="0"/>
          <w:position w:val="6"/>
          <w:sz w:val="22"/>
          <w:szCs w:val="22"/>
        </w:rPr>
        <w:t>Ⅱ</w:t>
      </w:r>
      <w:r>
        <w:rPr>
          <w:rStyle w:val="a0"/>
          <w:rFonts w:ascii="標楷體" w:eastAsia="標楷體" w:hAnsi="標楷體"/>
          <w:b/>
          <w:kern w:val="0"/>
          <w:position w:val="6"/>
          <w:sz w:val="22"/>
          <w:szCs w:val="22"/>
        </w:rPr>
        <w:t>、</w:t>
      </w:r>
      <w:r>
        <w:rPr>
          <w:rStyle w:val="a0"/>
          <w:rFonts w:ascii="標楷體" w:eastAsia="標楷體" w:hAnsi="標楷體" w:cs="PMingLiU"/>
          <w:b/>
          <w:position w:val="6"/>
          <w:sz w:val="22"/>
          <w:szCs w:val="22"/>
        </w:rPr>
        <w:t>Ⅲ</w:t>
      </w:r>
      <w:r>
        <w:rPr>
          <w:rStyle w:val="a0"/>
          <w:rFonts w:ascii="標楷體" w:eastAsia="標楷體" w:hAnsi="標楷體"/>
          <w:position w:val="6"/>
          <w:sz w:val="22"/>
          <w:szCs w:val="22"/>
        </w:rPr>
        <w:t>表示；</w:t>
      </w:r>
      <w:r>
        <w:rPr>
          <w:rStyle w:val="a0"/>
          <w:rFonts w:ascii="標楷體" w:eastAsia="標楷體" w:hAnsi="標楷體"/>
          <w:kern w:val="0"/>
          <w:position w:val="6"/>
          <w:sz w:val="22"/>
          <w:szCs w:val="22"/>
        </w:rPr>
        <w:t>第四學習階段（七至九年級，國民中學教育階段）以</w:t>
      </w:r>
      <w:r>
        <w:rPr>
          <w:rStyle w:val="a0"/>
          <w:rFonts w:ascii="標楷體" w:eastAsia="標楷體" w:hAnsi="標楷體" w:cs="PMingLiU"/>
          <w:b/>
          <w:position w:val="6"/>
          <w:sz w:val="22"/>
          <w:szCs w:val="22"/>
        </w:rPr>
        <w:t>Ⅳ</w:t>
      </w:r>
      <w:r>
        <w:rPr>
          <w:rStyle w:val="a0"/>
          <w:rFonts w:ascii="標楷體" w:eastAsia="標楷體" w:hAnsi="標楷體"/>
          <w:position w:val="6"/>
          <w:sz w:val="22"/>
          <w:szCs w:val="22"/>
        </w:rPr>
        <w:t>表示；第五學習階段（十至十二年級，高級中等學校教育階段）則以</w:t>
      </w:r>
      <w:proofErr w:type="spellStart"/>
      <w:r>
        <w:rPr>
          <w:rStyle w:val="a0"/>
          <w:rFonts w:ascii="標楷體" w:eastAsia="標楷體" w:hAnsi="標楷體" w:cs="PMingLiU"/>
          <w:b/>
          <w:position w:val="6"/>
          <w:sz w:val="22"/>
          <w:szCs w:val="22"/>
        </w:rPr>
        <w:t>Ⅴ</w:t>
      </w:r>
      <w:r>
        <w:rPr>
          <w:rStyle w:val="a0"/>
          <w:rFonts w:ascii="標楷體" w:eastAsia="標楷體" w:hAnsi="標楷體"/>
          <w:b/>
          <w:position w:val="6"/>
          <w:sz w:val="22"/>
          <w:szCs w:val="22"/>
        </w:rPr>
        <w:t>c</w:t>
      </w:r>
      <w:proofErr w:type="spellEnd"/>
      <w:r>
        <w:rPr>
          <w:rStyle w:val="a0"/>
          <w:rFonts w:ascii="標楷體" w:eastAsia="標楷體" w:hAnsi="標楷體"/>
          <w:position w:val="6"/>
          <w:sz w:val="22"/>
          <w:szCs w:val="22"/>
        </w:rPr>
        <w:t>表示普通型高級中等學校必修，以</w:t>
      </w:r>
      <w:proofErr w:type="spellStart"/>
      <w:r>
        <w:rPr>
          <w:rStyle w:val="a0"/>
          <w:rFonts w:ascii="標楷體" w:eastAsia="標楷體" w:hAnsi="標楷體" w:cs="PMingLiU"/>
          <w:b/>
          <w:position w:val="6"/>
          <w:sz w:val="22"/>
          <w:szCs w:val="22"/>
        </w:rPr>
        <w:t>Ⅴ</w:t>
      </w:r>
      <w:r>
        <w:rPr>
          <w:rStyle w:val="a0"/>
          <w:rFonts w:ascii="標楷體" w:eastAsia="標楷體" w:hAnsi="標楷體"/>
          <w:b/>
          <w:position w:val="6"/>
          <w:sz w:val="22"/>
          <w:szCs w:val="22"/>
        </w:rPr>
        <w:t>a</w:t>
      </w:r>
      <w:proofErr w:type="spellEnd"/>
      <w:r>
        <w:rPr>
          <w:rStyle w:val="a0"/>
          <w:rFonts w:ascii="標楷體" w:eastAsia="標楷體" w:hAnsi="標楷體"/>
          <w:position w:val="6"/>
          <w:sz w:val="22"/>
          <w:szCs w:val="22"/>
        </w:rPr>
        <w:t>表示普通型高級中等學校加深加廣選修。</w:t>
      </w:r>
    </w:p>
    <w:p w14:paraId="14ECFB32" w14:textId="77777777" w:rsidR="004E287B" w:rsidRDefault="004E287B" w:rsidP="004E287B">
      <w:pPr>
        <w:pStyle w:val="a"/>
        <w:snapToGrid w:val="0"/>
        <w:spacing w:line="440" w:lineRule="exact"/>
        <w:ind w:left="1417" w:hanging="284"/>
        <w:jc w:val="both"/>
      </w:pPr>
      <w:r>
        <w:rPr>
          <w:rStyle w:val="a0"/>
          <w:rFonts w:ascii="標楷體" w:eastAsia="標楷體" w:hAnsi="標楷體"/>
          <w:position w:val="6"/>
          <w:sz w:val="22"/>
          <w:szCs w:val="22"/>
        </w:rPr>
        <w:t>3.第3碼</w:t>
      </w:r>
      <w:r>
        <w:rPr>
          <w:rStyle w:val="a0"/>
          <w:rFonts w:ascii="標楷體" w:eastAsia="標楷體" w:hAnsi="標楷體"/>
          <w:kern w:val="0"/>
          <w:position w:val="6"/>
          <w:sz w:val="22"/>
          <w:szCs w:val="22"/>
        </w:rPr>
        <w:t>：阿拉伯數字為流水號。</w:t>
      </w:r>
    </w:p>
    <w:p w14:paraId="626D5FAA" w14:textId="77777777" w:rsidR="004E287B" w:rsidRDefault="004E287B" w:rsidP="004E287B">
      <w:pPr>
        <w:pStyle w:val="a"/>
        <w:snapToGrid w:val="0"/>
        <w:spacing w:line="440" w:lineRule="exact"/>
        <w:ind w:left="1698" w:hanging="851"/>
        <w:jc w:val="both"/>
        <w:rPr>
          <w:rFonts w:ascii="標楷體" w:eastAsia="標楷體" w:hAnsi="標楷體"/>
          <w:kern w:val="0"/>
          <w:sz w:val="22"/>
          <w:szCs w:val="22"/>
        </w:rPr>
      </w:pPr>
      <w:r>
        <w:rPr>
          <w:rFonts w:ascii="標楷體" w:eastAsia="標楷體" w:hAnsi="標楷體"/>
          <w:kern w:val="0"/>
          <w:position w:val="6"/>
          <w:sz w:val="22"/>
          <w:szCs w:val="22"/>
        </w:rPr>
        <w:t>備註2：各學習階段科學認知，由教學者根據各學習階段學習內容、學生特性及教學目標等擬定之。</w:t>
      </w:r>
    </w:p>
    <w:p w14:paraId="18FBE6EF" w14:textId="77777777" w:rsidR="004E287B" w:rsidRDefault="004E287B" w:rsidP="004E287B">
      <w:pPr>
        <w:pStyle w:val="a"/>
        <w:widowControl/>
        <w:snapToGrid w:val="0"/>
        <w:spacing w:line="440" w:lineRule="exact"/>
        <w:rPr>
          <w:rFonts w:ascii="標楷體" w:eastAsia="標楷體" w:hAnsi="標楷體"/>
          <w:b/>
          <w:bCs/>
        </w:rPr>
      </w:pPr>
      <w:r>
        <w:rPr>
          <w:rFonts w:ascii="標楷體" w:eastAsia="標楷體" w:hAnsi="標楷體"/>
          <w:b/>
          <w:bCs/>
          <w:position w:val="7"/>
        </w:rPr>
        <w:t>表三學習內容架構表</w:t>
      </w:r>
    </w:p>
    <w:tbl>
      <w:tblPr>
        <w:tblW w:w="5000" w:type="pct"/>
        <w:jc w:val="center"/>
        <w:tblCellMar>
          <w:left w:w="10" w:type="dxa"/>
          <w:right w:w="10" w:type="dxa"/>
        </w:tblCellMar>
        <w:tblLook w:val="0000" w:firstRow="0" w:lastRow="0" w:firstColumn="0" w:lastColumn="0" w:noHBand="0" w:noVBand="0"/>
      </w:tblPr>
      <w:tblGrid>
        <w:gridCol w:w="1658"/>
        <w:gridCol w:w="1538"/>
        <w:gridCol w:w="2335"/>
        <w:gridCol w:w="3819"/>
      </w:tblGrid>
      <w:tr w:rsidR="004E287B" w14:paraId="4C2CF654" w14:textId="77777777" w:rsidTr="00665A58">
        <w:tblPrEx>
          <w:tblCellMar>
            <w:top w:w="0" w:type="dxa"/>
            <w:bottom w:w="0" w:type="dxa"/>
          </w:tblCellMar>
        </w:tblPrEx>
        <w:trPr>
          <w:trHeight w:val="20"/>
          <w:tblHeade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D72110" w14:textId="77777777" w:rsidR="004E287B" w:rsidRDefault="004E287B" w:rsidP="00665A58">
            <w:pPr>
              <w:pStyle w:val="a"/>
              <w:snapToGrid w:val="0"/>
              <w:spacing w:line="240" w:lineRule="atLeast"/>
              <w:jc w:val="center"/>
            </w:pPr>
            <w:r>
              <w:rPr>
                <w:rStyle w:val="a0"/>
                <w:rFonts w:ascii="標楷體" w:eastAsia="標楷體" w:hAnsi="標楷體"/>
                <w:b/>
              </w:rPr>
              <w:t>課題</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C2C2A" w14:textId="77777777" w:rsidR="004E287B" w:rsidRDefault="004E287B" w:rsidP="00665A58">
            <w:pPr>
              <w:pStyle w:val="a"/>
              <w:snapToGrid w:val="0"/>
              <w:spacing w:line="240" w:lineRule="atLeast"/>
              <w:jc w:val="center"/>
            </w:pPr>
            <w:r>
              <w:rPr>
                <w:rStyle w:val="a0"/>
                <w:rFonts w:ascii="標楷體" w:eastAsia="標楷體" w:hAnsi="標楷體"/>
                <w:b/>
              </w:rPr>
              <w:t>跨科概念</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D740CA" w14:textId="77777777" w:rsidR="004E287B" w:rsidRDefault="004E287B" w:rsidP="00665A58">
            <w:pPr>
              <w:pStyle w:val="a"/>
              <w:snapToGrid w:val="0"/>
              <w:spacing w:line="240" w:lineRule="atLeast"/>
              <w:jc w:val="center"/>
            </w:pPr>
            <w:r>
              <w:rPr>
                <w:rStyle w:val="a0"/>
                <w:rFonts w:ascii="標楷體" w:eastAsia="標楷體" w:hAnsi="標楷體"/>
                <w:b/>
              </w:rPr>
              <w:t>主題</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D770C" w14:textId="77777777" w:rsidR="004E287B" w:rsidRDefault="004E287B" w:rsidP="00665A58">
            <w:pPr>
              <w:pStyle w:val="a"/>
              <w:snapToGrid w:val="0"/>
              <w:spacing w:line="240" w:lineRule="atLeast"/>
              <w:jc w:val="center"/>
            </w:pPr>
            <w:r>
              <w:rPr>
                <w:rStyle w:val="a0"/>
                <w:rFonts w:ascii="標楷體" w:eastAsia="標楷體" w:hAnsi="標楷體"/>
                <w:b/>
              </w:rPr>
              <w:t>次主題</w:t>
            </w:r>
          </w:p>
        </w:tc>
      </w:tr>
      <w:tr w:rsidR="004E287B" w14:paraId="13EF64B1" w14:textId="77777777" w:rsidTr="00665A58">
        <w:tblPrEx>
          <w:tblCellMar>
            <w:top w:w="0" w:type="dxa"/>
            <w:bottom w:w="0" w:type="dxa"/>
          </w:tblCellMar>
        </w:tblPrEx>
        <w:trPr>
          <w:trHeight w:val="20"/>
          <w:jc w:val="center"/>
        </w:trPr>
        <w:tc>
          <w:tcPr>
            <w:tcW w:w="169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2CECD" w14:textId="77777777" w:rsidR="004E287B" w:rsidRDefault="004E287B" w:rsidP="00665A58">
            <w:pPr>
              <w:pStyle w:val="a"/>
              <w:snapToGrid w:val="0"/>
              <w:spacing w:line="240" w:lineRule="atLeast"/>
              <w:ind w:left="240" w:hanging="240"/>
              <w:jc w:val="both"/>
            </w:pPr>
            <w:r>
              <w:rPr>
                <w:rStyle w:val="a0"/>
                <w:rFonts w:ascii="標楷體" w:eastAsia="標楷體" w:hAnsi="標楷體"/>
              </w:rPr>
              <w:t>1.自然界的組成與特性</w:t>
            </w:r>
          </w:p>
        </w:tc>
        <w:tc>
          <w:tcPr>
            <w:tcW w:w="15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489F4"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物質與能量（</w:t>
            </w:r>
            <w:proofErr w:type="spellStart"/>
            <w:r>
              <w:rPr>
                <w:rFonts w:ascii="標楷體" w:eastAsia="標楷體" w:hAnsi="標楷體"/>
                <w:kern w:val="0"/>
              </w:rPr>
              <w:t>INa</w:t>
            </w:r>
            <w:proofErr w:type="spellEnd"/>
            <w:r>
              <w:rPr>
                <w:rFonts w:ascii="標楷體" w:eastAsia="標楷體" w:hAnsi="標楷體"/>
                <w:kern w:val="0"/>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D3CAA"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物質的組成與特性（A）</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D3C98"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物質組成與元素的週期性（Aa）</w:t>
            </w:r>
          </w:p>
          <w:p w14:paraId="233A7035"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物質的形態、性質及分類（Ab）</w:t>
            </w:r>
          </w:p>
        </w:tc>
      </w:tr>
      <w:tr w:rsidR="004E287B" w14:paraId="465B08F8"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6A00F"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73D69" w14:textId="77777777" w:rsidR="004E287B" w:rsidRDefault="004E287B" w:rsidP="00665A58">
            <w:pPr>
              <w:pStyle w:val="a"/>
              <w:snapToGrid w:val="0"/>
              <w:spacing w:line="240" w:lineRule="atLeast"/>
              <w:jc w:val="both"/>
              <w:rPr>
                <w:rFonts w:ascii="標楷體" w:eastAsia="標楷體" w:hAnsi="標楷體"/>
                <w:kern w:val="0"/>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BB672"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能量的形式、轉換</w:t>
            </w:r>
            <w:r>
              <w:rPr>
                <w:rFonts w:ascii="標楷體" w:eastAsia="標楷體" w:hAnsi="標楷體"/>
                <w:kern w:val="0"/>
              </w:rPr>
              <w:lastRenderedPageBreak/>
              <w:t>及流動（B）</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2E9F7"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lastRenderedPageBreak/>
              <w:t>能量的形式與轉換（Ba）</w:t>
            </w:r>
          </w:p>
          <w:p w14:paraId="63566532"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lastRenderedPageBreak/>
              <w:t>溫度與熱量（Bb）</w:t>
            </w:r>
          </w:p>
          <w:p w14:paraId="04751F69"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生物體內的能量與代謝（</w:t>
            </w:r>
            <w:proofErr w:type="spellStart"/>
            <w:r>
              <w:rPr>
                <w:rFonts w:ascii="標楷體" w:eastAsia="標楷體" w:hAnsi="標楷體"/>
              </w:rPr>
              <w:t>Bc</w:t>
            </w:r>
            <w:proofErr w:type="spellEnd"/>
            <w:r>
              <w:rPr>
                <w:rFonts w:ascii="標楷體" w:eastAsia="標楷體" w:hAnsi="標楷體"/>
              </w:rPr>
              <w:t>）</w:t>
            </w:r>
          </w:p>
          <w:p w14:paraId="1C42B65F" w14:textId="77777777" w:rsidR="004E287B" w:rsidRDefault="004E287B" w:rsidP="00665A58">
            <w:pPr>
              <w:pStyle w:val="a"/>
              <w:snapToGrid w:val="0"/>
              <w:spacing w:line="240" w:lineRule="atLeast"/>
              <w:jc w:val="both"/>
            </w:pPr>
            <w:r>
              <w:rPr>
                <w:rStyle w:val="a0"/>
                <w:rFonts w:ascii="標楷體" w:eastAsia="標楷體" w:hAnsi="標楷體"/>
              </w:rPr>
              <w:t>生態系中能量的流動與轉換（Bd）</w:t>
            </w:r>
          </w:p>
        </w:tc>
      </w:tr>
      <w:tr w:rsidR="004E287B" w14:paraId="3017ABAE"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3DD40"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B9AD8"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構造與功能（</w:t>
            </w:r>
            <w:proofErr w:type="spellStart"/>
            <w:r>
              <w:rPr>
                <w:rFonts w:ascii="標楷體" w:eastAsia="標楷體" w:hAnsi="標楷體"/>
                <w:kern w:val="0"/>
              </w:rPr>
              <w:t>INb</w:t>
            </w:r>
            <w:proofErr w:type="spellEnd"/>
            <w:r>
              <w:rPr>
                <w:rFonts w:ascii="標楷體" w:eastAsia="標楷體" w:hAnsi="標楷體"/>
                <w:kern w:val="0"/>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02BF4" w14:textId="77777777" w:rsidR="004E287B" w:rsidRDefault="004E287B" w:rsidP="00665A58">
            <w:pPr>
              <w:pStyle w:val="a"/>
              <w:snapToGrid w:val="0"/>
              <w:spacing w:line="240" w:lineRule="atLeast"/>
              <w:jc w:val="both"/>
            </w:pPr>
            <w:r>
              <w:rPr>
                <w:rStyle w:val="a0"/>
                <w:rFonts w:ascii="標楷體" w:eastAsia="標楷體" w:hAnsi="標楷體"/>
              </w:rPr>
              <w:t>物質的結構與功能</w:t>
            </w:r>
            <w:r>
              <w:rPr>
                <w:rStyle w:val="a0"/>
                <w:rFonts w:ascii="標楷體" w:eastAsia="標楷體" w:hAnsi="標楷體"/>
                <w:kern w:val="0"/>
              </w:rPr>
              <w:t>（C）</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32786"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物質的分離與鑑定（Ca）</w:t>
            </w:r>
          </w:p>
          <w:p w14:paraId="2A20317F" w14:textId="77777777" w:rsidR="004E287B" w:rsidRDefault="004E287B" w:rsidP="00665A58">
            <w:pPr>
              <w:pStyle w:val="a"/>
              <w:snapToGrid w:val="0"/>
              <w:spacing w:line="240" w:lineRule="atLeast"/>
              <w:jc w:val="both"/>
            </w:pPr>
            <w:r>
              <w:rPr>
                <w:rStyle w:val="a0"/>
                <w:rFonts w:ascii="標楷體" w:eastAsia="標楷體" w:hAnsi="標楷體"/>
                <w:kern w:val="0"/>
              </w:rPr>
              <w:t>物質</w:t>
            </w:r>
            <w:r>
              <w:rPr>
                <w:rStyle w:val="a0"/>
                <w:rFonts w:ascii="標楷體" w:eastAsia="標楷體" w:hAnsi="標楷體"/>
              </w:rPr>
              <w:t>的</w:t>
            </w:r>
            <w:r>
              <w:rPr>
                <w:rStyle w:val="a0"/>
                <w:rFonts w:ascii="標楷體" w:eastAsia="標楷體" w:hAnsi="標楷體"/>
                <w:kern w:val="0"/>
              </w:rPr>
              <w:t>結構與功能（</w:t>
            </w:r>
            <w:proofErr w:type="spellStart"/>
            <w:r>
              <w:rPr>
                <w:rStyle w:val="a0"/>
                <w:rFonts w:ascii="標楷體" w:eastAsia="標楷體" w:hAnsi="標楷體"/>
                <w:kern w:val="0"/>
              </w:rPr>
              <w:t>Cb</w:t>
            </w:r>
            <w:proofErr w:type="spellEnd"/>
            <w:r>
              <w:rPr>
                <w:rStyle w:val="a0"/>
                <w:rFonts w:ascii="標楷體" w:eastAsia="標楷體" w:hAnsi="標楷體"/>
                <w:kern w:val="0"/>
              </w:rPr>
              <w:t>）</w:t>
            </w:r>
          </w:p>
        </w:tc>
      </w:tr>
      <w:tr w:rsidR="004E287B" w14:paraId="3B2EF54C"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2042F"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74DFA" w14:textId="77777777" w:rsidR="004E287B" w:rsidRDefault="004E287B" w:rsidP="00665A58">
            <w:pPr>
              <w:pStyle w:val="a"/>
              <w:snapToGrid w:val="0"/>
              <w:spacing w:line="240" w:lineRule="atLeast"/>
              <w:jc w:val="both"/>
              <w:rPr>
                <w:rFonts w:ascii="標楷體" w:eastAsia="標楷體" w:hAnsi="標楷體"/>
                <w:kern w:val="0"/>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72D90"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生物體的構造與功能（D）</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BBA91" w14:textId="77777777" w:rsidR="004E287B" w:rsidRDefault="004E287B" w:rsidP="00665A58">
            <w:pPr>
              <w:pStyle w:val="11"/>
              <w:snapToGrid w:val="0"/>
              <w:spacing w:line="240" w:lineRule="atLeast"/>
              <w:ind w:left="0"/>
              <w:jc w:val="both"/>
              <w:rPr>
                <w:rFonts w:ascii="標楷體" w:eastAsia="標楷體" w:hAnsi="標楷體"/>
              </w:rPr>
            </w:pPr>
            <w:r>
              <w:rPr>
                <w:rFonts w:ascii="標楷體" w:eastAsia="標楷體" w:hAnsi="標楷體"/>
              </w:rPr>
              <w:t>細胞的構造與功能（Da）</w:t>
            </w:r>
          </w:p>
          <w:p w14:paraId="3E210A91"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動植物體的構造與功能（Db）</w:t>
            </w:r>
          </w:p>
          <w:p w14:paraId="149F37DE"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生物體內的恆定性與調節（Dc）</w:t>
            </w:r>
          </w:p>
        </w:tc>
      </w:tr>
      <w:tr w:rsidR="004E287B" w14:paraId="7647DB41"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5408D"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A0FD3"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系統與尺度（</w:t>
            </w:r>
            <w:proofErr w:type="spellStart"/>
            <w:r>
              <w:rPr>
                <w:rFonts w:ascii="標楷體" w:eastAsia="標楷體" w:hAnsi="標楷體"/>
                <w:kern w:val="0"/>
              </w:rPr>
              <w:t>INc</w:t>
            </w:r>
            <w:proofErr w:type="spellEnd"/>
            <w:r>
              <w:rPr>
                <w:rFonts w:ascii="標楷體" w:eastAsia="標楷體" w:hAnsi="標楷體"/>
                <w:kern w:val="0"/>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0E111A"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物質系統（E）</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3119A"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自然界的尺度與單位（</w:t>
            </w:r>
            <w:proofErr w:type="spellStart"/>
            <w:r>
              <w:rPr>
                <w:rFonts w:ascii="標楷體" w:eastAsia="標楷體" w:hAnsi="標楷體"/>
              </w:rPr>
              <w:t>Ea</w:t>
            </w:r>
            <w:proofErr w:type="spellEnd"/>
            <w:r>
              <w:rPr>
                <w:rFonts w:ascii="標楷體" w:eastAsia="標楷體" w:hAnsi="標楷體"/>
              </w:rPr>
              <w:t>）</w:t>
            </w:r>
          </w:p>
          <w:p w14:paraId="35B6FDDD"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力與運動（Eb）</w:t>
            </w:r>
          </w:p>
          <w:p w14:paraId="4835D49C"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氣體（</w:t>
            </w:r>
            <w:proofErr w:type="spellStart"/>
            <w:r>
              <w:rPr>
                <w:rFonts w:ascii="標楷體" w:eastAsia="標楷體" w:hAnsi="標楷體"/>
              </w:rPr>
              <w:t>Ec</w:t>
            </w:r>
            <w:proofErr w:type="spellEnd"/>
            <w:r>
              <w:rPr>
                <w:rFonts w:ascii="標楷體" w:eastAsia="標楷體" w:hAnsi="標楷體"/>
              </w:rPr>
              <w:t>）</w:t>
            </w:r>
          </w:p>
          <w:p w14:paraId="542A4FE5"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宇宙與天體（Ed）</w:t>
            </w:r>
          </w:p>
        </w:tc>
      </w:tr>
      <w:tr w:rsidR="004E287B" w14:paraId="767C20D0"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34F5D"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87B47" w14:textId="77777777" w:rsidR="004E287B" w:rsidRDefault="004E287B" w:rsidP="00665A58">
            <w:pPr>
              <w:pStyle w:val="a"/>
              <w:snapToGrid w:val="0"/>
              <w:spacing w:line="240" w:lineRule="atLeast"/>
              <w:jc w:val="both"/>
              <w:rPr>
                <w:rFonts w:ascii="標楷體" w:eastAsia="標楷體" w:hAnsi="標楷體"/>
                <w:kern w:val="0"/>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E1A20"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地球環境（F）</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D1478"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組成地球的物質（Fa）</w:t>
            </w:r>
          </w:p>
          <w:p w14:paraId="22E70714"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地球與太空（Fb）</w:t>
            </w:r>
          </w:p>
          <w:p w14:paraId="140748AF"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生物圈的組成（Fc）</w:t>
            </w:r>
          </w:p>
        </w:tc>
      </w:tr>
      <w:tr w:rsidR="004E287B" w14:paraId="49203A4E" w14:textId="77777777" w:rsidTr="00665A58">
        <w:tblPrEx>
          <w:tblCellMar>
            <w:top w:w="0" w:type="dxa"/>
            <w:bottom w:w="0" w:type="dxa"/>
          </w:tblCellMar>
        </w:tblPrEx>
        <w:trPr>
          <w:trHeight w:val="20"/>
          <w:jc w:val="center"/>
        </w:trPr>
        <w:tc>
          <w:tcPr>
            <w:tcW w:w="169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3B118" w14:textId="77777777" w:rsidR="004E287B" w:rsidRDefault="004E287B" w:rsidP="00665A58">
            <w:pPr>
              <w:pStyle w:val="a"/>
              <w:snapToGrid w:val="0"/>
              <w:spacing w:line="240" w:lineRule="atLeast"/>
              <w:ind w:left="240" w:hanging="240"/>
              <w:jc w:val="both"/>
              <w:rPr>
                <w:rFonts w:ascii="標楷體" w:eastAsia="標楷體" w:hAnsi="標楷體"/>
              </w:rPr>
            </w:pPr>
            <w:r>
              <w:rPr>
                <w:rFonts w:ascii="標楷體" w:eastAsia="標楷體" w:hAnsi="標楷體"/>
              </w:rPr>
              <w:t>2.自然界的現象、規律及作用</w:t>
            </w:r>
          </w:p>
        </w:tc>
        <w:tc>
          <w:tcPr>
            <w:tcW w:w="15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D9DFE"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改變與穩定（</w:t>
            </w:r>
            <w:proofErr w:type="spellStart"/>
            <w:r>
              <w:rPr>
                <w:rFonts w:ascii="標楷體" w:eastAsia="標楷體" w:hAnsi="標楷體"/>
                <w:kern w:val="0"/>
              </w:rPr>
              <w:t>INd</w:t>
            </w:r>
            <w:proofErr w:type="spellEnd"/>
            <w:r>
              <w:rPr>
                <w:rFonts w:ascii="標楷體" w:eastAsia="標楷體" w:hAnsi="標楷體"/>
                <w:kern w:val="0"/>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2DC90"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演化與延續（G）</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43823"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生殖與遺傳（Ga）</w:t>
            </w:r>
          </w:p>
          <w:p w14:paraId="338A568E"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演化（Gb）</w:t>
            </w:r>
          </w:p>
          <w:p w14:paraId="5D275622"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生物多樣性（Gc）</w:t>
            </w:r>
          </w:p>
        </w:tc>
      </w:tr>
      <w:tr w:rsidR="004E287B" w14:paraId="7485E1F4"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9A803" w14:textId="77777777" w:rsidR="004E287B" w:rsidRDefault="004E287B" w:rsidP="00665A58">
            <w:pPr>
              <w:pStyle w:val="a"/>
              <w:snapToGrid w:val="0"/>
              <w:spacing w:line="240" w:lineRule="atLeast"/>
              <w:jc w:val="both"/>
              <w:rPr>
                <w:rFonts w:ascii="標楷體" w:eastAsia="標楷體" w:hAnsi="標楷體"/>
              </w:rPr>
            </w:pPr>
          </w:p>
        </w:tc>
        <w:tc>
          <w:tcPr>
            <w:tcW w:w="156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F6797" w14:textId="77777777" w:rsidR="004E287B" w:rsidRDefault="004E287B" w:rsidP="00665A58">
            <w:pPr>
              <w:pStyle w:val="a"/>
              <w:snapToGrid w:val="0"/>
              <w:spacing w:line="240" w:lineRule="atLeast"/>
              <w:jc w:val="both"/>
              <w:rPr>
                <w:rFonts w:ascii="標楷體" w:eastAsia="標楷體" w:hAnsi="標楷體"/>
                <w:kern w:val="0"/>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5BFEF"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地球的歷史（H）</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0F083"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地球的起源與演變（Ha）</w:t>
            </w:r>
          </w:p>
          <w:p w14:paraId="13C7D6BE"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地層與化石（Hb）</w:t>
            </w:r>
          </w:p>
        </w:tc>
      </w:tr>
      <w:tr w:rsidR="004E287B" w14:paraId="6140E9F8"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A50EA" w14:textId="77777777" w:rsidR="004E287B" w:rsidRDefault="004E287B" w:rsidP="00665A58">
            <w:pPr>
              <w:pStyle w:val="a"/>
              <w:snapToGrid w:val="0"/>
              <w:spacing w:line="240" w:lineRule="atLeast"/>
              <w:jc w:val="both"/>
              <w:rPr>
                <w:rFonts w:ascii="標楷體" w:eastAsia="標楷體" w:hAnsi="標楷體"/>
              </w:rPr>
            </w:pPr>
          </w:p>
        </w:tc>
        <w:tc>
          <w:tcPr>
            <w:tcW w:w="156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F03D7" w14:textId="77777777" w:rsidR="004E287B" w:rsidRDefault="004E287B" w:rsidP="00665A58">
            <w:pPr>
              <w:pStyle w:val="a"/>
              <w:snapToGrid w:val="0"/>
              <w:spacing w:line="240" w:lineRule="atLeast"/>
              <w:jc w:val="both"/>
              <w:rPr>
                <w:rFonts w:ascii="標楷體" w:eastAsia="標楷體" w:hAnsi="標楷體"/>
                <w:b/>
                <w:kern w:val="0"/>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318FD"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變動的地球（I）</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25922"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地表與地殼的變動（Ia）</w:t>
            </w:r>
          </w:p>
          <w:p w14:paraId="3B02422C"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天氣與氣候變化（</w:t>
            </w:r>
            <w:proofErr w:type="spellStart"/>
            <w:r>
              <w:rPr>
                <w:rFonts w:ascii="標楷體" w:eastAsia="標楷體" w:hAnsi="標楷體"/>
                <w:kern w:val="0"/>
              </w:rPr>
              <w:t>Ib</w:t>
            </w:r>
            <w:proofErr w:type="spellEnd"/>
            <w:r>
              <w:rPr>
                <w:rFonts w:ascii="標楷體" w:eastAsia="標楷體" w:hAnsi="標楷體"/>
                <w:kern w:val="0"/>
              </w:rPr>
              <w:t>）</w:t>
            </w:r>
          </w:p>
          <w:p w14:paraId="60B15D23" w14:textId="77777777" w:rsidR="004E287B" w:rsidRDefault="004E287B" w:rsidP="00665A58">
            <w:pPr>
              <w:pStyle w:val="a"/>
              <w:snapToGrid w:val="0"/>
              <w:spacing w:line="240" w:lineRule="atLeast"/>
              <w:jc w:val="both"/>
            </w:pPr>
            <w:r>
              <w:rPr>
                <w:rStyle w:val="a0"/>
                <w:rFonts w:ascii="標楷體" w:eastAsia="標楷體" w:hAnsi="標楷體"/>
                <w:kern w:val="0"/>
              </w:rPr>
              <w:t>海水的運動（</w:t>
            </w:r>
            <w:proofErr w:type="spellStart"/>
            <w:r>
              <w:rPr>
                <w:rStyle w:val="a0"/>
                <w:rFonts w:ascii="標楷體" w:eastAsia="標楷體" w:hAnsi="標楷體"/>
                <w:kern w:val="0"/>
              </w:rPr>
              <w:t>Ic</w:t>
            </w:r>
            <w:proofErr w:type="spellEnd"/>
            <w:r>
              <w:rPr>
                <w:rStyle w:val="a0"/>
                <w:rFonts w:ascii="標楷體" w:eastAsia="標楷體" w:hAnsi="標楷體"/>
                <w:kern w:val="0"/>
              </w:rPr>
              <w:t>）</w:t>
            </w:r>
          </w:p>
          <w:p w14:paraId="0F4EE8AD"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晝夜與季節（Id）</w:t>
            </w:r>
          </w:p>
        </w:tc>
      </w:tr>
      <w:tr w:rsidR="004E287B" w14:paraId="017B0405"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CC6FB"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A56A4" w14:textId="77777777" w:rsidR="004E287B" w:rsidRDefault="004E287B" w:rsidP="00665A58">
            <w:pPr>
              <w:pStyle w:val="a"/>
              <w:snapToGrid w:val="0"/>
              <w:spacing w:line="240" w:lineRule="atLeast"/>
              <w:jc w:val="both"/>
            </w:pPr>
            <w:r>
              <w:rPr>
                <w:rStyle w:val="a0"/>
                <w:rFonts w:ascii="標楷體" w:eastAsia="標楷體" w:hAnsi="標楷體"/>
                <w:kern w:val="0"/>
              </w:rPr>
              <w:t>交互作用（</w:t>
            </w:r>
            <w:proofErr w:type="spellStart"/>
            <w:r>
              <w:rPr>
                <w:rStyle w:val="a0"/>
                <w:rFonts w:ascii="標楷體" w:eastAsia="標楷體" w:hAnsi="標楷體"/>
                <w:kern w:val="0"/>
              </w:rPr>
              <w:t>INe</w:t>
            </w:r>
            <w:proofErr w:type="spellEnd"/>
            <w:r>
              <w:rPr>
                <w:rStyle w:val="a0"/>
                <w:rFonts w:ascii="標楷體" w:eastAsia="標楷體" w:hAnsi="標楷體"/>
                <w:kern w:val="0"/>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A81AF" w14:textId="77777777" w:rsidR="004E287B" w:rsidRDefault="004E287B" w:rsidP="00665A58">
            <w:pPr>
              <w:pStyle w:val="a"/>
              <w:snapToGrid w:val="0"/>
              <w:spacing w:line="240" w:lineRule="atLeast"/>
              <w:jc w:val="both"/>
            </w:pPr>
            <w:r>
              <w:rPr>
                <w:rStyle w:val="a0"/>
                <w:rFonts w:ascii="標楷體" w:eastAsia="標楷體" w:hAnsi="標楷體"/>
              </w:rPr>
              <w:t>物質的反應、平衡</w:t>
            </w:r>
            <w:r>
              <w:rPr>
                <w:rStyle w:val="a0"/>
                <w:rFonts w:ascii="標楷體" w:eastAsia="標楷體" w:hAnsi="標楷體"/>
                <w:kern w:val="0"/>
              </w:rPr>
              <w:t>及</w:t>
            </w:r>
            <w:r>
              <w:rPr>
                <w:rStyle w:val="a0"/>
                <w:rFonts w:ascii="標楷體" w:eastAsia="標楷體" w:hAnsi="標楷體"/>
              </w:rPr>
              <w:t>製造（J）</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DE194"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物質反應規律（Ja）</w:t>
            </w:r>
          </w:p>
          <w:p w14:paraId="4543BDC9"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水溶液中的變化（</w:t>
            </w:r>
            <w:proofErr w:type="spellStart"/>
            <w:r>
              <w:rPr>
                <w:rFonts w:ascii="標楷體" w:eastAsia="標楷體" w:hAnsi="標楷體"/>
                <w:kern w:val="0"/>
              </w:rPr>
              <w:t>Jb</w:t>
            </w:r>
            <w:proofErr w:type="spellEnd"/>
            <w:r>
              <w:rPr>
                <w:rFonts w:ascii="標楷體" w:eastAsia="標楷體" w:hAnsi="標楷體"/>
                <w:kern w:val="0"/>
              </w:rPr>
              <w:t>）</w:t>
            </w:r>
          </w:p>
          <w:p w14:paraId="52D4ABC0"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氧化與還原反應（</w:t>
            </w:r>
            <w:proofErr w:type="spellStart"/>
            <w:r>
              <w:rPr>
                <w:rFonts w:ascii="標楷體" w:eastAsia="標楷體" w:hAnsi="標楷體"/>
                <w:kern w:val="0"/>
              </w:rPr>
              <w:t>Jc</w:t>
            </w:r>
            <w:proofErr w:type="spellEnd"/>
            <w:r>
              <w:rPr>
                <w:rFonts w:ascii="標楷體" w:eastAsia="標楷體" w:hAnsi="標楷體"/>
                <w:kern w:val="0"/>
              </w:rPr>
              <w:t>）</w:t>
            </w:r>
          </w:p>
          <w:p w14:paraId="43CDB586"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酸鹼反應（</w:t>
            </w:r>
            <w:proofErr w:type="spellStart"/>
            <w:r>
              <w:rPr>
                <w:rFonts w:ascii="標楷體" w:eastAsia="標楷體" w:hAnsi="標楷體"/>
                <w:kern w:val="0"/>
              </w:rPr>
              <w:t>Jd</w:t>
            </w:r>
            <w:proofErr w:type="spellEnd"/>
            <w:r>
              <w:rPr>
                <w:rFonts w:ascii="標楷體" w:eastAsia="標楷體" w:hAnsi="標楷體"/>
                <w:kern w:val="0"/>
              </w:rPr>
              <w:t>）</w:t>
            </w:r>
          </w:p>
          <w:p w14:paraId="45B9A82D"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lastRenderedPageBreak/>
              <w:t>化學反應速率與平衡（Je）</w:t>
            </w:r>
          </w:p>
          <w:p w14:paraId="7E759FA9"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有機化合物的性質、製備及反應（</w:t>
            </w:r>
            <w:proofErr w:type="spellStart"/>
            <w:r>
              <w:rPr>
                <w:rFonts w:ascii="標楷體" w:eastAsia="標楷體" w:hAnsi="標楷體"/>
                <w:kern w:val="0"/>
              </w:rPr>
              <w:t>Jf</w:t>
            </w:r>
            <w:proofErr w:type="spellEnd"/>
            <w:r>
              <w:rPr>
                <w:rFonts w:ascii="標楷體" w:eastAsia="標楷體" w:hAnsi="標楷體"/>
                <w:kern w:val="0"/>
              </w:rPr>
              <w:t>）</w:t>
            </w:r>
          </w:p>
        </w:tc>
      </w:tr>
      <w:tr w:rsidR="004E287B" w14:paraId="63CBE85F"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5DD66"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B8AFD" w14:textId="77777777" w:rsidR="004E287B" w:rsidRDefault="004E287B" w:rsidP="00665A58">
            <w:pPr>
              <w:pStyle w:val="a"/>
              <w:snapToGrid w:val="0"/>
              <w:spacing w:line="240" w:lineRule="atLeast"/>
              <w:jc w:val="both"/>
              <w:rPr>
                <w:rFonts w:ascii="標楷體" w:eastAsia="標楷體" w:hAnsi="標楷體"/>
                <w:kern w:val="0"/>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FF7A9"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自然界的現象與交互作用（K）</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CC983"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波動、光及聲音（Ka）</w:t>
            </w:r>
          </w:p>
          <w:p w14:paraId="218B8C7F"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萬有引力（</w:t>
            </w:r>
            <w:proofErr w:type="spellStart"/>
            <w:r>
              <w:rPr>
                <w:rFonts w:ascii="標楷體" w:eastAsia="標楷體" w:hAnsi="標楷體"/>
                <w:kern w:val="0"/>
              </w:rPr>
              <w:t>Kb</w:t>
            </w:r>
            <w:proofErr w:type="spellEnd"/>
            <w:r>
              <w:rPr>
                <w:rFonts w:ascii="標楷體" w:eastAsia="標楷體" w:hAnsi="標楷體"/>
                <w:kern w:val="0"/>
              </w:rPr>
              <w:t>）</w:t>
            </w:r>
          </w:p>
          <w:p w14:paraId="019998D1"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電磁現象（Kc）</w:t>
            </w:r>
          </w:p>
          <w:p w14:paraId="7C8831A2"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量子現象（</w:t>
            </w:r>
            <w:proofErr w:type="spellStart"/>
            <w:r>
              <w:rPr>
                <w:rFonts w:ascii="標楷體" w:eastAsia="標楷體" w:hAnsi="標楷體"/>
                <w:kern w:val="0"/>
              </w:rPr>
              <w:t>Kd</w:t>
            </w:r>
            <w:proofErr w:type="spellEnd"/>
            <w:r>
              <w:rPr>
                <w:rFonts w:ascii="標楷體" w:eastAsia="標楷體" w:hAnsi="標楷體"/>
                <w:kern w:val="0"/>
              </w:rPr>
              <w:t>）</w:t>
            </w:r>
          </w:p>
          <w:p w14:paraId="0FE51E66"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基本交互作用（Ke）</w:t>
            </w:r>
          </w:p>
        </w:tc>
      </w:tr>
      <w:tr w:rsidR="004E287B" w14:paraId="23C53394" w14:textId="77777777" w:rsidTr="00665A58">
        <w:tblPrEx>
          <w:tblCellMar>
            <w:top w:w="0" w:type="dxa"/>
            <w:bottom w:w="0" w:type="dxa"/>
          </w:tblCellMar>
        </w:tblPrEx>
        <w:trPr>
          <w:cantSplit/>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E82FE"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41520" w14:textId="77777777" w:rsidR="004E287B" w:rsidRDefault="004E287B" w:rsidP="00665A58">
            <w:pPr>
              <w:pStyle w:val="a"/>
              <w:snapToGrid w:val="0"/>
              <w:spacing w:line="240" w:lineRule="atLeast"/>
              <w:jc w:val="both"/>
              <w:rPr>
                <w:rFonts w:ascii="標楷體" w:eastAsia="標楷體" w:hAnsi="標楷體"/>
                <w:kern w:val="0"/>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B5813" w14:textId="77777777" w:rsidR="004E287B" w:rsidRDefault="004E287B" w:rsidP="00665A58">
            <w:pPr>
              <w:pStyle w:val="a"/>
              <w:snapToGrid w:val="0"/>
              <w:spacing w:line="240" w:lineRule="atLeast"/>
              <w:jc w:val="both"/>
              <w:rPr>
                <w:rFonts w:ascii="標楷體" w:eastAsia="標楷體" w:hAnsi="標楷體"/>
              </w:rPr>
            </w:pPr>
            <w:r>
              <w:rPr>
                <w:rFonts w:ascii="標楷體" w:eastAsia="標楷體" w:hAnsi="標楷體"/>
              </w:rPr>
              <w:t>生物與環境（L）</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E9682"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生物間的交互作用（La）</w:t>
            </w:r>
          </w:p>
          <w:p w14:paraId="0B10EF9E"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生物與環境的交互作用（</w:t>
            </w:r>
            <w:proofErr w:type="spellStart"/>
            <w:r>
              <w:rPr>
                <w:rFonts w:ascii="標楷體" w:eastAsia="標楷體" w:hAnsi="標楷體"/>
                <w:kern w:val="0"/>
              </w:rPr>
              <w:t>Lb</w:t>
            </w:r>
            <w:proofErr w:type="spellEnd"/>
            <w:r>
              <w:rPr>
                <w:rFonts w:ascii="標楷體" w:eastAsia="標楷體" w:hAnsi="標楷體"/>
                <w:kern w:val="0"/>
              </w:rPr>
              <w:t>）</w:t>
            </w:r>
          </w:p>
        </w:tc>
      </w:tr>
      <w:tr w:rsidR="004E287B" w14:paraId="2F667727" w14:textId="77777777" w:rsidTr="00665A58">
        <w:tblPrEx>
          <w:tblCellMar>
            <w:top w:w="0" w:type="dxa"/>
            <w:bottom w:w="0" w:type="dxa"/>
          </w:tblCellMar>
        </w:tblPrEx>
        <w:trPr>
          <w:cantSplit/>
          <w:trHeight w:val="20"/>
          <w:jc w:val="center"/>
        </w:trPr>
        <w:tc>
          <w:tcPr>
            <w:tcW w:w="169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86A90" w14:textId="77777777" w:rsidR="004E287B" w:rsidRDefault="004E287B" w:rsidP="00665A58">
            <w:pPr>
              <w:pStyle w:val="a"/>
              <w:snapToGrid w:val="0"/>
              <w:spacing w:line="240" w:lineRule="atLeast"/>
              <w:ind w:left="240" w:hanging="240"/>
              <w:jc w:val="both"/>
            </w:pPr>
            <w:r>
              <w:rPr>
                <w:rStyle w:val="a0"/>
                <w:rFonts w:ascii="標楷體" w:eastAsia="標楷體" w:hAnsi="標楷體"/>
              </w:rPr>
              <w:t>3.自然界的永續發展</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D002F"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科學與生活（</w:t>
            </w:r>
            <w:proofErr w:type="spellStart"/>
            <w:r>
              <w:rPr>
                <w:rFonts w:ascii="標楷體" w:eastAsia="標楷體" w:hAnsi="標楷體"/>
                <w:kern w:val="0"/>
              </w:rPr>
              <w:t>INf</w:t>
            </w:r>
            <w:proofErr w:type="spellEnd"/>
            <w:r>
              <w:rPr>
                <w:rFonts w:ascii="標楷體" w:eastAsia="標楷體" w:hAnsi="標楷體"/>
                <w:kern w:val="0"/>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CFE2A"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科學、科技、社會及人文（M）</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F6B18"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科學、技術及社會的互動關係（Ma）</w:t>
            </w:r>
          </w:p>
          <w:p w14:paraId="4DAC6FC1"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科學發展的歷史（Mb）</w:t>
            </w:r>
          </w:p>
          <w:p w14:paraId="6B481880"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科學在生活中的應用（Mc）</w:t>
            </w:r>
          </w:p>
          <w:p w14:paraId="47E0DB17"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天然災害與防治（Md）</w:t>
            </w:r>
          </w:p>
          <w:p w14:paraId="1841CD1C" w14:textId="77777777" w:rsidR="004E287B" w:rsidRDefault="004E287B" w:rsidP="00665A58">
            <w:pPr>
              <w:pStyle w:val="a"/>
              <w:snapToGrid w:val="0"/>
              <w:spacing w:line="240" w:lineRule="atLeast"/>
              <w:jc w:val="both"/>
            </w:pPr>
            <w:r>
              <w:rPr>
                <w:rStyle w:val="a0"/>
                <w:rFonts w:ascii="標楷體" w:eastAsia="標楷體" w:hAnsi="標楷體"/>
                <w:kern w:val="0"/>
              </w:rPr>
              <w:t>環境汙染與防治（Me）</w:t>
            </w:r>
          </w:p>
        </w:tc>
      </w:tr>
      <w:tr w:rsidR="004E287B" w14:paraId="1E910CE1" w14:textId="77777777" w:rsidTr="00665A58">
        <w:tblPrEx>
          <w:tblCellMar>
            <w:top w:w="0" w:type="dxa"/>
            <w:bottom w:w="0" w:type="dxa"/>
          </w:tblCellMar>
        </w:tblPrEx>
        <w:trPr>
          <w:trHeight w:val="20"/>
          <w:jc w:val="center"/>
        </w:trPr>
        <w:tc>
          <w:tcPr>
            <w:tcW w:w="169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5CDB1" w14:textId="77777777" w:rsidR="004E287B" w:rsidRDefault="004E287B" w:rsidP="00665A58">
            <w:pPr>
              <w:pStyle w:val="a"/>
              <w:snapToGrid w:val="0"/>
              <w:spacing w:line="240" w:lineRule="atLeast"/>
              <w:jc w:val="both"/>
              <w:rPr>
                <w:rFonts w:ascii="標楷體" w:eastAsia="標楷體" w:hAnsi="標楷體"/>
                <w:kern w:val="0"/>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E0AD75"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資源與永續性（</w:t>
            </w:r>
            <w:proofErr w:type="spellStart"/>
            <w:r>
              <w:rPr>
                <w:rFonts w:ascii="標楷體" w:eastAsia="標楷體" w:hAnsi="標楷體"/>
                <w:kern w:val="0"/>
              </w:rPr>
              <w:t>INg</w:t>
            </w:r>
            <w:proofErr w:type="spellEnd"/>
            <w:r>
              <w:rPr>
                <w:rFonts w:ascii="標楷體" w:eastAsia="標楷體" w:hAnsi="標楷體"/>
                <w:kern w:val="0"/>
              </w:rPr>
              <w:t>）</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B3726"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資源與永續發展（N）</w:t>
            </w:r>
          </w:p>
        </w:tc>
        <w:tc>
          <w:tcPr>
            <w:tcW w:w="3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F77E2"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永續發展與資源的利用（Na）</w:t>
            </w:r>
          </w:p>
          <w:p w14:paraId="6216F317" w14:textId="77777777" w:rsidR="004E287B" w:rsidRDefault="004E287B" w:rsidP="00665A58">
            <w:pPr>
              <w:pStyle w:val="a"/>
              <w:snapToGrid w:val="0"/>
              <w:spacing w:line="240" w:lineRule="atLeast"/>
              <w:jc w:val="both"/>
              <w:rPr>
                <w:rFonts w:ascii="標楷體" w:eastAsia="標楷體" w:hAnsi="標楷體"/>
                <w:kern w:val="0"/>
              </w:rPr>
            </w:pPr>
            <w:r>
              <w:rPr>
                <w:rFonts w:ascii="標楷體" w:eastAsia="標楷體" w:hAnsi="標楷體"/>
                <w:kern w:val="0"/>
              </w:rPr>
              <w:t>氣候變遷之影響與調適（Nb）</w:t>
            </w:r>
          </w:p>
          <w:p w14:paraId="257898F7" w14:textId="77777777" w:rsidR="004E287B" w:rsidRDefault="004E287B" w:rsidP="00665A58">
            <w:pPr>
              <w:pStyle w:val="a"/>
              <w:snapToGrid w:val="0"/>
              <w:spacing w:line="240" w:lineRule="atLeast"/>
              <w:jc w:val="both"/>
            </w:pPr>
            <w:r>
              <w:rPr>
                <w:rStyle w:val="a0"/>
                <w:rFonts w:ascii="標楷體" w:eastAsia="標楷體" w:hAnsi="標楷體"/>
              </w:rPr>
              <w:t>能源的開發與利用（Nc）</w:t>
            </w:r>
          </w:p>
        </w:tc>
      </w:tr>
    </w:tbl>
    <w:p w14:paraId="3DA7E2B7" w14:textId="77777777" w:rsidR="004E287B" w:rsidRDefault="004E287B" w:rsidP="004E287B">
      <w:pPr>
        <w:pStyle w:val="1"/>
        <w:autoSpaceDE w:val="0"/>
        <w:snapToGrid w:val="0"/>
        <w:spacing w:line="440" w:lineRule="exact"/>
        <w:ind w:left="0" w:firstLine="849"/>
      </w:pPr>
      <w:r>
        <w:rPr>
          <w:rStyle w:val="a0"/>
          <w:rFonts w:ascii="標楷體" w:eastAsia="標楷體" w:hAnsi="標楷體"/>
          <w:position w:val="6"/>
          <w:sz w:val="22"/>
          <w:szCs w:val="22"/>
        </w:rPr>
        <w:t>備註：</w:t>
      </w:r>
      <w:r>
        <w:rPr>
          <w:rStyle w:val="a0"/>
          <w:rFonts w:ascii="標楷體" w:eastAsia="標楷體" w:hAnsi="標楷體"/>
          <w:kern w:val="0"/>
          <w:position w:val="6"/>
          <w:sz w:val="22"/>
          <w:szCs w:val="22"/>
        </w:rPr>
        <w:t>學習內容編碼方式</w:t>
      </w:r>
    </w:p>
    <w:p w14:paraId="6CB14B30" w14:textId="77777777" w:rsidR="004E287B" w:rsidRDefault="004E287B" w:rsidP="004E287B">
      <w:pPr>
        <w:pStyle w:val="a"/>
        <w:snapToGrid w:val="0"/>
        <w:spacing w:line="440" w:lineRule="exact"/>
        <w:ind w:left="1417" w:hanging="284"/>
        <w:jc w:val="both"/>
      </w:pPr>
      <w:r>
        <w:rPr>
          <w:rStyle w:val="a0"/>
          <w:rFonts w:ascii="標楷體" w:eastAsia="標楷體" w:hAnsi="標楷體"/>
          <w:bCs/>
          <w:position w:val="6"/>
          <w:sz w:val="22"/>
        </w:rPr>
        <w:t>1.第1碼</w:t>
      </w:r>
      <w:r>
        <w:rPr>
          <w:rStyle w:val="a0"/>
          <w:rFonts w:ascii="標楷體" w:eastAsia="標楷體" w:hAnsi="標楷體"/>
          <w:kern w:val="0"/>
          <w:position w:val="6"/>
          <w:sz w:val="22"/>
        </w:rPr>
        <w:t>：</w:t>
      </w:r>
      <w:r>
        <w:rPr>
          <w:rStyle w:val="a0"/>
          <w:rFonts w:ascii="標楷體" w:eastAsia="標楷體" w:hAnsi="標楷體"/>
          <w:bCs/>
          <w:position w:val="6"/>
          <w:sz w:val="22"/>
        </w:rPr>
        <w:t>國民小學教育階段</w:t>
      </w:r>
      <w:r>
        <w:rPr>
          <w:rStyle w:val="a0"/>
          <w:rFonts w:ascii="標楷體" w:eastAsia="標楷體" w:hAnsi="標楷體"/>
          <w:kern w:val="0"/>
          <w:position w:val="6"/>
          <w:sz w:val="22"/>
        </w:rPr>
        <w:t>是以跨科概念統整理論（</w:t>
      </w:r>
      <w:proofErr w:type="spellStart"/>
      <w:r>
        <w:rPr>
          <w:rStyle w:val="a0"/>
          <w:rFonts w:ascii="標楷體" w:eastAsia="標楷體" w:hAnsi="標楷體"/>
          <w:b/>
          <w:kern w:val="0"/>
          <w:position w:val="6"/>
          <w:sz w:val="22"/>
        </w:rPr>
        <w:t>I</w:t>
      </w:r>
      <w:r>
        <w:rPr>
          <w:rStyle w:val="a0"/>
          <w:rFonts w:ascii="標楷體" w:eastAsia="標楷體" w:hAnsi="標楷體"/>
          <w:kern w:val="0"/>
          <w:position w:val="6"/>
          <w:sz w:val="22"/>
        </w:rPr>
        <w:t>nterdiscipline</w:t>
      </w:r>
      <w:proofErr w:type="spellEnd"/>
      <w:r>
        <w:rPr>
          <w:rStyle w:val="a0"/>
          <w:rFonts w:ascii="標楷體" w:eastAsia="標楷體" w:hAnsi="標楷體"/>
          <w:kern w:val="0"/>
          <w:position w:val="6"/>
          <w:sz w:val="22"/>
        </w:rPr>
        <w:t>），共包含七大跨科概念，其編碼以</w:t>
      </w:r>
      <w:proofErr w:type="spellStart"/>
      <w:r>
        <w:rPr>
          <w:rStyle w:val="a0"/>
          <w:rFonts w:ascii="標楷體" w:eastAsia="標楷體" w:hAnsi="標楷體"/>
          <w:b/>
          <w:kern w:val="0"/>
          <w:position w:val="6"/>
          <w:sz w:val="22"/>
        </w:rPr>
        <w:t>INa</w:t>
      </w:r>
      <w:r>
        <w:rPr>
          <w:rStyle w:val="a0"/>
          <w:rFonts w:ascii="標楷體" w:eastAsia="標楷體" w:hAnsi="標楷體"/>
          <w:kern w:val="0"/>
          <w:position w:val="6"/>
          <w:sz w:val="22"/>
        </w:rPr>
        <w:t>~</w:t>
      </w:r>
      <w:r>
        <w:rPr>
          <w:rStyle w:val="a0"/>
          <w:rFonts w:ascii="標楷體" w:eastAsia="標楷體" w:hAnsi="標楷體"/>
          <w:b/>
          <w:kern w:val="0"/>
          <w:position w:val="6"/>
          <w:sz w:val="22"/>
        </w:rPr>
        <w:t>INg</w:t>
      </w:r>
      <w:proofErr w:type="spellEnd"/>
      <w:r>
        <w:rPr>
          <w:rStyle w:val="a0"/>
          <w:rFonts w:ascii="標楷體" w:eastAsia="標楷體" w:hAnsi="標楷體"/>
          <w:kern w:val="0"/>
          <w:position w:val="6"/>
          <w:sz w:val="22"/>
        </w:rPr>
        <w:t>呈現。國民中學教育階段及普通型高級中等學校教育階段因有分科之專門性，故以主題、次主題方式呈現，14個</w:t>
      </w:r>
      <w:r>
        <w:rPr>
          <w:rStyle w:val="a0"/>
          <w:rFonts w:ascii="標楷體" w:eastAsia="標楷體" w:hAnsi="標楷體"/>
          <w:b/>
          <w:kern w:val="0"/>
          <w:position w:val="6"/>
          <w:sz w:val="22"/>
        </w:rPr>
        <w:t>主題</w:t>
      </w:r>
      <w:r>
        <w:rPr>
          <w:rStyle w:val="a0"/>
          <w:rFonts w:ascii="標楷體" w:eastAsia="標楷體" w:hAnsi="標楷體"/>
          <w:kern w:val="0"/>
          <w:position w:val="6"/>
          <w:sz w:val="22"/>
        </w:rPr>
        <w:t>以大寫英文字母</w:t>
      </w:r>
      <w:r>
        <w:rPr>
          <w:rStyle w:val="a0"/>
          <w:rFonts w:ascii="標楷體" w:eastAsia="標楷體" w:hAnsi="標楷體"/>
          <w:b/>
          <w:kern w:val="0"/>
          <w:position w:val="6"/>
          <w:sz w:val="22"/>
        </w:rPr>
        <w:t>A~N</w:t>
      </w:r>
      <w:r>
        <w:rPr>
          <w:rStyle w:val="a0"/>
          <w:rFonts w:ascii="標楷體" w:eastAsia="標楷體" w:hAnsi="標楷體"/>
          <w:kern w:val="0"/>
          <w:position w:val="6"/>
          <w:sz w:val="22"/>
        </w:rPr>
        <w:t>表示。普通型高級中等學校教育階段則再依科別於主題前增加大寫英文字</w:t>
      </w:r>
      <w:r>
        <w:rPr>
          <w:rStyle w:val="a0"/>
          <w:rFonts w:ascii="標楷體" w:eastAsia="標楷體" w:hAnsi="標楷體"/>
          <w:b/>
          <w:kern w:val="0"/>
          <w:position w:val="6"/>
          <w:sz w:val="22"/>
        </w:rPr>
        <w:t>B、P、C、E</w:t>
      </w:r>
      <w:r>
        <w:rPr>
          <w:rStyle w:val="a0"/>
          <w:rFonts w:ascii="標楷體" w:eastAsia="標楷體" w:hAnsi="標楷體"/>
          <w:kern w:val="0"/>
          <w:position w:val="6"/>
          <w:sz w:val="22"/>
        </w:rPr>
        <w:t>之代碼，以代表生物（</w:t>
      </w:r>
      <w:r>
        <w:rPr>
          <w:rStyle w:val="a0"/>
          <w:rFonts w:ascii="標楷體" w:eastAsia="標楷體" w:hAnsi="標楷體"/>
          <w:b/>
          <w:kern w:val="0"/>
          <w:position w:val="6"/>
          <w:sz w:val="22"/>
        </w:rPr>
        <w:t>B</w:t>
      </w:r>
      <w:r>
        <w:rPr>
          <w:rStyle w:val="a0"/>
          <w:rFonts w:ascii="標楷體" w:eastAsia="標楷體" w:hAnsi="標楷體"/>
          <w:kern w:val="0"/>
          <w:position w:val="6"/>
          <w:sz w:val="22"/>
        </w:rPr>
        <w:t>iology）</w:t>
      </w:r>
      <w:r>
        <w:rPr>
          <w:rStyle w:val="a0"/>
          <w:rFonts w:ascii="標楷體" w:eastAsia="標楷體" w:hAnsi="標楷體"/>
          <w:b/>
          <w:kern w:val="0"/>
          <w:position w:val="6"/>
          <w:sz w:val="22"/>
        </w:rPr>
        <w:t>、</w:t>
      </w:r>
      <w:r>
        <w:rPr>
          <w:rStyle w:val="a0"/>
          <w:rFonts w:ascii="標楷體" w:eastAsia="標楷體" w:hAnsi="標楷體"/>
          <w:kern w:val="0"/>
          <w:position w:val="6"/>
          <w:sz w:val="22"/>
        </w:rPr>
        <w:t>物理（</w:t>
      </w:r>
      <w:r>
        <w:rPr>
          <w:rStyle w:val="a0"/>
          <w:rFonts w:ascii="標楷體" w:eastAsia="標楷體" w:hAnsi="標楷體"/>
          <w:b/>
          <w:kern w:val="0"/>
          <w:position w:val="6"/>
          <w:sz w:val="22"/>
        </w:rPr>
        <w:t>P</w:t>
      </w:r>
      <w:r>
        <w:rPr>
          <w:rStyle w:val="a0"/>
          <w:rFonts w:ascii="標楷體" w:eastAsia="標楷體" w:hAnsi="標楷體"/>
          <w:kern w:val="0"/>
          <w:position w:val="6"/>
          <w:sz w:val="22"/>
        </w:rPr>
        <w:t>hysics）、化學（</w:t>
      </w:r>
      <w:r>
        <w:rPr>
          <w:rStyle w:val="a0"/>
          <w:rFonts w:ascii="標楷體" w:eastAsia="標楷體" w:hAnsi="標楷體"/>
          <w:b/>
          <w:kern w:val="0"/>
          <w:position w:val="6"/>
          <w:sz w:val="22"/>
        </w:rPr>
        <w:t>C</w:t>
      </w:r>
      <w:r>
        <w:rPr>
          <w:rStyle w:val="a0"/>
          <w:rFonts w:ascii="標楷體" w:eastAsia="標楷體" w:hAnsi="標楷體"/>
          <w:kern w:val="0"/>
          <w:position w:val="6"/>
          <w:sz w:val="22"/>
        </w:rPr>
        <w:t>hemistry）、地球科學（</w:t>
      </w:r>
      <w:r>
        <w:rPr>
          <w:rStyle w:val="a0"/>
          <w:rFonts w:ascii="標楷體" w:eastAsia="標楷體" w:hAnsi="標楷體"/>
          <w:b/>
          <w:bCs/>
          <w:color w:val="000000"/>
          <w:position w:val="6"/>
          <w:sz w:val="22"/>
        </w:rPr>
        <w:t>E</w:t>
      </w:r>
      <w:r>
        <w:rPr>
          <w:rStyle w:val="a0"/>
          <w:rFonts w:ascii="標楷體" w:eastAsia="標楷體" w:hAnsi="標楷體"/>
          <w:bCs/>
          <w:color w:val="000000"/>
          <w:position w:val="6"/>
          <w:sz w:val="22"/>
        </w:rPr>
        <w:t>arth Sciences</w:t>
      </w:r>
      <w:r>
        <w:rPr>
          <w:rStyle w:val="a0"/>
          <w:rFonts w:ascii="標楷體" w:eastAsia="標楷體" w:hAnsi="標楷體"/>
          <w:kern w:val="0"/>
          <w:position w:val="6"/>
          <w:sz w:val="22"/>
        </w:rPr>
        <w:t xml:space="preserve">）四科目之學習內容。 </w:t>
      </w:r>
    </w:p>
    <w:p w14:paraId="689E5FEE" w14:textId="77777777" w:rsidR="004E287B" w:rsidRDefault="004E287B" w:rsidP="004E287B">
      <w:pPr>
        <w:pStyle w:val="a"/>
        <w:snapToGrid w:val="0"/>
        <w:spacing w:line="440" w:lineRule="exact"/>
        <w:ind w:left="1417" w:hanging="284"/>
        <w:jc w:val="both"/>
      </w:pPr>
      <w:r>
        <w:rPr>
          <w:rStyle w:val="a0"/>
          <w:rFonts w:ascii="標楷體" w:eastAsia="標楷體" w:hAnsi="標楷體"/>
          <w:kern w:val="0"/>
          <w:position w:val="6"/>
          <w:sz w:val="22"/>
          <w:szCs w:val="22"/>
        </w:rPr>
        <w:t>2.第2碼：</w:t>
      </w:r>
      <w:r>
        <w:rPr>
          <w:rStyle w:val="a0"/>
          <w:rFonts w:ascii="標楷體" w:eastAsia="標楷體" w:hAnsi="標楷體"/>
          <w:bCs/>
          <w:position w:val="6"/>
          <w:sz w:val="22"/>
        </w:rPr>
        <w:t>第二</w:t>
      </w:r>
      <w:r>
        <w:rPr>
          <w:rStyle w:val="a0"/>
          <w:rFonts w:ascii="標楷體" w:eastAsia="標楷體" w:hAnsi="標楷體"/>
          <w:kern w:val="0"/>
          <w:position w:val="6"/>
          <w:sz w:val="22"/>
          <w:szCs w:val="22"/>
        </w:rPr>
        <w:t>、三學習階段（國民小學教育階段三至四年級、五至六年級）分別以</w:t>
      </w:r>
      <w:r>
        <w:rPr>
          <w:rStyle w:val="a0"/>
          <w:rFonts w:ascii="標楷體" w:eastAsia="標楷體" w:hAnsi="標楷體" w:cs="PMingLiU"/>
          <w:b/>
          <w:kern w:val="0"/>
          <w:position w:val="6"/>
          <w:sz w:val="22"/>
          <w:szCs w:val="22"/>
        </w:rPr>
        <w:t>Ⅱ</w:t>
      </w:r>
      <w:r>
        <w:rPr>
          <w:rStyle w:val="a0"/>
          <w:rFonts w:ascii="標楷體" w:eastAsia="標楷體" w:hAnsi="標楷體"/>
          <w:b/>
          <w:kern w:val="0"/>
          <w:position w:val="6"/>
          <w:sz w:val="22"/>
          <w:szCs w:val="22"/>
        </w:rPr>
        <w:t>、</w:t>
      </w:r>
      <w:r>
        <w:rPr>
          <w:rStyle w:val="a0"/>
          <w:rFonts w:ascii="標楷體" w:eastAsia="標楷體" w:hAnsi="標楷體" w:cs="PMingLiU"/>
          <w:b/>
          <w:position w:val="6"/>
          <w:sz w:val="22"/>
          <w:szCs w:val="22"/>
        </w:rPr>
        <w:t>Ⅲ</w:t>
      </w:r>
      <w:r>
        <w:rPr>
          <w:rStyle w:val="a0"/>
          <w:rFonts w:ascii="標楷體" w:eastAsia="標楷體" w:hAnsi="標楷體"/>
          <w:position w:val="6"/>
          <w:sz w:val="22"/>
          <w:szCs w:val="22"/>
        </w:rPr>
        <w:t>表示；</w:t>
      </w:r>
      <w:r>
        <w:rPr>
          <w:rStyle w:val="a0"/>
          <w:rFonts w:ascii="標楷體" w:eastAsia="標楷體" w:hAnsi="標楷體"/>
          <w:kern w:val="0"/>
          <w:position w:val="6"/>
          <w:sz w:val="22"/>
          <w:szCs w:val="22"/>
        </w:rPr>
        <w:t>第四學習階段（七至九年級，國民中學教育階段）以</w:t>
      </w:r>
      <w:r>
        <w:rPr>
          <w:rStyle w:val="a0"/>
          <w:rFonts w:ascii="標楷體" w:eastAsia="標楷體" w:hAnsi="標楷體" w:cs="PMingLiU"/>
          <w:b/>
          <w:position w:val="6"/>
          <w:sz w:val="22"/>
          <w:szCs w:val="22"/>
        </w:rPr>
        <w:t>Ⅳ</w:t>
      </w:r>
      <w:r>
        <w:rPr>
          <w:rStyle w:val="a0"/>
          <w:rFonts w:ascii="標楷體" w:eastAsia="標楷體" w:hAnsi="標楷體"/>
          <w:position w:val="6"/>
          <w:sz w:val="22"/>
          <w:szCs w:val="22"/>
        </w:rPr>
        <w:t>表示；第五學習階段（十至十二年級，高級中等學校教育階段）則以</w:t>
      </w:r>
      <w:proofErr w:type="spellStart"/>
      <w:r>
        <w:rPr>
          <w:rStyle w:val="a0"/>
          <w:rFonts w:ascii="標楷體" w:eastAsia="標楷體" w:hAnsi="標楷體" w:cs="PMingLiU"/>
          <w:b/>
          <w:position w:val="6"/>
          <w:sz w:val="22"/>
          <w:szCs w:val="22"/>
        </w:rPr>
        <w:t>Ⅴ</w:t>
      </w:r>
      <w:r>
        <w:rPr>
          <w:rStyle w:val="a0"/>
          <w:rFonts w:ascii="標楷體" w:eastAsia="標楷體" w:hAnsi="標楷體"/>
          <w:b/>
          <w:position w:val="6"/>
          <w:sz w:val="22"/>
          <w:szCs w:val="22"/>
        </w:rPr>
        <w:t>c</w:t>
      </w:r>
      <w:proofErr w:type="spellEnd"/>
      <w:r>
        <w:rPr>
          <w:rStyle w:val="a0"/>
          <w:rFonts w:ascii="標楷體" w:eastAsia="標楷體" w:hAnsi="標楷體"/>
          <w:position w:val="6"/>
          <w:sz w:val="22"/>
          <w:szCs w:val="22"/>
        </w:rPr>
        <w:t>表示普通型高級中等學校必</w:t>
      </w:r>
      <w:r>
        <w:rPr>
          <w:rStyle w:val="a0"/>
          <w:rFonts w:ascii="標楷體" w:eastAsia="標楷體" w:hAnsi="標楷體"/>
          <w:position w:val="6"/>
          <w:sz w:val="22"/>
          <w:szCs w:val="22"/>
        </w:rPr>
        <w:lastRenderedPageBreak/>
        <w:t>修內容，以</w:t>
      </w:r>
      <w:proofErr w:type="spellStart"/>
      <w:r>
        <w:rPr>
          <w:rStyle w:val="a0"/>
          <w:rFonts w:ascii="標楷體" w:eastAsia="標楷體" w:hAnsi="標楷體" w:cs="PMingLiU"/>
          <w:b/>
          <w:position w:val="6"/>
          <w:sz w:val="22"/>
          <w:szCs w:val="22"/>
        </w:rPr>
        <w:t>Ⅴ</w:t>
      </w:r>
      <w:r>
        <w:rPr>
          <w:rStyle w:val="a0"/>
          <w:rFonts w:ascii="標楷體" w:eastAsia="標楷體" w:hAnsi="標楷體"/>
          <w:b/>
          <w:position w:val="6"/>
          <w:sz w:val="22"/>
          <w:szCs w:val="22"/>
        </w:rPr>
        <w:t>a</w:t>
      </w:r>
      <w:proofErr w:type="spellEnd"/>
      <w:r>
        <w:rPr>
          <w:rStyle w:val="a0"/>
          <w:rFonts w:ascii="標楷體" w:eastAsia="標楷體" w:hAnsi="標楷體"/>
          <w:position w:val="6"/>
          <w:sz w:val="22"/>
          <w:szCs w:val="22"/>
        </w:rPr>
        <w:t>表示普通型高級中等學校加深加廣選修內容。</w:t>
      </w:r>
    </w:p>
    <w:p w14:paraId="1ED31218" w14:textId="77777777" w:rsidR="004E287B" w:rsidRDefault="004E287B" w:rsidP="004E287B">
      <w:pPr>
        <w:pStyle w:val="a"/>
        <w:snapToGrid w:val="0"/>
        <w:spacing w:line="440" w:lineRule="exact"/>
        <w:ind w:left="1417" w:hanging="284"/>
        <w:jc w:val="both"/>
      </w:pPr>
      <w:r>
        <w:rPr>
          <w:rStyle w:val="a0"/>
          <w:rFonts w:ascii="標楷體" w:eastAsia="標楷體" w:hAnsi="標楷體"/>
          <w:position w:val="6"/>
          <w:sz w:val="22"/>
          <w:szCs w:val="22"/>
        </w:rPr>
        <w:t>3.第3碼</w:t>
      </w:r>
      <w:r>
        <w:rPr>
          <w:rStyle w:val="a0"/>
          <w:rFonts w:ascii="標楷體" w:eastAsia="標楷體" w:hAnsi="標楷體"/>
          <w:kern w:val="0"/>
          <w:position w:val="6"/>
          <w:sz w:val="22"/>
          <w:szCs w:val="22"/>
        </w:rPr>
        <w:t>：</w:t>
      </w:r>
      <w:r>
        <w:rPr>
          <w:rStyle w:val="a0"/>
          <w:rFonts w:ascii="標楷體" w:eastAsia="標楷體" w:hAnsi="標楷體"/>
          <w:bCs/>
          <w:position w:val="6"/>
          <w:sz w:val="22"/>
        </w:rPr>
        <w:t>阿拉伯數字</w:t>
      </w:r>
      <w:r>
        <w:rPr>
          <w:rStyle w:val="a0"/>
          <w:rFonts w:ascii="標楷體" w:eastAsia="標楷體" w:hAnsi="標楷體"/>
          <w:kern w:val="0"/>
          <w:position w:val="6"/>
          <w:sz w:val="22"/>
          <w:szCs w:val="22"/>
        </w:rPr>
        <w:t>為流水號。</w:t>
      </w:r>
    </w:p>
    <w:p w14:paraId="6198C097" w14:textId="77777777" w:rsidR="00105E87" w:rsidRDefault="00105E87"/>
    <w:sectPr w:rsidR="00105E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標楷體">
    <w:altName w:val="Microsoft JhengHei"/>
    <w:panose1 w:val="02010601000101010101"/>
    <w:charset w:val="00"/>
    <w:family w:val="script"/>
    <w:pitch w:val="fixe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7B"/>
    <w:rsid w:val="000D4257"/>
    <w:rsid w:val="00105E87"/>
    <w:rsid w:val="00110D82"/>
    <w:rsid w:val="00372663"/>
    <w:rsid w:val="004E287B"/>
    <w:rsid w:val="00DB7E8D"/>
    <w:rsid w:val="00EA7EA0"/>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CC68D86"/>
  <w15:chartTrackingRefBased/>
  <w15:docId w15:val="{E07BA954-C995-8441-90D5-360C19B77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87B"/>
    <w:pPr>
      <w:autoSpaceDN w:val="0"/>
      <w:spacing w:after="0" w:line="240" w:lineRule="auto"/>
      <w:textAlignment w:val="baseline"/>
    </w:pPr>
    <w:rPr>
      <w:rFonts w:ascii="Times New Roman" w:eastAsia="PMingLiU"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4E287B"/>
    <w:pPr>
      <w:keepNext/>
      <w:keepLines/>
      <w:autoSpaceDN/>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val="en-TW"/>
      <w14:ligatures w14:val="standardContextual"/>
    </w:rPr>
  </w:style>
  <w:style w:type="paragraph" w:styleId="Heading2">
    <w:name w:val="heading 2"/>
    <w:basedOn w:val="Normal"/>
    <w:next w:val="Normal"/>
    <w:link w:val="Heading2Char"/>
    <w:uiPriority w:val="9"/>
    <w:semiHidden/>
    <w:unhideWhenUsed/>
    <w:qFormat/>
    <w:rsid w:val="004E287B"/>
    <w:pPr>
      <w:keepNext/>
      <w:keepLines/>
      <w:autoSpaceDN/>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val="en-TW"/>
      <w14:ligatures w14:val="standardContextual"/>
    </w:rPr>
  </w:style>
  <w:style w:type="paragraph" w:styleId="Heading3">
    <w:name w:val="heading 3"/>
    <w:basedOn w:val="Normal"/>
    <w:next w:val="Normal"/>
    <w:link w:val="Heading3Char"/>
    <w:uiPriority w:val="9"/>
    <w:semiHidden/>
    <w:unhideWhenUsed/>
    <w:qFormat/>
    <w:rsid w:val="004E287B"/>
    <w:pPr>
      <w:keepNext/>
      <w:keepLines/>
      <w:autoSpaceDN/>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lang w:val="en-TW"/>
      <w14:ligatures w14:val="standardContextual"/>
    </w:rPr>
  </w:style>
  <w:style w:type="paragraph" w:styleId="Heading4">
    <w:name w:val="heading 4"/>
    <w:basedOn w:val="Normal"/>
    <w:next w:val="Normal"/>
    <w:link w:val="Heading4Char"/>
    <w:uiPriority w:val="9"/>
    <w:semiHidden/>
    <w:unhideWhenUsed/>
    <w:qFormat/>
    <w:rsid w:val="004E287B"/>
    <w:pPr>
      <w:keepNext/>
      <w:keepLines/>
      <w:autoSpaceDN/>
      <w:spacing w:before="80" w:after="40" w:line="278" w:lineRule="auto"/>
      <w:textAlignment w:val="auto"/>
      <w:outlineLvl w:val="3"/>
    </w:pPr>
    <w:rPr>
      <w:rFonts w:asciiTheme="minorHAnsi" w:eastAsiaTheme="majorEastAsia" w:hAnsiTheme="minorHAnsi" w:cstheme="majorBidi"/>
      <w:i/>
      <w:iCs/>
      <w:color w:val="0F4761" w:themeColor="accent1" w:themeShade="BF"/>
      <w:kern w:val="2"/>
      <w:sz w:val="24"/>
      <w:szCs w:val="24"/>
      <w:lang w:val="en-TW"/>
      <w14:ligatures w14:val="standardContextual"/>
    </w:rPr>
  </w:style>
  <w:style w:type="paragraph" w:styleId="Heading5">
    <w:name w:val="heading 5"/>
    <w:basedOn w:val="Normal"/>
    <w:next w:val="Normal"/>
    <w:link w:val="Heading5Char"/>
    <w:uiPriority w:val="9"/>
    <w:semiHidden/>
    <w:unhideWhenUsed/>
    <w:qFormat/>
    <w:rsid w:val="004E287B"/>
    <w:pPr>
      <w:keepNext/>
      <w:keepLines/>
      <w:autoSpaceDN/>
      <w:spacing w:before="80" w:after="40" w:line="278" w:lineRule="auto"/>
      <w:textAlignment w:val="auto"/>
      <w:outlineLvl w:val="4"/>
    </w:pPr>
    <w:rPr>
      <w:rFonts w:asciiTheme="minorHAnsi" w:eastAsiaTheme="majorEastAsia" w:hAnsiTheme="minorHAnsi" w:cstheme="majorBidi"/>
      <w:color w:val="0F4761" w:themeColor="accent1" w:themeShade="BF"/>
      <w:kern w:val="2"/>
      <w:sz w:val="24"/>
      <w:szCs w:val="24"/>
      <w:lang w:val="en-TW"/>
      <w14:ligatures w14:val="standardContextual"/>
    </w:rPr>
  </w:style>
  <w:style w:type="paragraph" w:styleId="Heading6">
    <w:name w:val="heading 6"/>
    <w:basedOn w:val="Normal"/>
    <w:next w:val="Normal"/>
    <w:link w:val="Heading6Char"/>
    <w:uiPriority w:val="9"/>
    <w:semiHidden/>
    <w:unhideWhenUsed/>
    <w:qFormat/>
    <w:rsid w:val="004E287B"/>
    <w:pPr>
      <w:keepNext/>
      <w:keepLines/>
      <w:autoSpaceDN/>
      <w:spacing w:before="40" w:line="278" w:lineRule="auto"/>
      <w:textAlignment w:val="auto"/>
      <w:outlineLvl w:val="5"/>
    </w:pPr>
    <w:rPr>
      <w:rFonts w:asciiTheme="minorHAnsi" w:eastAsiaTheme="majorEastAsia" w:hAnsiTheme="minorHAnsi" w:cstheme="majorBidi"/>
      <w:i/>
      <w:iCs/>
      <w:color w:val="595959" w:themeColor="text1" w:themeTint="A6"/>
      <w:kern w:val="2"/>
      <w:sz w:val="24"/>
      <w:szCs w:val="24"/>
      <w:lang w:val="en-TW"/>
      <w14:ligatures w14:val="standardContextual"/>
    </w:rPr>
  </w:style>
  <w:style w:type="paragraph" w:styleId="Heading7">
    <w:name w:val="heading 7"/>
    <w:basedOn w:val="Normal"/>
    <w:next w:val="Normal"/>
    <w:link w:val="Heading7Char"/>
    <w:uiPriority w:val="9"/>
    <w:semiHidden/>
    <w:unhideWhenUsed/>
    <w:qFormat/>
    <w:rsid w:val="004E287B"/>
    <w:pPr>
      <w:keepNext/>
      <w:keepLines/>
      <w:autoSpaceDN/>
      <w:spacing w:before="40" w:line="278" w:lineRule="auto"/>
      <w:textAlignment w:val="auto"/>
      <w:outlineLvl w:val="6"/>
    </w:pPr>
    <w:rPr>
      <w:rFonts w:asciiTheme="minorHAnsi" w:eastAsiaTheme="majorEastAsia" w:hAnsiTheme="minorHAnsi" w:cstheme="majorBidi"/>
      <w:color w:val="595959" w:themeColor="text1" w:themeTint="A6"/>
      <w:kern w:val="2"/>
      <w:sz w:val="24"/>
      <w:szCs w:val="24"/>
      <w:lang w:val="en-TW"/>
      <w14:ligatures w14:val="standardContextual"/>
    </w:rPr>
  </w:style>
  <w:style w:type="paragraph" w:styleId="Heading8">
    <w:name w:val="heading 8"/>
    <w:basedOn w:val="Normal"/>
    <w:next w:val="Normal"/>
    <w:link w:val="Heading8Char"/>
    <w:uiPriority w:val="9"/>
    <w:semiHidden/>
    <w:unhideWhenUsed/>
    <w:qFormat/>
    <w:rsid w:val="004E287B"/>
    <w:pPr>
      <w:keepNext/>
      <w:keepLines/>
      <w:autoSpaceDN/>
      <w:spacing w:line="278" w:lineRule="auto"/>
      <w:textAlignment w:val="auto"/>
      <w:outlineLvl w:val="7"/>
    </w:pPr>
    <w:rPr>
      <w:rFonts w:asciiTheme="minorHAnsi" w:eastAsiaTheme="majorEastAsia" w:hAnsiTheme="minorHAnsi" w:cstheme="majorBidi"/>
      <w:i/>
      <w:iCs/>
      <w:color w:val="272727" w:themeColor="text1" w:themeTint="D8"/>
      <w:kern w:val="2"/>
      <w:sz w:val="24"/>
      <w:szCs w:val="24"/>
      <w:lang w:val="en-TW"/>
      <w14:ligatures w14:val="standardContextual"/>
    </w:rPr>
  </w:style>
  <w:style w:type="paragraph" w:styleId="Heading9">
    <w:name w:val="heading 9"/>
    <w:basedOn w:val="Normal"/>
    <w:next w:val="Normal"/>
    <w:link w:val="Heading9Char"/>
    <w:uiPriority w:val="9"/>
    <w:semiHidden/>
    <w:unhideWhenUsed/>
    <w:qFormat/>
    <w:rsid w:val="004E287B"/>
    <w:pPr>
      <w:keepNext/>
      <w:keepLines/>
      <w:autoSpaceDN/>
      <w:spacing w:line="278" w:lineRule="auto"/>
      <w:textAlignment w:val="auto"/>
      <w:outlineLvl w:val="8"/>
    </w:pPr>
    <w:rPr>
      <w:rFonts w:asciiTheme="minorHAnsi" w:eastAsiaTheme="majorEastAsia" w:hAnsiTheme="minorHAnsi" w:cstheme="majorBidi"/>
      <w:color w:val="272727" w:themeColor="text1" w:themeTint="D8"/>
      <w:kern w:val="2"/>
      <w:sz w:val="24"/>
      <w:szCs w:val="24"/>
      <w:lang w:val="en-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87B"/>
    <w:rPr>
      <w:rFonts w:eastAsiaTheme="majorEastAsia" w:cstheme="majorBidi"/>
      <w:color w:val="272727" w:themeColor="text1" w:themeTint="D8"/>
    </w:rPr>
  </w:style>
  <w:style w:type="paragraph" w:styleId="Title">
    <w:name w:val="Title"/>
    <w:basedOn w:val="Normal"/>
    <w:next w:val="Normal"/>
    <w:link w:val="TitleChar"/>
    <w:uiPriority w:val="10"/>
    <w:qFormat/>
    <w:rsid w:val="004E287B"/>
    <w:pPr>
      <w:autoSpaceDN/>
      <w:spacing w:after="80"/>
      <w:contextualSpacing/>
      <w:textAlignment w:val="auto"/>
    </w:pPr>
    <w:rPr>
      <w:rFonts w:asciiTheme="majorHAnsi" w:eastAsiaTheme="majorEastAsia" w:hAnsiTheme="majorHAnsi" w:cstheme="majorBidi"/>
      <w:spacing w:val="-10"/>
      <w:kern w:val="28"/>
      <w:sz w:val="56"/>
      <w:szCs w:val="56"/>
      <w:lang w:val="en-TW"/>
      <w14:ligatures w14:val="standardContextual"/>
    </w:rPr>
  </w:style>
  <w:style w:type="character" w:customStyle="1" w:styleId="TitleChar">
    <w:name w:val="Title Char"/>
    <w:basedOn w:val="DefaultParagraphFont"/>
    <w:link w:val="Title"/>
    <w:uiPriority w:val="10"/>
    <w:rsid w:val="004E2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7B"/>
    <w:pPr>
      <w:numPr>
        <w:ilvl w:val="1"/>
      </w:numPr>
      <w:autoSpaceDN/>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val="en-TW"/>
      <w14:ligatures w14:val="standardContextual"/>
    </w:rPr>
  </w:style>
  <w:style w:type="character" w:customStyle="1" w:styleId="SubtitleChar">
    <w:name w:val="Subtitle Char"/>
    <w:basedOn w:val="DefaultParagraphFont"/>
    <w:link w:val="Subtitle"/>
    <w:uiPriority w:val="11"/>
    <w:rsid w:val="004E2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87B"/>
    <w:pPr>
      <w:autoSpaceDN/>
      <w:spacing w:before="160" w:after="160" w:line="278" w:lineRule="auto"/>
      <w:jc w:val="center"/>
      <w:textAlignment w:val="auto"/>
    </w:pPr>
    <w:rPr>
      <w:rFonts w:asciiTheme="minorHAnsi" w:eastAsiaTheme="minorEastAsia" w:hAnsiTheme="minorHAnsi" w:cstheme="minorBidi"/>
      <w:i/>
      <w:iCs/>
      <w:color w:val="404040" w:themeColor="text1" w:themeTint="BF"/>
      <w:kern w:val="2"/>
      <w:sz w:val="24"/>
      <w:szCs w:val="24"/>
      <w:lang w:val="en-TW"/>
      <w14:ligatures w14:val="standardContextual"/>
    </w:rPr>
  </w:style>
  <w:style w:type="character" w:customStyle="1" w:styleId="QuoteChar">
    <w:name w:val="Quote Char"/>
    <w:basedOn w:val="DefaultParagraphFont"/>
    <w:link w:val="Quote"/>
    <w:uiPriority w:val="29"/>
    <w:rsid w:val="004E287B"/>
    <w:rPr>
      <w:i/>
      <w:iCs/>
      <w:color w:val="404040" w:themeColor="text1" w:themeTint="BF"/>
    </w:rPr>
  </w:style>
  <w:style w:type="paragraph" w:styleId="ListParagraph">
    <w:name w:val="List Paragraph"/>
    <w:basedOn w:val="Normal"/>
    <w:uiPriority w:val="34"/>
    <w:qFormat/>
    <w:rsid w:val="004E287B"/>
    <w:pPr>
      <w:autoSpaceDN/>
      <w:spacing w:after="160" w:line="278" w:lineRule="auto"/>
      <w:ind w:left="720"/>
      <w:contextualSpacing/>
      <w:textAlignment w:val="auto"/>
    </w:pPr>
    <w:rPr>
      <w:rFonts w:asciiTheme="minorHAnsi" w:eastAsiaTheme="minorEastAsia" w:hAnsiTheme="minorHAnsi" w:cstheme="minorBidi"/>
      <w:kern w:val="2"/>
      <w:sz w:val="24"/>
      <w:szCs w:val="24"/>
      <w:lang w:val="en-TW"/>
      <w14:ligatures w14:val="standardContextual"/>
    </w:rPr>
  </w:style>
  <w:style w:type="character" w:styleId="IntenseEmphasis">
    <w:name w:val="Intense Emphasis"/>
    <w:basedOn w:val="DefaultParagraphFont"/>
    <w:uiPriority w:val="21"/>
    <w:qFormat/>
    <w:rsid w:val="004E287B"/>
    <w:rPr>
      <w:i/>
      <w:iCs/>
      <w:color w:val="0F4761" w:themeColor="accent1" w:themeShade="BF"/>
    </w:rPr>
  </w:style>
  <w:style w:type="paragraph" w:styleId="IntenseQuote">
    <w:name w:val="Intense Quote"/>
    <w:basedOn w:val="Normal"/>
    <w:next w:val="Normal"/>
    <w:link w:val="IntenseQuoteChar"/>
    <w:uiPriority w:val="30"/>
    <w:qFormat/>
    <w:rsid w:val="004E287B"/>
    <w:pPr>
      <w:pBdr>
        <w:top w:val="single" w:sz="4" w:space="10" w:color="0F4761" w:themeColor="accent1" w:themeShade="BF"/>
        <w:bottom w:val="single" w:sz="4" w:space="10" w:color="0F4761" w:themeColor="accent1" w:themeShade="BF"/>
      </w:pBdr>
      <w:autoSpaceDN/>
      <w:spacing w:before="360" w:after="360" w:line="278" w:lineRule="auto"/>
      <w:ind w:left="864" w:right="864"/>
      <w:jc w:val="center"/>
      <w:textAlignment w:val="auto"/>
    </w:pPr>
    <w:rPr>
      <w:rFonts w:asciiTheme="minorHAnsi" w:eastAsiaTheme="minorEastAsia" w:hAnsiTheme="minorHAnsi" w:cstheme="minorBidi"/>
      <w:i/>
      <w:iCs/>
      <w:color w:val="0F4761" w:themeColor="accent1" w:themeShade="BF"/>
      <w:kern w:val="2"/>
      <w:sz w:val="24"/>
      <w:szCs w:val="24"/>
      <w:lang w:val="en-TW"/>
      <w14:ligatures w14:val="standardContextual"/>
    </w:rPr>
  </w:style>
  <w:style w:type="character" w:customStyle="1" w:styleId="IntenseQuoteChar">
    <w:name w:val="Intense Quote Char"/>
    <w:basedOn w:val="DefaultParagraphFont"/>
    <w:link w:val="IntenseQuote"/>
    <w:uiPriority w:val="30"/>
    <w:rsid w:val="004E287B"/>
    <w:rPr>
      <w:i/>
      <w:iCs/>
      <w:color w:val="0F4761" w:themeColor="accent1" w:themeShade="BF"/>
    </w:rPr>
  </w:style>
  <w:style w:type="character" w:styleId="IntenseReference">
    <w:name w:val="Intense Reference"/>
    <w:basedOn w:val="DefaultParagraphFont"/>
    <w:uiPriority w:val="32"/>
    <w:qFormat/>
    <w:rsid w:val="004E287B"/>
    <w:rPr>
      <w:b/>
      <w:bCs/>
      <w:smallCaps/>
      <w:color w:val="0F4761" w:themeColor="accent1" w:themeShade="BF"/>
      <w:spacing w:val="5"/>
    </w:rPr>
  </w:style>
  <w:style w:type="paragraph" w:customStyle="1" w:styleId="a">
    <w:name w:val="內文"/>
    <w:rsid w:val="004E287B"/>
    <w:pPr>
      <w:widowControl w:val="0"/>
      <w:suppressAutoHyphens/>
      <w:autoSpaceDN w:val="0"/>
      <w:spacing w:after="0" w:line="240" w:lineRule="auto"/>
      <w:textAlignment w:val="baseline"/>
    </w:pPr>
    <w:rPr>
      <w:rFonts w:ascii="Times New Roman" w:eastAsia="PMingLiU" w:hAnsi="Times New Roman" w:cs="Times New Roman"/>
      <w:kern w:val="3"/>
      <w:lang w:val="en-US"/>
      <w14:ligatures w14:val="none"/>
    </w:rPr>
  </w:style>
  <w:style w:type="character" w:customStyle="1" w:styleId="a0">
    <w:name w:val="預設段落字型"/>
    <w:rsid w:val="004E287B"/>
  </w:style>
  <w:style w:type="paragraph" w:customStyle="1" w:styleId="1">
    <w:name w:val="清單段落1"/>
    <w:basedOn w:val="a"/>
    <w:rsid w:val="004E287B"/>
    <w:pPr>
      <w:ind w:left="480"/>
    </w:pPr>
  </w:style>
  <w:style w:type="paragraph" w:customStyle="1" w:styleId="11">
    <w:name w:val="清單段落11"/>
    <w:basedOn w:val="a"/>
    <w:rsid w:val="004E287B"/>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899</Words>
  <Characters>980</Characters>
  <Application>Microsoft Office Word</Application>
  <DocSecurity>0</DocSecurity>
  <Lines>122</Lines>
  <Paragraphs>125</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PENG</dc:creator>
  <cp:keywords/>
  <dc:description/>
  <cp:lastModifiedBy>CHENG PENG</cp:lastModifiedBy>
  <cp:revision>1</cp:revision>
  <dcterms:created xsi:type="dcterms:W3CDTF">2026-06-04T12:35:00Z</dcterms:created>
  <dcterms:modified xsi:type="dcterms:W3CDTF">2026-06-04T12:36:00Z</dcterms:modified>
</cp:coreProperties>
</file>