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692" w:rsidRPr="006163C1" w:rsidRDefault="00D80F3F">
      <w:pPr>
        <w:rPr>
          <w:b/>
        </w:rPr>
      </w:pPr>
      <w:r w:rsidRPr="006163C1">
        <w:rPr>
          <w:b/>
        </w:rPr>
        <w:t>Powiązanie raportu, typu podmiotu oraz tzw. silosu (rodzaju działalności</w:t>
      </w:r>
      <w:r w:rsidR="00497CF6" w:rsidRPr="006163C1">
        <w:rPr>
          <w:b/>
        </w:rPr>
        <w:t xml:space="preserve"> gospodarczej</w:t>
      </w:r>
      <w:r w:rsidRPr="006163C1">
        <w:rPr>
          <w:b/>
        </w:rPr>
        <w:t>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9"/>
        <w:gridCol w:w="628"/>
        <w:gridCol w:w="796"/>
      </w:tblGrid>
      <w:tr w:rsidR="00D80F3F" w:rsidTr="0066262F">
        <w:tc>
          <w:tcPr>
            <w:tcW w:w="43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Raport</w:t>
            </w:r>
          </w:p>
        </w:tc>
        <w:tc>
          <w:tcPr>
            <w:tcW w:w="6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Typ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silosID</w:t>
            </w:r>
          </w:p>
        </w:tc>
      </w:tr>
      <w:tr w:rsidR="00D80F3F" w:rsidTr="0066262F">
        <w:tc>
          <w:tcPr>
            <w:tcW w:w="4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PublDaneRaportFizycznaOsoba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nd.</w:t>
            </w:r>
          </w:p>
        </w:tc>
      </w:tr>
      <w:tr w:rsidR="00D80F3F" w:rsidTr="0066262F">
        <w:tc>
          <w:tcPr>
            <w:tcW w:w="4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PublDaneRaportDzialalnoscFizycznejCeidg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1</w:t>
            </w:r>
          </w:p>
        </w:tc>
      </w:tr>
      <w:tr w:rsidR="00D80F3F" w:rsidTr="0066262F">
        <w:tc>
          <w:tcPr>
            <w:tcW w:w="4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PublDaneRaportDzialalnoscFizycznejRolnicza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2</w:t>
            </w:r>
          </w:p>
        </w:tc>
      </w:tr>
      <w:tr w:rsidR="00D80F3F" w:rsidTr="0066262F">
        <w:tc>
          <w:tcPr>
            <w:tcW w:w="4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PublDaneRaportDzialalnoscFizycznejPozostala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3</w:t>
            </w:r>
          </w:p>
        </w:tc>
      </w:tr>
      <w:tr w:rsidR="00D80F3F" w:rsidTr="0066262F">
        <w:tc>
          <w:tcPr>
            <w:tcW w:w="4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PublDaneRaportDzialalnoscFizycznejWKrupgn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4</w:t>
            </w:r>
          </w:p>
        </w:tc>
      </w:tr>
      <w:tr w:rsidR="00D80F3F" w:rsidTr="0066262F">
        <w:tc>
          <w:tcPr>
            <w:tcW w:w="4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PublDaneRaportLokalneFizycznej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E24E0B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nd.</w:t>
            </w:r>
          </w:p>
        </w:tc>
      </w:tr>
      <w:tr w:rsidR="00D80F3F" w:rsidTr="0066262F">
        <w:tc>
          <w:tcPr>
            <w:tcW w:w="4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PublDaneRaportLokalnaFizycznej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LF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nd.</w:t>
            </w:r>
          </w:p>
        </w:tc>
      </w:tr>
      <w:tr w:rsidR="00D80F3F" w:rsidTr="0066262F">
        <w:tc>
          <w:tcPr>
            <w:tcW w:w="4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PublDaneRaportDzialalnosciFizycznej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nd.</w:t>
            </w:r>
          </w:p>
        </w:tc>
      </w:tr>
      <w:tr w:rsidR="00D80F3F" w:rsidTr="0066262F">
        <w:tc>
          <w:tcPr>
            <w:tcW w:w="4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PublDaneRaportDzialalnosciLokalnejFizycznej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LF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nd.</w:t>
            </w:r>
          </w:p>
        </w:tc>
      </w:tr>
      <w:tr w:rsidR="00D80F3F" w:rsidTr="0066262F">
        <w:tc>
          <w:tcPr>
            <w:tcW w:w="4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PublDaneRaportPrawna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nd.</w:t>
            </w:r>
          </w:p>
        </w:tc>
      </w:tr>
      <w:tr w:rsidR="00D80F3F" w:rsidTr="0066262F">
        <w:tc>
          <w:tcPr>
            <w:tcW w:w="4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PublDaneRaportDzialalnosciPrawnej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nd.</w:t>
            </w:r>
          </w:p>
        </w:tc>
      </w:tr>
      <w:tr w:rsidR="00D80F3F" w:rsidTr="0066262F">
        <w:tc>
          <w:tcPr>
            <w:tcW w:w="4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PublDaneRaportLokalnePrawnej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nd.</w:t>
            </w:r>
          </w:p>
        </w:tc>
      </w:tr>
      <w:tr w:rsidR="00D80F3F" w:rsidTr="0066262F">
        <w:tc>
          <w:tcPr>
            <w:tcW w:w="4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PublDaneRaportLokalnaPrawnej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E24E0B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L</w:t>
            </w:r>
            <w:r w:rsidR="00D80F3F">
              <w:rPr>
                <w:rFonts w:ascii="Calibri" w:hAnsi="Calibri"/>
                <w:sz w:val="22"/>
                <w:szCs w:val="22"/>
                <w:lang w:eastAsia="en-US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nd.</w:t>
            </w:r>
          </w:p>
        </w:tc>
      </w:tr>
      <w:tr w:rsidR="00D80F3F" w:rsidTr="0066262F">
        <w:tc>
          <w:tcPr>
            <w:tcW w:w="4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PublDaneRaportDzialalnosciLokalnejPrawnej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LP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nd.</w:t>
            </w:r>
          </w:p>
        </w:tc>
      </w:tr>
      <w:tr w:rsidR="00D80F3F" w:rsidTr="0066262F">
        <w:tc>
          <w:tcPr>
            <w:tcW w:w="4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PublDaneRaportWspolnicyPrawnej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nd.</w:t>
            </w:r>
          </w:p>
        </w:tc>
      </w:tr>
      <w:tr w:rsidR="00D80F3F" w:rsidTr="0066262F">
        <w:tc>
          <w:tcPr>
            <w:tcW w:w="4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PublDaneRaportTypJednostki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all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nd.</w:t>
            </w:r>
          </w:p>
        </w:tc>
      </w:tr>
    </w:tbl>
    <w:p w:rsidR="00D80F3F" w:rsidRDefault="00D80F3F"/>
    <w:p w:rsidR="00D13D26" w:rsidRDefault="00D13D26" w:rsidP="00E81925">
      <w:pPr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F – podmiot osoby fizycznej prowadzącej działalność gospodarczą</w:t>
      </w:r>
      <w:r>
        <w:rPr>
          <w:rFonts w:ascii="Calibri" w:hAnsi="Calibri"/>
          <w:sz w:val="22"/>
          <w:szCs w:val="22"/>
          <w:lang w:eastAsia="en-US"/>
        </w:rPr>
        <w:br/>
        <w:t xml:space="preserve">P – osoba prawna oraz </w:t>
      </w:r>
      <w:r w:rsidRPr="00D13D26">
        <w:rPr>
          <w:rFonts w:ascii="Calibri" w:hAnsi="Calibri"/>
          <w:sz w:val="22"/>
          <w:szCs w:val="22"/>
          <w:lang w:eastAsia="en-US"/>
        </w:rPr>
        <w:t>jednostka organizacyjna niemająca osobowości prawnej</w:t>
      </w:r>
      <w:r>
        <w:rPr>
          <w:rFonts w:ascii="Calibri" w:hAnsi="Calibri"/>
          <w:sz w:val="22"/>
          <w:szCs w:val="22"/>
          <w:lang w:eastAsia="en-US"/>
        </w:rPr>
        <w:br/>
        <w:t>LF – jednostka lokalna podmiotu osoby fizycznej</w:t>
      </w:r>
    </w:p>
    <w:p w:rsidR="007500F9" w:rsidRDefault="00D13D26" w:rsidP="00E81925">
      <w:pPr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LP – jednostka lokalna osoby prawnej</w:t>
      </w:r>
      <w:r w:rsidR="007500F9">
        <w:rPr>
          <w:rFonts w:ascii="Calibri" w:hAnsi="Calibri"/>
          <w:sz w:val="22"/>
          <w:szCs w:val="22"/>
          <w:lang w:eastAsia="en-US"/>
        </w:rPr>
        <w:br/>
        <w:t>silosID:</w:t>
      </w:r>
      <w:r w:rsidR="007500F9">
        <w:rPr>
          <w:rFonts w:ascii="Calibri" w:hAnsi="Calibri"/>
          <w:sz w:val="22"/>
          <w:szCs w:val="22"/>
          <w:lang w:eastAsia="en-US"/>
        </w:rPr>
        <w:br/>
        <w:t>1 – działalność podlegającą wpisowi do CEIDG</w:t>
      </w:r>
    </w:p>
    <w:p w:rsidR="007500F9" w:rsidRDefault="007500F9" w:rsidP="00E81925">
      <w:pPr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 xml:space="preserve">2 – </w:t>
      </w:r>
      <w:r w:rsidR="00730E5D">
        <w:rPr>
          <w:rFonts w:ascii="Calibri" w:hAnsi="Calibri"/>
          <w:sz w:val="22"/>
          <w:szCs w:val="22"/>
          <w:lang w:eastAsia="en-US"/>
        </w:rPr>
        <w:t>działalność</w:t>
      </w:r>
      <w:r w:rsidR="00730E5D">
        <w:rPr>
          <w:rFonts w:ascii="Calibri" w:hAnsi="Calibri"/>
          <w:sz w:val="22"/>
          <w:szCs w:val="22"/>
          <w:lang w:eastAsia="en-US"/>
        </w:rPr>
        <w:t xml:space="preserve"> rolnicza (</w:t>
      </w:r>
      <w:r w:rsidR="00730E5D" w:rsidRPr="00730E5D">
        <w:rPr>
          <w:rFonts w:ascii="Calibri" w:hAnsi="Calibri"/>
          <w:sz w:val="22"/>
          <w:szCs w:val="22"/>
          <w:lang w:eastAsia="en-US"/>
        </w:rPr>
        <w:t>gospodarstwo rolne</w:t>
      </w:r>
      <w:r w:rsidR="00730E5D">
        <w:rPr>
          <w:rFonts w:ascii="Calibri" w:hAnsi="Calibri"/>
          <w:sz w:val="22"/>
          <w:szCs w:val="22"/>
          <w:lang w:eastAsia="en-US"/>
        </w:rPr>
        <w:t xml:space="preserve">, </w:t>
      </w:r>
      <w:r w:rsidR="00730E5D">
        <w:rPr>
          <w:rFonts w:ascii="Calibri" w:hAnsi="Calibri"/>
          <w:sz w:val="22"/>
          <w:szCs w:val="22"/>
          <w:lang w:eastAsia="en-US"/>
        </w:rPr>
        <w:t>działy specjalne produkcji rolnej</w:t>
      </w:r>
      <w:r w:rsidR="00730E5D">
        <w:rPr>
          <w:rFonts w:ascii="Calibri" w:hAnsi="Calibri"/>
          <w:sz w:val="22"/>
          <w:szCs w:val="22"/>
          <w:lang w:eastAsia="en-US"/>
        </w:rPr>
        <w:t>)</w:t>
      </w:r>
    </w:p>
    <w:p w:rsidR="00E81925" w:rsidRDefault="007500F9" w:rsidP="00E81925">
      <w:pPr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3 – działalność inna (</w:t>
      </w:r>
      <w:r w:rsidR="00730E5D" w:rsidRPr="00730E5D">
        <w:rPr>
          <w:rFonts w:ascii="Calibri" w:hAnsi="Calibri"/>
          <w:sz w:val="22"/>
          <w:szCs w:val="22"/>
          <w:lang w:eastAsia="en-US"/>
        </w:rPr>
        <w:t xml:space="preserve">komornik, notariusz, agroturystyka </w:t>
      </w:r>
      <w:r w:rsidR="00730E5D">
        <w:rPr>
          <w:rFonts w:ascii="Calibri" w:hAnsi="Calibri"/>
          <w:sz w:val="22"/>
          <w:szCs w:val="22"/>
          <w:lang w:eastAsia="en-US"/>
        </w:rPr>
        <w:t>– o ile</w:t>
      </w:r>
      <w:r w:rsidR="00730E5D" w:rsidRPr="00730E5D">
        <w:rPr>
          <w:rFonts w:ascii="Calibri" w:hAnsi="Calibri"/>
          <w:sz w:val="22"/>
          <w:szCs w:val="22"/>
          <w:lang w:eastAsia="en-US"/>
        </w:rPr>
        <w:t xml:space="preserve"> nie wpisane do CEIDG)</w:t>
      </w:r>
      <w:bookmarkStart w:id="0" w:name="_GoBack"/>
      <w:bookmarkEnd w:id="0"/>
      <w:r>
        <w:rPr>
          <w:rFonts w:ascii="Calibri" w:hAnsi="Calibri"/>
          <w:sz w:val="22"/>
          <w:szCs w:val="22"/>
          <w:lang w:eastAsia="en-US"/>
        </w:rPr>
        <w:br/>
        <w:t>4 – działalność skreślona z rejestru REGON przed datą 08.11.2014 (w poprzednim systemie inform.)</w:t>
      </w:r>
      <w:r w:rsidR="00D13D26">
        <w:rPr>
          <w:rFonts w:ascii="Calibri" w:hAnsi="Calibri"/>
          <w:sz w:val="22"/>
          <w:szCs w:val="22"/>
          <w:lang w:eastAsia="en-US"/>
        </w:rPr>
        <w:br/>
      </w:r>
      <w:r w:rsidR="00946F97">
        <w:rPr>
          <w:rFonts w:ascii="Calibri" w:hAnsi="Calibri"/>
          <w:sz w:val="22"/>
          <w:szCs w:val="22"/>
          <w:lang w:eastAsia="en-US"/>
        </w:rPr>
        <w:t>6 – osoba prawna lub jedn.org. nieposiadająca osobowości prawnej (wartość techniczna, bez znaczenia merytorycznego; istnieje wyłącznie dla zachowania spójności struktury)</w:t>
      </w:r>
      <w:r w:rsidR="00946F97">
        <w:rPr>
          <w:rFonts w:ascii="Calibri" w:hAnsi="Calibri"/>
          <w:sz w:val="22"/>
          <w:szCs w:val="22"/>
          <w:lang w:eastAsia="en-US"/>
        </w:rPr>
        <w:br/>
      </w:r>
      <w:r w:rsidR="00F65D79">
        <w:rPr>
          <w:rFonts w:ascii="Calibri" w:hAnsi="Calibri"/>
          <w:sz w:val="22"/>
          <w:szCs w:val="22"/>
          <w:lang w:eastAsia="en-US"/>
        </w:rPr>
        <w:br/>
        <w:t>nd.  – nie dotyczy</w:t>
      </w:r>
      <w:r w:rsidR="00F65D79">
        <w:rPr>
          <w:rFonts w:ascii="Calibri" w:hAnsi="Calibri"/>
          <w:sz w:val="22"/>
          <w:szCs w:val="22"/>
          <w:lang w:eastAsia="en-US"/>
        </w:rPr>
        <w:br/>
      </w:r>
    </w:p>
    <w:p w:rsidR="00E81925" w:rsidRPr="00D80F3F" w:rsidRDefault="00E81925" w:rsidP="00E81925">
      <w:pPr>
        <w:rPr>
          <w:rFonts w:ascii="Calibri" w:hAnsi="Calibri"/>
          <w:color w:val="auto"/>
          <w:lang w:eastAsia="en-US"/>
        </w:rPr>
      </w:pPr>
      <w:r w:rsidRPr="00D80F3F">
        <w:rPr>
          <w:rFonts w:ascii="Calibri" w:hAnsi="Calibri"/>
          <w:color w:val="auto"/>
          <w:lang w:eastAsia="en-US"/>
        </w:rPr>
        <w:t xml:space="preserve">Dodatkowe informacje </w:t>
      </w:r>
    </w:p>
    <w:p w:rsidR="00E81925" w:rsidRPr="009B0632" w:rsidRDefault="00E81925" w:rsidP="009B0632">
      <w:pPr>
        <w:pStyle w:val="Akapitzlist"/>
        <w:numPr>
          <w:ilvl w:val="0"/>
          <w:numId w:val="1"/>
        </w:numPr>
        <w:rPr>
          <w:rFonts w:ascii="Calibri" w:hAnsi="Calibri"/>
          <w:color w:val="002060"/>
          <w:lang w:eastAsia="en-US"/>
        </w:rPr>
      </w:pPr>
      <w:r>
        <w:t xml:space="preserve">Dla podmiotów prowadzonych przez osoby fizyczne trzeba rozróżnić dwa pojęcia dotyczące: </w:t>
      </w:r>
      <w:r>
        <w:br/>
        <w:t xml:space="preserve">1) „jednostka lokalna podmiotu” </w:t>
      </w:r>
    </w:p>
    <w:p w:rsidR="00E81925" w:rsidRDefault="00E81925" w:rsidP="00E81925">
      <w:pPr>
        <w:autoSpaceDE w:val="0"/>
        <w:autoSpaceDN w:val="0"/>
        <w:ind w:left="1068"/>
      </w:pPr>
      <w:r>
        <w:t xml:space="preserve">vs </w:t>
      </w:r>
    </w:p>
    <w:p w:rsidR="009B0632" w:rsidRDefault="00E81925" w:rsidP="00AB00AE">
      <w:pPr>
        <w:ind w:left="1068"/>
      </w:pPr>
      <w:r>
        <w:t>2)„działalność podmiotu” (rozumiana nie jako kod PKD, lecz „rodzaj działalności”).</w:t>
      </w:r>
      <w:r>
        <w:br/>
        <w:t xml:space="preserve">Przykładowo właściciel gospodarstwa rolnego prowadzi działalność rolniczą, ale oprócz tego może prowadzić działalność </w:t>
      </w:r>
      <w:r w:rsidR="004361FF">
        <w:t>poza</w:t>
      </w:r>
      <w:r>
        <w:t>rolniczą zarejestrowaną w CEIDG.</w:t>
      </w:r>
      <w:r>
        <w:br/>
        <w:t>Obie te działalności należą do tego samego podmiotu (tzn. mają ten sam n</w:t>
      </w:r>
      <w:r w:rsidR="00C209F5">
        <w:t>ume</w:t>
      </w:r>
      <w:r>
        <w:t xml:space="preserve">r REGON), lecz mogą mieć różne adresy wykonywania działalności </w:t>
      </w:r>
      <w:r>
        <w:br/>
        <w:t xml:space="preserve">(zwracane przez  raporty </w:t>
      </w:r>
      <w:r w:rsidR="00D7707A" w:rsidRPr="00D7707A">
        <w:t>PublDaneRaportDzialalnoscFizycznejRolnicza</w:t>
      </w:r>
      <w:r w:rsidR="00D7707A">
        <w:br/>
      </w:r>
      <w:r>
        <w:t xml:space="preserve">i </w:t>
      </w:r>
      <w:r w:rsidR="00D7707A" w:rsidRPr="00D7707A">
        <w:t>PublDaneRaportDzialalnoscFizycznejCeidg</w:t>
      </w:r>
      <w:r>
        <w:t xml:space="preserve">), </w:t>
      </w:r>
      <w:r>
        <w:br/>
        <w:t>i jednocześnie żadne z tych miejsc nie jest j</w:t>
      </w:r>
      <w:r w:rsidR="009641C3">
        <w:t>ednostką lokalną tego podmiotu.</w:t>
      </w:r>
      <w:r>
        <w:br/>
        <w:t>Przy czym w/w przykładowy podmiot może także posiadać jednostki lokalne dot. konkretnej działalności.</w:t>
      </w:r>
    </w:p>
    <w:p w:rsidR="00AB00AE" w:rsidRDefault="00AB00AE" w:rsidP="00AB00AE">
      <w:pPr>
        <w:ind w:left="1068"/>
      </w:pPr>
    </w:p>
    <w:p w:rsidR="00E81925" w:rsidRDefault="00E81925" w:rsidP="00E81925">
      <w:pPr>
        <w:rPr>
          <w:rFonts w:ascii="Calibri" w:hAnsi="Calibri"/>
          <w:sz w:val="22"/>
          <w:szCs w:val="22"/>
          <w:lang w:eastAsia="en-US"/>
        </w:rPr>
      </w:pPr>
    </w:p>
    <w:p w:rsidR="009B0632" w:rsidRDefault="009B0632" w:rsidP="009B0632">
      <w:pPr>
        <w:pStyle w:val="Akapitzlist"/>
        <w:numPr>
          <w:ilvl w:val="0"/>
          <w:numId w:val="1"/>
        </w:numPr>
      </w:pPr>
      <w:r>
        <w:t>Raporty dotyczące silosów po wprowadzeniu jako parametr nr regon jednostki lokalnej zwracają dane dot. jednostek podstawowych, a nie lokalnych.</w:t>
      </w:r>
    </w:p>
    <w:p w:rsidR="009B0632" w:rsidRDefault="009B0632" w:rsidP="009B0632">
      <w:pPr>
        <w:pStyle w:val="Akapitzlist"/>
        <w:numPr>
          <w:ilvl w:val="0"/>
          <w:numId w:val="1"/>
        </w:numPr>
      </w:pPr>
      <w:r>
        <w:t>Raport PublDaneRaportWspolnicyPrawnej zwraca wspólników spółki cywilnej (tylko i wyłącznie).</w:t>
      </w:r>
      <w:r>
        <w:br/>
        <w:t xml:space="preserve">(Dla spółek cywilnych pole </w:t>
      </w:r>
      <w:r w:rsidRPr="00D54B10">
        <w:t>praw_szczegolnaFormaPrawna_Symbol</w:t>
      </w:r>
      <w:r>
        <w:t xml:space="preserve"> przyjmuje wartość 019).</w:t>
      </w:r>
    </w:p>
    <w:p w:rsidR="00A21CB4" w:rsidRDefault="00A21CB4" w:rsidP="00A21CB4"/>
    <w:p w:rsidR="00A21CB4" w:rsidRDefault="00A21CB4" w:rsidP="00A21CB4"/>
    <w:p w:rsidR="00A21CB4" w:rsidRDefault="00A21CB4" w:rsidP="00A21CB4"/>
    <w:p w:rsidR="00D72E1F" w:rsidRDefault="00D72E1F" w:rsidP="00A21CB4"/>
    <w:p w:rsidR="00D72E1F" w:rsidRDefault="00D72E1F" w:rsidP="00A21CB4"/>
    <w:p w:rsidR="00A21CB4" w:rsidRPr="006163C1" w:rsidRDefault="00A21CB4" w:rsidP="00A21CB4">
      <w:pPr>
        <w:rPr>
          <w:b/>
        </w:rPr>
      </w:pPr>
      <w:r w:rsidRPr="006163C1">
        <w:rPr>
          <w:b/>
        </w:rPr>
        <w:t>„Algorytm” jak otrzymać pełny adres.</w:t>
      </w:r>
    </w:p>
    <w:p w:rsidR="0071582C" w:rsidRDefault="0071582C" w:rsidP="0071582C">
      <w:r>
        <w:br/>
        <w:t>A) Jeśli podmiot to osoba prawna (&lt;Typ&gt;P&lt;/Typ&gt; w odpowiedzi z DaneSzukaj )</w:t>
      </w:r>
    </w:p>
    <w:p w:rsidR="0071582C" w:rsidRDefault="0071582C" w:rsidP="0071582C">
      <w:r>
        <w:t>wtedy adres zwróci raport PublDaneRaportPrawna.</w:t>
      </w:r>
    </w:p>
    <w:p w:rsidR="001C620D" w:rsidRDefault="001C620D" w:rsidP="0071582C"/>
    <w:p w:rsidR="0071582C" w:rsidRDefault="0071582C" w:rsidP="0071582C">
      <w:r>
        <w:t xml:space="preserve">B) Jeśli podmiot to osoba fizyczna (&lt;Typ&gt;F&lt;/Typ&gt; w odpowiedzi z DaneSzukaj ) </w:t>
      </w:r>
    </w:p>
    <w:p w:rsidR="0071582C" w:rsidRDefault="0071582C" w:rsidP="0071582C">
      <w:r>
        <w:t>to:</w:t>
      </w:r>
    </w:p>
    <w:p w:rsidR="0071582C" w:rsidRDefault="0071582C" w:rsidP="0071582C">
      <w:r>
        <w:t>1) jeśli podmiot prowadzi działalność zarejestrowaną w CEIDG (&lt;SilosID&gt;1&lt;/SilosID&gt;  w odpowiedzi z DaneSzukaj)</w:t>
      </w:r>
    </w:p>
    <w:p w:rsidR="0071582C" w:rsidRDefault="0071582C" w:rsidP="0071582C">
      <w:r>
        <w:t>wtedy adres zwróci raport PublDaneRaportDzialalnoscFizycznejCeidg</w:t>
      </w:r>
    </w:p>
    <w:p w:rsidR="001C620D" w:rsidRDefault="001C620D" w:rsidP="0071582C"/>
    <w:p w:rsidR="0071582C" w:rsidRDefault="0071582C" w:rsidP="0071582C">
      <w:r>
        <w:t>2) jeśli podmiot jest rolnikiem (&lt;SilosID&gt;2&lt;/SilosID&gt; w odpowiedzi z DaneSzukaj)</w:t>
      </w:r>
    </w:p>
    <w:p w:rsidR="0071582C" w:rsidRDefault="0071582C" w:rsidP="0071582C">
      <w:r>
        <w:t>wtedy adres zwróci raport PublDaneRaportDzialalnoscFizycznejRolnicza</w:t>
      </w:r>
    </w:p>
    <w:p w:rsidR="001C620D" w:rsidRDefault="001C620D" w:rsidP="0071582C"/>
    <w:p w:rsidR="0071582C" w:rsidRDefault="0071582C" w:rsidP="0071582C">
      <w:r>
        <w:t>3) jeśli podmiot prowadzi działalność inną niż 1) i 2)  (&lt;SilosID&gt;3&lt;/SilosID&gt; w odpowiedzi z DaneSzukaj)</w:t>
      </w:r>
    </w:p>
    <w:p w:rsidR="0071582C" w:rsidRDefault="0071582C" w:rsidP="0071582C">
      <w:r>
        <w:t>wtedy adres zwróci raport PublDaneRaportDzialalnoscFizycznejPozostala</w:t>
      </w:r>
    </w:p>
    <w:p w:rsidR="001C620D" w:rsidRDefault="001C620D" w:rsidP="0071582C"/>
    <w:p w:rsidR="0071582C" w:rsidRDefault="0071582C" w:rsidP="0071582C">
      <w:r>
        <w:t>4) jeśli działalność osoby fizycznej została skreślona z rejestru REGON w poprzednim systemie informatycznym (w którym nie było rozróżnienia typów działalności), tj. przed datą 08.11.2014 (&lt;SilosID&gt;4&lt;/SilosID&gt; w odpowiedzi z DaneSzukaj)</w:t>
      </w:r>
    </w:p>
    <w:p w:rsidR="0071582C" w:rsidRDefault="0071582C" w:rsidP="0071582C">
      <w:r>
        <w:t>wtedy adres zwróci raport PublDaneRaportDzialalnoscFizycznejWKrupgn</w:t>
      </w:r>
    </w:p>
    <w:p w:rsidR="0071582C" w:rsidRDefault="0071582C" w:rsidP="0071582C">
      <w:r>
        <w:t>(Uwaga: dana osoba fizyczna mogła w międzyczasie założyć nową działalność gospodarczą, wtedy odpowiedź będzie wg punktów 1-3)</w:t>
      </w:r>
    </w:p>
    <w:p w:rsidR="001C620D" w:rsidRDefault="001C620D" w:rsidP="0071582C"/>
    <w:p w:rsidR="0071582C" w:rsidRDefault="0071582C" w:rsidP="0071582C">
      <w:r>
        <w:t xml:space="preserve">C) Jeśli podmiot to jednostka lokalna osoby prawnej (&lt;Typ&gt;LP&lt;/Typ&gt; w odpowiedzi z DaneSzukaj ) </w:t>
      </w:r>
    </w:p>
    <w:p w:rsidR="0071582C" w:rsidRDefault="0071582C" w:rsidP="0071582C">
      <w:r>
        <w:t>wtedy adres zwróci PublDaneRaportLokalnaPrawnej</w:t>
      </w:r>
    </w:p>
    <w:p w:rsidR="001C620D" w:rsidRDefault="001C620D" w:rsidP="0071582C"/>
    <w:p w:rsidR="0071582C" w:rsidRDefault="0071582C" w:rsidP="0071582C">
      <w:r>
        <w:t xml:space="preserve">D) Jeśli podmiot to jednostka lokalna podmiotu osoby fizycznej (&lt;Typ&gt;LF&lt;/Typ&gt; w odpowiedzi z DaneSzukaj ) </w:t>
      </w:r>
    </w:p>
    <w:p w:rsidR="00A21CB4" w:rsidRDefault="0071582C" w:rsidP="0071582C">
      <w:r>
        <w:t>wtedy adres zwróci PublDaneRaportLokalnaFizycznej</w:t>
      </w:r>
      <w:r>
        <w:br/>
      </w:r>
    </w:p>
    <w:sectPr w:rsidR="00A21C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D0A" w:rsidRDefault="008A2D0A" w:rsidP="00D80F3F">
      <w:r>
        <w:separator/>
      </w:r>
    </w:p>
  </w:endnote>
  <w:endnote w:type="continuationSeparator" w:id="0">
    <w:p w:rsidR="008A2D0A" w:rsidRDefault="008A2D0A" w:rsidP="00D80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D0A" w:rsidRDefault="008A2D0A" w:rsidP="00D80F3F">
      <w:r>
        <w:separator/>
      </w:r>
    </w:p>
  </w:footnote>
  <w:footnote w:type="continuationSeparator" w:id="0">
    <w:p w:rsidR="008A2D0A" w:rsidRDefault="008A2D0A" w:rsidP="00D80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00E3B"/>
    <w:multiLevelType w:val="hybridMultilevel"/>
    <w:tmpl w:val="8D1A83F4"/>
    <w:lvl w:ilvl="0" w:tplc="179AAF82">
      <w:start w:val="1"/>
      <w:numFmt w:val="upp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  <w:color w:val="00000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925"/>
    <w:rsid w:val="000764B0"/>
    <w:rsid w:val="001131B9"/>
    <w:rsid w:val="00152975"/>
    <w:rsid w:val="001C620D"/>
    <w:rsid w:val="002467DF"/>
    <w:rsid w:val="002A72C3"/>
    <w:rsid w:val="00375EF8"/>
    <w:rsid w:val="003B2B8C"/>
    <w:rsid w:val="004361FF"/>
    <w:rsid w:val="00497CF6"/>
    <w:rsid w:val="005A4F62"/>
    <w:rsid w:val="005C5AA8"/>
    <w:rsid w:val="005E5276"/>
    <w:rsid w:val="00613A4F"/>
    <w:rsid w:val="006163C1"/>
    <w:rsid w:val="0066484B"/>
    <w:rsid w:val="0070013D"/>
    <w:rsid w:val="0071582C"/>
    <w:rsid w:val="00730E5D"/>
    <w:rsid w:val="007500F9"/>
    <w:rsid w:val="00767940"/>
    <w:rsid w:val="008A2D0A"/>
    <w:rsid w:val="00901CE6"/>
    <w:rsid w:val="00946F97"/>
    <w:rsid w:val="009641C3"/>
    <w:rsid w:val="009836BF"/>
    <w:rsid w:val="009B0632"/>
    <w:rsid w:val="00A21CB4"/>
    <w:rsid w:val="00AB00AE"/>
    <w:rsid w:val="00AF26FE"/>
    <w:rsid w:val="00B12E0F"/>
    <w:rsid w:val="00C209F5"/>
    <w:rsid w:val="00C31238"/>
    <w:rsid w:val="00D13D26"/>
    <w:rsid w:val="00D54B10"/>
    <w:rsid w:val="00D72E1F"/>
    <w:rsid w:val="00D7707A"/>
    <w:rsid w:val="00D80F3F"/>
    <w:rsid w:val="00D8159D"/>
    <w:rsid w:val="00DE4397"/>
    <w:rsid w:val="00DF6047"/>
    <w:rsid w:val="00E24E0B"/>
    <w:rsid w:val="00E70EA8"/>
    <w:rsid w:val="00E81925"/>
    <w:rsid w:val="00F65D79"/>
    <w:rsid w:val="00FC04AF"/>
    <w:rsid w:val="00FF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2536A0-AA56-400C-AEDD-9D3968E4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81925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81925"/>
    <w:pPr>
      <w:ind w:left="720"/>
    </w:pPr>
  </w:style>
  <w:style w:type="paragraph" w:styleId="Nagwek">
    <w:name w:val="header"/>
    <w:basedOn w:val="Normalny"/>
    <w:link w:val="NagwekZnak"/>
    <w:uiPriority w:val="99"/>
    <w:unhideWhenUsed/>
    <w:rsid w:val="00D80F3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80F3F"/>
    <w:rPr>
      <w:rFonts w:ascii="Times New Roman" w:hAnsi="Times New Roman" w:cs="Times New Roman"/>
      <w:color w:val="000000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80F3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80F3F"/>
    <w:rPr>
      <w:rFonts w:ascii="Times New Roman" w:hAnsi="Times New Roman" w:cs="Times New Roman"/>
      <w:color w:val="000000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0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590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Skąpski Marcin</dc:creator>
  <cp:keywords/>
  <dc:description/>
  <cp:lastModifiedBy>Skąpski Marcin</cp:lastModifiedBy>
  <cp:revision>37</cp:revision>
  <dcterms:created xsi:type="dcterms:W3CDTF">2015-11-26T15:36:00Z</dcterms:created>
  <dcterms:modified xsi:type="dcterms:W3CDTF">2018-01-15T12:23:00Z</dcterms:modified>
</cp:coreProperties>
</file>