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D6C53" w14:textId="77777777" w:rsidR="0040760E" w:rsidRDefault="00000000">
      <w:pPr>
        <w:spacing w:after="30"/>
      </w:pPr>
      <w:r>
        <w:rPr>
          <w:b/>
          <w:bCs/>
          <w:color w:val="2E75B6"/>
          <w:sz w:val="22"/>
          <w:szCs w:val="22"/>
        </w:rPr>
        <w:t>STR</w:t>
      </w:r>
      <w:r>
        <w:rPr>
          <w:color w:val="595959"/>
          <w:sz w:val="18"/>
          <w:szCs w:val="18"/>
        </w:rPr>
        <w:t xml:space="preserve">   •   General Aviation Hull &amp; Liability</w:t>
      </w:r>
    </w:p>
    <w:p w14:paraId="0C718CE3" w14:textId="77777777" w:rsidR="0040760E" w:rsidRDefault="0040760E">
      <w:pPr>
        <w:pBdr>
          <w:bottom w:val="single" w:sz="12" w:space="4" w:color="1F3864"/>
        </w:pBdr>
        <w:spacing w:after="40"/>
      </w:pPr>
    </w:p>
    <w:p w14:paraId="7B36A70B" w14:textId="77777777" w:rsidR="0040760E" w:rsidRDefault="00000000">
      <w:pPr>
        <w:spacing w:before="120" w:after="30"/>
      </w:pPr>
      <w:r>
        <w:rPr>
          <w:b/>
          <w:bCs/>
          <w:color w:val="1F3864"/>
          <w:sz w:val="40"/>
          <w:szCs w:val="40"/>
        </w:rPr>
        <w:t>Aircraft Insurance Policy Summary</w:t>
      </w:r>
    </w:p>
    <w:p w14:paraId="7AB3553E" w14:textId="77777777" w:rsidR="0040760E" w:rsidRDefault="00000000">
      <w:pPr>
        <w:spacing w:after="140"/>
      </w:pPr>
      <w:r>
        <w:rPr>
          <w:i/>
          <w:iCs/>
          <w:color w:val="595959"/>
          <w:sz w:val="22"/>
          <w:szCs w:val="22"/>
        </w:rPr>
        <w:t>General Aviation Hull &amp; Liability — Plain-Language Coverage Overview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2132"/>
        <w:gridCol w:w="2214"/>
        <w:gridCol w:w="2485"/>
      </w:tblGrid>
      <w:tr w:rsidR="0040760E" w14:paraId="1828D9BE"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4CDA1C4A" w14:textId="77777777" w:rsidR="0040760E" w:rsidRDefault="00000000">
            <w:r>
              <w:rPr>
                <w:b/>
                <w:bCs/>
                <w:color w:val="1F3864"/>
                <w:sz w:val="19"/>
                <w:szCs w:val="19"/>
              </w:rPr>
              <w:t>Document ID</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667C2AF5" w14:textId="77777777" w:rsidR="0040760E" w:rsidRDefault="00000000">
            <w:r>
              <w:rPr>
                <w:sz w:val="19"/>
                <w:szCs w:val="19"/>
              </w:rPr>
              <w:t>POL-AV-001</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4488DE4F" w14:textId="77777777" w:rsidR="0040760E" w:rsidRDefault="00000000">
            <w:r>
              <w:rPr>
                <w:b/>
                <w:bCs/>
                <w:color w:val="1F3864"/>
                <w:sz w:val="19"/>
                <w:szCs w:val="19"/>
              </w:rPr>
              <w:t>Version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51C5465A" w14:textId="77777777" w:rsidR="0040760E" w:rsidRDefault="00000000">
            <w:r>
              <w:rPr>
                <w:sz w:val="19"/>
                <w:szCs w:val="19"/>
              </w:rPr>
              <w:t>2.0</w:t>
            </w:r>
          </w:p>
        </w:tc>
      </w:tr>
      <w:tr w:rsidR="0040760E" w14:paraId="12987A5D"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723608D7" w14:textId="77777777" w:rsidR="0040760E" w:rsidRDefault="00000000">
            <w:r>
              <w:rPr>
                <w:b/>
                <w:bCs/>
                <w:color w:val="1F3864"/>
                <w:sz w:val="19"/>
                <w:szCs w:val="19"/>
              </w:rPr>
              <w:t>Effective Date</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1DFE1080" w14:textId="77777777" w:rsidR="0040760E" w:rsidRDefault="00000000">
            <w:r>
              <w:rPr>
                <w:sz w:val="19"/>
                <w:szCs w:val="19"/>
              </w:rPr>
              <w:t>January 1, 2025</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36CBC3A9" w14:textId="77777777" w:rsidR="0040760E" w:rsidRDefault="00000000">
            <w:r>
              <w:rPr>
                <w:b/>
                <w:bCs/>
                <w:color w:val="1F3864"/>
                <w:sz w:val="19"/>
                <w:szCs w:val="19"/>
              </w:rPr>
              <w:t>Document Owner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421DF6F9" w14:textId="77777777" w:rsidR="0040760E" w:rsidRDefault="00000000">
            <w:r>
              <w:rPr>
                <w:sz w:val="19"/>
                <w:szCs w:val="19"/>
              </w:rPr>
              <w:t>Underwriting — GA Division</w:t>
            </w:r>
          </w:p>
        </w:tc>
      </w:tr>
      <w:tr w:rsidR="0040760E" w14:paraId="5C4BC0A8"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7E9AF555" w14:textId="77777777" w:rsidR="0040760E" w:rsidRDefault="00000000">
            <w:r>
              <w:rPr>
                <w:b/>
                <w:bCs/>
                <w:color w:val="1F3864"/>
                <w:sz w:val="19"/>
                <w:szCs w:val="19"/>
              </w:rPr>
              <w:t>Classification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19C2BCE3" w14:textId="77777777" w:rsidR="0040760E" w:rsidRDefault="00000000">
            <w:r>
              <w:rPr>
                <w:sz w:val="19"/>
                <w:szCs w:val="19"/>
              </w:rPr>
              <w:t>Internal / Customer-Shareable</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5ED4FF71" w14:textId="77777777" w:rsidR="0040760E" w:rsidRDefault="00000000">
            <w:r>
              <w:rPr>
                <w:b/>
                <w:bCs/>
                <w:color w:val="1F3864"/>
                <w:sz w:val="19"/>
                <w:szCs w:val="19"/>
              </w:rPr>
              <w:t>Reference Circular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2C588DFC" w14:textId="77777777" w:rsidR="0040760E" w:rsidRDefault="00000000">
            <w:r>
              <w:rPr>
                <w:sz w:val="19"/>
                <w:szCs w:val="19"/>
              </w:rPr>
              <w:t>UC-2024-GAV-017</w:t>
            </w:r>
          </w:p>
        </w:tc>
      </w:tr>
    </w:tbl>
    <w:p w14:paraId="612ACB24" w14:textId="77777777" w:rsidR="0040760E" w:rsidRDefault="0040760E">
      <w:pPr>
        <w:spacing w:after="140"/>
      </w:pP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760E" w14:paraId="412C3183"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41C00350" w14:textId="77777777" w:rsidR="0040760E" w:rsidRDefault="00000000">
            <w:pPr>
              <w:spacing w:after="60"/>
            </w:pPr>
            <w:r>
              <w:rPr>
                <w:b/>
                <w:bCs/>
                <w:color w:val="1F3864"/>
              </w:rPr>
              <w:t>About this document</w:t>
            </w:r>
          </w:p>
          <w:p w14:paraId="7E4BE8BA" w14:textId="77777777" w:rsidR="0040760E" w:rsidRDefault="00000000">
            <w:pPr>
              <w:spacing w:after="100" w:line="264" w:lineRule="auto"/>
            </w:pPr>
            <w:r>
              <w:t>This summary explains, in plain language, what a STR General Aviation (GA) Hull &amp; Liability policy covers, what it excludes, and the conditions that apply. It is a reference overview — the actual policy wording, declarations page, and endorsements control in the event of any conflict. A GA policy is built from six parts, described below.</w:t>
            </w:r>
          </w:p>
        </w:tc>
      </w:tr>
    </w:tbl>
    <w:p w14:paraId="577457DD" w14:textId="77777777" w:rsidR="0040760E" w:rsidRDefault="0040760E">
      <w:pPr>
        <w:spacing w:after="80"/>
      </w:pP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760E" w14:paraId="26480BF5"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255B9AFE" w14:textId="77777777" w:rsidR="0040760E" w:rsidRDefault="00000000">
            <w:pPr>
              <w:spacing w:after="60"/>
            </w:pPr>
            <w:r>
              <w:rPr>
                <w:b/>
                <w:bCs/>
                <w:color w:val="1F3864"/>
              </w:rPr>
              <w:t>Sample questions this document answers (for the AI Underwriting Assistant demo):</w:t>
            </w:r>
          </w:p>
          <w:p w14:paraId="4655D6B8" w14:textId="77777777" w:rsidR="0040760E" w:rsidRDefault="00000000">
            <w:pPr>
              <w:pStyle w:val="ListParagraph"/>
              <w:numPr>
                <w:ilvl w:val="0"/>
                <w:numId w:val="2"/>
              </w:numPr>
              <w:spacing w:after="50" w:line="252" w:lineRule="auto"/>
            </w:pPr>
            <w:r>
              <w:rPr>
                <w:i/>
                <w:iCs/>
                <w:color w:val="404040"/>
              </w:rPr>
              <w:t>“What does my aircraft policy cover?”</w:t>
            </w:r>
          </w:p>
          <w:p w14:paraId="661B1F84" w14:textId="77777777" w:rsidR="0040760E" w:rsidRDefault="00000000">
            <w:pPr>
              <w:pStyle w:val="ListParagraph"/>
              <w:numPr>
                <w:ilvl w:val="0"/>
                <w:numId w:val="2"/>
              </w:numPr>
              <w:spacing w:after="50" w:line="252" w:lineRule="auto"/>
            </w:pPr>
            <w:r>
              <w:rPr>
                <w:i/>
                <w:iCs/>
                <w:color w:val="404040"/>
              </w:rPr>
              <w:t>“What is the difference between in-flight and not-in-flight hull coverage?”</w:t>
            </w:r>
          </w:p>
          <w:p w14:paraId="39950084" w14:textId="77777777" w:rsidR="0040760E" w:rsidRDefault="00000000">
            <w:pPr>
              <w:pStyle w:val="ListParagraph"/>
              <w:numPr>
                <w:ilvl w:val="0"/>
                <w:numId w:val="2"/>
              </w:numPr>
              <w:spacing w:after="50" w:line="252" w:lineRule="auto"/>
            </w:pPr>
            <w:r>
              <w:rPr>
                <w:i/>
                <w:iCs/>
                <w:color w:val="404040"/>
              </w:rPr>
              <w:t>“What does ‘agreed value’ mean and will my payout be depreciated?”</w:t>
            </w:r>
          </w:p>
          <w:p w14:paraId="2441A192" w14:textId="77777777" w:rsidR="0040760E" w:rsidRDefault="00000000">
            <w:pPr>
              <w:pStyle w:val="ListParagraph"/>
              <w:numPr>
                <w:ilvl w:val="0"/>
                <w:numId w:val="2"/>
              </w:numPr>
              <w:spacing w:after="50" w:line="252" w:lineRule="auto"/>
            </w:pPr>
            <w:r>
              <w:rPr>
                <w:i/>
                <w:iCs/>
                <w:color w:val="404040"/>
              </w:rPr>
              <w:t>“What is excluded from my policy?”</w:t>
            </w:r>
          </w:p>
          <w:p w14:paraId="04E01ACF" w14:textId="77777777" w:rsidR="0040760E" w:rsidRDefault="00000000">
            <w:pPr>
              <w:pStyle w:val="ListParagraph"/>
              <w:numPr>
                <w:ilvl w:val="0"/>
                <w:numId w:val="2"/>
              </w:numPr>
              <w:spacing w:after="50" w:line="252" w:lineRule="auto"/>
            </w:pPr>
            <w:r>
              <w:rPr>
                <w:i/>
                <w:iCs/>
                <w:color w:val="404040"/>
              </w:rPr>
              <w:t>“What is a Combined Single Limit (CSL)?”</w:t>
            </w:r>
          </w:p>
          <w:p w14:paraId="24713697" w14:textId="77777777" w:rsidR="0040760E" w:rsidRDefault="00000000">
            <w:pPr>
              <w:pStyle w:val="ListParagraph"/>
              <w:numPr>
                <w:ilvl w:val="0"/>
                <w:numId w:val="2"/>
              </w:numPr>
              <w:spacing w:after="50" w:line="252" w:lineRule="auto"/>
            </w:pPr>
            <w:r>
              <w:rPr>
                <w:i/>
                <w:iCs/>
                <w:color w:val="404040"/>
              </w:rPr>
              <w:t>“Who is covered to fly my aircraft under the policy?”</w:t>
            </w:r>
          </w:p>
        </w:tc>
      </w:tr>
    </w:tbl>
    <w:p w14:paraId="34FF8C53" w14:textId="77777777" w:rsidR="0040760E" w:rsidRDefault="0040760E">
      <w:pPr>
        <w:spacing w:after="120"/>
      </w:pPr>
    </w:p>
    <w:p w14:paraId="4AB70938" w14:textId="77777777" w:rsidR="0040760E" w:rsidRDefault="00000000">
      <w:pPr>
        <w:pStyle w:val="Heading1"/>
      </w:pPr>
      <w:r>
        <w:t>The Six Parts of Your Policy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6754"/>
      </w:tblGrid>
      <w:tr w:rsidR="0040760E" w14:paraId="27511BC7" w14:textId="77777777">
        <w:tblPrEx>
          <w:tblCellMar>
            <w:top w:w="0" w:type="dxa"/>
            <w:bottom w:w="0" w:type="dxa"/>
          </w:tblCellMar>
        </w:tblPrEx>
        <w:trPr>
          <w:tblHeader/>
        </w:trPr>
        <w:tc>
          <w:tcPr>
            <w:tcW w:w="289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AE9849B" w14:textId="77777777" w:rsidR="0040760E" w:rsidRDefault="00000000">
            <w:r>
              <w:rPr>
                <w:b/>
                <w:bCs/>
                <w:color w:val="FFFFFF"/>
                <w:sz w:val="20"/>
                <w:szCs w:val="20"/>
              </w:rPr>
              <w:t>Part</w:t>
            </w:r>
          </w:p>
        </w:tc>
        <w:tc>
          <w:tcPr>
            <w:tcW w:w="675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B91114B" w14:textId="77777777" w:rsidR="0040760E" w:rsidRDefault="00000000">
            <w:r>
              <w:rPr>
                <w:b/>
                <w:bCs/>
                <w:color w:val="FFFFFF"/>
                <w:sz w:val="20"/>
                <w:szCs w:val="20"/>
              </w:rPr>
              <w:t>What it does</w:t>
            </w:r>
          </w:p>
        </w:tc>
      </w:tr>
      <w:tr w:rsidR="0040760E" w14:paraId="4FB63304"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A3573D" w14:textId="77777777" w:rsidR="0040760E" w:rsidRDefault="00000000">
            <w:pPr>
              <w:spacing w:line="248" w:lineRule="auto"/>
            </w:pPr>
            <w:r>
              <w:rPr>
                <w:b/>
                <w:bCs/>
                <w:sz w:val="20"/>
                <w:szCs w:val="20"/>
              </w:rPr>
              <w:t>Part I — Aircraft Physical Damage (Hull)</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56B6F9" w14:textId="77777777" w:rsidR="0040760E" w:rsidRDefault="00000000">
            <w:pPr>
              <w:spacing w:line="248" w:lineRule="auto"/>
            </w:pPr>
            <w:r>
              <w:rPr>
                <w:sz w:val="20"/>
                <w:szCs w:val="20"/>
              </w:rPr>
              <w:t>Pays for physical loss or damage to your aircraft.</w:t>
            </w:r>
          </w:p>
        </w:tc>
      </w:tr>
      <w:tr w:rsidR="0040760E" w14:paraId="4B330B80"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BD00203" w14:textId="77777777" w:rsidR="0040760E" w:rsidRDefault="00000000">
            <w:pPr>
              <w:spacing w:line="248" w:lineRule="auto"/>
            </w:pPr>
            <w:r>
              <w:rPr>
                <w:b/>
                <w:bCs/>
                <w:sz w:val="20"/>
                <w:szCs w:val="20"/>
              </w:rPr>
              <w:t>Part II — Aircraft Liability</w:t>
            </w:r>
          </w:p>
        </w:tc>
        <w:tc>
          <w:tcPr>
            <w:tcW w:w="675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5E9F39A" w14:textId="77777777" w:rsidR="0040760E" w:rsidRDefault="00000000">
            <w:pPr>
              <w:spacing w:line="248" w:lineRule="auto"/>
            </w:pPr>
            <w:r>
              <w:rPr>
                <w:sz w:val="20"/>
                <w:szCs w:val="20"/>
              </w:rPr>
              <w:t>Pays for injury or property damage you cause to others.</w:t>
            </w:r>
          </w:p>
        </w:tc>
      </w:tr>
      <w:tr w:rsidR="0040760E" w14:paraId="23D4ABCE"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4CFBF4" w14:textId="77777777" w:rsidR="0040760E" w:rsidRDefault="00000000">
            <w:pPr>
              <w:spacing w:line="248" w:lineRule="auto"/>
            </w:pPr>
            <w:r>
              <w:rPr>
                <w:b/>
                <w:bCs/>
                <w:sz w:val="20"/>
                <w:szCs w:val="20"/>
              </w:rPr>
              <w:t>Part III — Medical Payments</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6A79F0" w14:textId="77777777" w:rsidR="0040760E" w:rsidRDefault="00000000">
            <w:pPr>
              <w:spacing w:line="248" w:lineRule="auto"/>
            </w:pPr>
            <w:r>
              <w:rPr>
                <w:sz w:val="20"/>
                <w:szCs w:val="20"/>
              </w:rPr>
              <w:t>Pays medical costs for occupants regardless of fault.</w:t>
            </w:r>
          </w:p>
        </w:tc>
      </w:tr>
      <w:tr w:rsidR="0040760E" w14:paraId="024955C8"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30CFC7DE" w14:textId="77777777" w:rsidR="0040760E" w:rsidRDefault="00000000">
            <w:pPr>
              <w:spacing w:line="248" w:lineRule="auto"/>
            </w:pPr>
            <w:r>
              <w:rPr>
                <w:b/>
                <w:bCs/>
                <w:sz w:val="20"/>
                <w:szCs w:val="20"/>
              </w:rPr>
              <w:t>Part IV — Pilot Requirements &amp; Warranties</w:t>
            </w:r>
          </w:p>
        </w:tc>
        <w:tc>
          <w:tcPr>
            <w:tcW w:w="675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E3354CF" w14:textId="77777777" w:rsidR="0040760E" w:rsidRDefault="00000000">
            <w:pPr>
              <w:spacing w:line="248" w:lineRule="auto"/>
            </w:pPr>
            <w:r>
              <w:rPr>
                <w:sz w:val="20"/>
                <w:szCs w:val="20"/>
              </w:rPr>
              <w:t>Defines who may operate the aircraft for coverage to apply.</w:t>
            </w:r>
          </w:p>
        </w:tc>
      </w:tr>
      <w:tr w:rsidR="0040760E" w14:paraId="08769DEA"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6C7F32" w14:textId="77777777" w:rsidR="0040760E" w:rsidRDefault="00000000">
            <w:pPr>
              <w:spacing w:line="248" w:lineRule="auto"/>
            </w:pPr>
            <w:r>
              <w:rPr>
                <w:b/>
                <w:bCs/>
                <w:sz w:val="20"/>
                <w:szCs w:val="20"/>
              </w:rPr>
              <w:t>Part V — Duties After an Occurrence</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587B15" w14:textId="77777777" w:rsidR="0040760E" w:rsidRDefault="00000000">
            <w:pPr>
              <w:spacing w:line="248" w:lineRule="auto"/>
            </w:pPr>
            <w:r>
              <w:rPr>
                <w:sz w:val="20"/>
                <w:szCs w:val="20"/>
              </w:rPr>
              <w:t>What you must do after a loss for coverage to respond.</w:t>
            </w:r>
          </w:p>
        </w:tc>
      </w:tr>
      <w:tr w:rsidR="0040760E" w14:paraId="4CD32722"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994BFD9" w14:textId="77777777" w:rsidR="0040760E" w:rsidRDefault="00000000">
            <w:pPr>
              <w:spacing w:line="248" w:lineRule="auto"/>
            </w:pPr>
            <w:r>
              <w:rPr>
                <w:b/>
                <w:bCs/>
                <w:sz w:val="20"/>
                <w:szCs w:val="20"/>
              </w:rPr>
              <w:t>Part VI — General Provisions &amp; Conditions</w:t>
            </w:r>
          </w:p>
        </w:tc>
        <w:tc>
          <w:tcPr>
            <w:tcW w:w="675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A90B741" w14:textId="77777777" w:rsidR="0040760E" w:rsidRDefault="00000000">
            <w:pPr>
              <w:spacing w:line="248" w:lineRule="auto"/>
            </w:pPr>
            <w:r>
              <w:rPr>
                <w:sz w:val="20"/>
                <w:szCs w:val="20"/>
              </w:rPr>
              <w:t>The legal terms that govern the whole policy.</w:t>
            </w:r>
          </w:p>
        </w:tc>
      </w:tr>
    </w:tbl>
    <w:p w14:paraId="5B911A1E" w14:textId="77777777" w:rsidR="0040760E" w:rsidRDefault="0040760E">
      <w:pPr>
        <w:spacing w:after="120"/>
      </w:pPr>
    </w:p>
    <w:p w14:paraId="68A3D7C6" w14:textId="77777777" w:rsidR="0040760E" w:rsidRDefault="00000000">
      <w:pPr>
        <w:pStyle w:val="Heading1"/>
      </w:pPr>
      <w:r>
        <w:lastRenderedPageBreak/>
        <w:t>Part I — Aircraft Physical Damage (Hull)</w:t>
      </w:r>
    </w:p>
    <w:p w14:paraId="7099AFD4" w14:textId="77777777" w:rsidR="0040760E" w:rsidRDefault="00000000">
      <w:pPr>
        <w:spacing w:after="100" w:line="264" w:lineRule="auto"/>
      </w:pPr>
      <w:r>
        <w:t>Hull coverage pays for direct physical loss of, or damage to, the insured aircraft (including its engines, avionics, and permanently installed equipment) on an all-risk basis, subject to the deductible and exclusions.</w:t>
      </w:r>
    </w:p>
    <w:p w14:paraId="52FB3D3E" w14:textId="77777777" w:rsidR="0040760E" w:rsidRDefault="00000000">
      <w:pPr>
        <w:pStyle w:val="Heading2"/>
      </w:pPr>
      <w:r>
        <w:t>Coverage Basis — Agreed Value</w:t>
      </w:r>
    </w:p>
    <w:p w14:paraId="0B695CA7" w14:textId="77777777" w:rsidR="0040760E" w:rsidRDefault="00000000">
      <w:pPr>
        <w:spacing w:after="100" w:line="264" w:lineRule="auto"/>
      </w:pPr>
      <w:r>
        <w:rPr>
          <w:b/>
          <w:bCs/>
        </w:rPr>
        <w:t xml:space="preserve">Your policy is written on an Agreed Value basis. </w:t>
      </w:r>
      <w:r>
        <w:t xml:space="preserve">This means the Agreed Insured Value (AIV) shown on your declarations page is the amount STR will pay in the event of a total loss — there is no depreciation deduction. The AIV is set by you and reviewed by the underwriter against market references (AOPA </w:t>
      </w:r>
      <w:proofErr w:type="spellStart"/>
      <w:r>
        <w:t>Vref</w:t>
      </w:r>
      <w:proofErr w:type="spellEnd"/>
      <w:r>
        <w:t xml:space="preserve"> / Aircraft Bluebook). AIV should not exceed 115% of the market reference value without senior underwriter approval.</w:t>
      </w:r>
    </w:p>
    <w:p w14:paraId="64142013" w14:textId="77777777" w:rsidR="0040760E" w:rsidRDefault="00000000">
      <w:pPr>
        <w:pStyle w:val="Heading2"/>
      </w:pPr>
      <w:r>
        <w:t>Hull Coverage Options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7140"/>
      </w:tblGrid>
      <w:tr w:rsidR="0040760E" w14:paraId="29B881E7" w14:textId="77777777">
        <w:tblPrEx>
          <w:tblCellMar>
            <w:top w:w="0" w:type="dxa"/>
            <w:bottom w:w="0" w:type="dxa"/>
          </w:tblCellMar>
        </w:tblPrEx>
        <w:trPr>
          <w:tblHeader/>
        </w:trPr>
        <w:tc>
          <w:tcPr>
            <w:tcW w:w="2508"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31F5596" w14:textId="77777777" w:rsidR="0040760E" w:rsidRDefault="00000000">
            <w:r>
              <w:rPr>
                <w:b/>
                <w:bCs/>
                <w:color w:val="FFFFFF"/>
                <w:sz w:val="20"/>
                <w:szCs w:val="20"/>
              </w:rPr>
              <w:t>Option</w:t>
            </w:r>
          </w:p>
        </w:tc>
        <w:tc>
          <w:tcPr>
            <w:tcW w:w="714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4234FC9" w14:textId="77777777" w:rsidR="0040760E" w:rsidRDefault="00000000">
            <w:r>
              <w:rPr>
                <w:b/>
                <w:bCs/>
                <w:color w:val="FFFFFF"/>
                <w:sz w:val="20"/>
                <w:szCs w:val="20"/>
              </w:rPr>
              <w:t>What it covers</w:t>
            </w:r>
          </w:p>
        </w:tc>
      </w:tr>
      <w:tr w:rsidR="0040760E" w14:paraId="2C710559"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5C3105" w14:textId="77777777" w:rsidR="0040760E" w:rsidRDefault="00000000">
            <w:pPr>
              <w:spacing w:line="248" w:lineRule="auto"/>
            </w:pPr>
            <w:r>
              <w:rPr>
                <w:b/>
                <w:bCs/>
                <w:sz w:val="20"/>
                <w:szCs w:val="20"/>
              </w:rPr>
              <w:t>All-Risk — In-Motion &amp; Not-In-Motion</w:t>
            </w:r>
          </w:p>
        </w:tc>
        <w:tc>
          <w:tcPr>
            <w:tcW w:w="71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D145D6" w14:textId="77777777" w:rsidR="0040760E" w:rsidRDefault="00000000">
            <w:pPr>
              <w:spacing w:line="248" w:lineRule="auto"/>
            </w:pPr>
            <w:r>
              <w:rPr>
                <w:sz w:val="20"/>
                <w:szCs w:val="20"/>
              </w:rPr>
              <w:t xml:space="preserve">The broadest hull cover. Protects the aircraft both while in flight, taxiing, and moving under its own power, and while parked, </w:t>
            </w:r>
            <w:proofErr w:type="spellStart"/>
            <w:r>
              <w:rPr>
                <w:sz w:val="20"/>
                <w:szCs w:val="20"/>
              </w:rPr>
              <w:t>hangared</w:t>
            </w:r>
            <w:proofErr w:type="spellEnd"/>
            <w:r>
              <w:rPr>
                <w:sz w:val="20"/>
                <w:szCs w:val="20"/>
              </w:rPr>
              <w:t>, or being moved on the ground.</w:t>
            </w:r>
          </w:p>
        </w:tc>
      </w:tr>
      <w:tr w:rsidR="0040760E" w14:paraId="26663A3C"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6E702AC" w14:textId="77777777" w:rsidR="0040760E" w:rsidRDefault="00000000">
            <w:pPr>
              <w:spacing w:line="248" w:lineRule="auto"/>
            </w:pPr>
            <w:r>
              <w:rPr>
                <w:b/>
                <w:bCs/>
                <w:sz w:val="20"/>
                <w:szCs w:val="20"/>
              </w:rPr>
              <w:t>All-Risk — Not-In-Motion (Ground Only)</w:t>
            </w:r>
          </w:p>
        </w:tc>
        <w:tc>
          <w:tcPr>
            <w:tcW w:w="714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75E4411" w14:textId="77777777" w:rsidR="0040760E" w:rsidRDefault="00000000">
            <w:pPr>
              <w:spacing w:line="248" w:lineRule="auto"/>
            </w:pPr>
            <w:r>
              <w:rPr>
                <w:sz w:val="20"/>
                <w:szCs w:val="20"/>
              </w:rPr>
              <w:t xml:space="preserve">Covers damage while the aircraft is parked, </w:t>
            </w:r>
            <w:proofErr w:type="spellStart"/>
            <w:r>
              <w:rPr>
                <w:sz w:val="20"/>
                <w:szCs w:val="20"/>
              </w:rPr>
              <w:t>hangared</w:t>
            </w:r>
            <w:proofErr w:type="spellEnd"/>
            <w:r>
              <w:rPr>
                <w:sz w:val="20"/>
                <w:szCs w:val="20"/>
              </w:rPr>
              <w:t>, or otherwise not moving under its own power. Excludes in-flight and taxi losses. Often chosen for aircraft in long-term storage or annual inspection.</w:t>
            </w:r>
          </w:p>
        </w:tc>
      </w:tr>
      <w:tr w:rsidR="0040760E" w14:paraId="05F994DF"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D4E584" w14:textId="77777777" w:rsidR="0040760E" w:rsidRDefault="00000000">
            <w:pPr>
              <w:spacing w:line="248" w:lineRule="auto"/>
            </w:pPr>
            <w:r>
              <w:rPr>
                <w:b/>
                <w:bCs/>
                <w:sz w:val="20"/>
                <w:szCs w:val="20"/>
              </w:rPr>
              <w:t>No Hull Coverage (Liability Only)</w:t>
            </w:r>
          </w:p>
        </w:tc>
        <w:tc>
          <w:tcPr>
            <w:tcW w:w="71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75CB01" w14:textId="77777777" w:rsidR="0040760E" w:rsidRDefault="00000000">
            <w:pPr>
              <w:spacing w:line="248" w:lineRule="auto"/>
            </w:pPr>
            <w:r>
              <w:rPr>
                <w:sz w:val="20"/>
                <w:szCs w:val="20"/>
              </w:rPr>
              <w:t>No physical damage cover on the aircraft. Liability protection (Part II) still applies. Common for older, low-value aircraft where hull premium is not cost-effective.</w:t>
            </w:r>
          </w:p>
        </w:tc>
      </w:tr>
    </w:tbl>
    <w:p w14:paraId="52D0E8A1" w14:textId="77777777" w:rsidR="0040760E" w:rsidRDefault="00000000">
      <w:pPr>
        <w:pStyle w:val="Heading2"/>
      </w:pPr>
      <w:r>
        <w:t>Deductibles</w:t>
      </w:r>
    </w:p>
    <w:p w14:paraId="33795C7A" w14:textId="77777777" w:rsidR="0040760E" w:rsidRDefault="00000000">
      <w:pPr>
        <w:spacing w:after="100" w:line="264" w:lineRule="auto"/>
      </w:pPr>
      <w:r>
        <w:t>A deductible is the amount you pay before STR pays. In-motion deductibles are higher than not-in-motion deductibles. Minimum deductibles are set by aircraft category: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6"/>
        <w:gridCol w:w="4342"/>
      </w:tblGrid>
      <w:tr w:rsidR="0040760E" w14:paraId="2DA27E02" w14:textId="77777777">
        <w:tblPrEx>
          <w:tblCellMar>
            <w:top w:w="0" w:type="dxa"/>
            <w:bottom w:w="0" w:type="dxa"/>
          </w:tblCellMar>
        </w:tblPrEx>
        <w:trPr>
          <w:tblHeader/>
        </w:trPr>
        <w:tc>
          <w:tcPr>
            <w:tcW w:w="5306"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1DD950D" w14:textId="77777777" w:rsidR="0040760E" w:rsidRDefault="00000000">
            <w:r>
              <w:rPr>
                <w:b/>
                <w:bCs/>
                <w:color w:val="FFFFFF"/>
                <w:sz w:val="20"/>
                <w:szCs w:val="20"/>
              </w:rPr>
              <w:t>Aircraft Category</w:t>
            </w:r>
          </w:p>
        </w:tc>
        <w:tc>
          <w:tcPr>
            <w:tcW w:w="4342"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CAC00AB" w14:textId="77777777" w:rsidR="0040760E" w:rsidRDefault="00000000">
            <w:pPr>
              <w:jc w:val="center"/>
            </w:pPr>
            <w:r>
              <w:rPr>
                <w:b/>
                <w:bCs/>
                <w:color w:val="FFFFFF"/>
                <w:sz w:val="20"/>
                <w:szCs w:val="20"/>
              </w:rPr>
              <w:t>Minimum In-Motion Deductible</w:t>
            </w:r>
          </w:p>
        </w:tc>
      </w:tr>
      <w:tr w:rsidR="0040760E" w14:paraId="697CB85A"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C8DD0E" w14:textId="77777777" w:rsidR="0040760E" w:rsidRDefault="00000000">
            <w:pPr>
              <w:spacing w:line="248" w:lineRule="auto"/>
            </w:pPr>
            <w:r>
              <w:rPr>
                <w:sz w:val="20"/>
                <w:szCs w:val="20"/>
              </w:rPr>
              <w:t>Piston Single — Fixed Gear</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D5431F" w14:textId="77777777" w:rsidR="0040760E" w:rsidRDefault="00000000">
            <w:pPr>
              <w:spacing w:line="248" w:lineRule="auto"/>
              <w:jc w:val="center"/>
            </w:pPr>
            <w:r>
              <w:rPr>
                <w:sz w:val="20"/>
                <w:szCs w:val="20"/>
              </w:rPr>
              <w:t>$1,000</w:t>
            </w:r>
          </w:p>
        </w:tc>
      </w:tr>
      <w:tr w:rsidR="0040760E" w14:paraId="7EF7599B"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70B94875" w14:textId="77777777" w:rsidR="0040760E" w:rsidRDefault="00000000">
            <w:pPr>
              <w:spacing w:line="248" w:lineRule="auto"/>
            </w:pPr>
            <w:r>
              <w:rPr>
                <w:sz w:val="20"/>
                <w:szCs w:val="20"/>
              </w:rPr>
              <w:t>Piston Single — Retractable Gear</w:t>
            </w:r>
          </w:p>
        </w:tc>
        <w:tc>
          <w:tcPr>
            <w:tcW w:w="434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F1DA2B3" w14:textId="77777777" w:rsidR="0040760E" w:rsidRDefault="00000000">
            <w:pPr>
              <w:spacing w:line="248" w:lineRule="auto"/>
              <w:jc w:val="center"/>
            </w:pPr>
            <w:r>
              <w:rPr>
                <w:sz w:val="20"/>
                <w:szCs w:val="20"/>
              </w:rPr>
              <w:t>$1,500</w:t>
            </w:r>
          </w:p>
        </w:tc>
      </w:tr>
      <w:tr w:rsidR="0040760E" w14:paraId="7B52D347"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35926E" w14:textId="77777777" w:rsidR="0040760E" w:rsidRDefault="00000000">
            <w:pPr>
              <w:spacing w:line="248" w:lineRule="auto"/>
            </w:pPr>
            <w:r>
              <w:rPr>
                <w:sz w:val="20"/>
                <w:szCs w:val="20"/>
              </w:rPr>
              <w:t>Piston Twin</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3F815F" w14:textId="77777777" w:rsidR="0040760E" w:rsidRDefault="00000000">
            <w:pPr>
              <w:spacing w:line="248" w:lineRule="auto"/>
              <w:jc w:val="center"/>
            </w:pPr>
            <w:r>
              <w:rPr>
                <w:sz w:val="20"/>
                <w:szCs w:val="20"/>
              </w:rPr>
              <w:t>$2,500</w:t>
            </w:r>
          </w:p>
        </w:tc>
      </w:tr>
      <w:tr w:rsidR="0040760E" w14:paraId="5487F550"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33804CB8" w14:textId="77777777" w:rsidR="0040760E" w:rsidRDefault="00000000">
            <w:pPr>
              <w:spacing w:line="248" w:lineRule="auto"/>
            </w:pPr>
            <w:r>
              <w:rPr>
                <w:sz w:val="20"/>
                <w:szCs w:val="20"/>
              </w:rPr>
              <w:t>Turboprop Single</w:t>
            </w:r>
          </w:p>
        </w:tc>
        <w:tc>
          <w:tcPr>
            <w:tcW w:w="434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C0C077C" w14:textId="77777777" w:rsidR="0040760E" w:rsidRDefault="00000000">
            <w:pPr>
              <w:spacing w:line="248" w:lineRule="auto"/>
              <w:jc w:val="center"/>
            </w:pPr>
            <w:r>
              <w:rPr>
                <w:sz w:val="20"/>
                <w:szCs w:val="20"/>
              </w:rPr>
              <w:t>$5,000</w:t>
            </w:r>
          </w:p>
        </w:tc>
      </w:tr>
      <w:tr w:rsidR="0040760E" w14:paraId="08F858AB"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DAF306" w14:textId="77777777" w:rsidR="0040760E" w:rsidRDefault="00000000">
            <w:pPr>
              <w:spacing w:line="248" w:lineRule="auto"/>
            </w:pPr>
            <w:r>
              <w:rPr>
                <w:sz w:val="20"/>
                <w:szCs w:val="20"/>
              </w:rPr>
              <w:t>Turboprop Twin</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AA1BC6" w14:textId="77777777" w:rsidR="0040760E" w:rsidRDefault="00000000">
            <w:pPr>
              <w:spacing w:line="248" w:lineRule="auto"/>
              <w:jc w:val="center"/>
            </w:pPr>
            <w:r>
              <w:rPr>
                <w:sz w:val="20"/>
                <w:szCs w:val="20"/>
              </w:rPr>
              <w:t>$7,500</w:t>
            </w:r>
          </w:p>
        </w:tc>
      </w:tr>
      <w:tr w:rsidR="0040760E" w14:paraId="4B2015FE"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3A6E5484" w14:textId="77777777" w:rsidR="0040760E" w:rsidRDefault="00000000">
            <w:pPr>
              <w:spacing w:line="248" w:lineRule="auto"/>
            </w:pPr>
            <w:r>
              <w:rPr>
                <w:sz w:val="20"/>
                <w:szCs w:val="20"/>
              </w:rPr>
              <w:t>Light Jet (AIV &lt; $5M)</w:t>
            </w:r>
          </w:p>
        </w:tc>
        <w:tc>
          <w:tcPr>
            <w:tcW w:w="434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35AD0EDD" w14:textId="77777777" w:rsidR="0040760E" w:rsidRDefault="00000000">
            <w:pPr>
              <w:spacing w:line="248" w:lineRule="auto"/>
              <w:jc w:val="center"/>
            </w:pPr>
            <w:r>
              <w:rPr>
                <w:sz w:val="20"/>
                <w:szCs w:val="20"/>
              </w:rPr>
              <w:t>$10,000</w:t>
            </w:r>
          </w:p>
        </w:tc>
      </w:tr>
      <w:tr w:rsidR="0040760E" w14:paraId="57836784"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F885B8" w14:textId="77777777" w:rsidR="0040760E" w:rsidRDefault="00000000">
            <w:pPr>
              <w:spacing w:line="248" w:lineRule="auto"/>
            </w:pPr>
            <w:r>
              <w:rPr>
                <w:sz w:val="20"/>
                <w:szCs w:val="20"/>
              </w:rPr>
              <w:t>Mid-Size Jet (AIV $5M–$15M)</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2EB284" w14:textId="77777777" w:rsidR="0040760E" w:rsidRDefault="00000000">
            <w:pPr>
              <w:spacing w:line="248" w:lineRule="auto"/>
              <w:jc w:val="center"/>
            </w:pPr>
            <w:r>
              <w:rPr>
                <w:sz w:val="20"/>
                <w:szCs w:val="20"/>
              </w:rPr>
              <w:t>$15,000</w:t>
            </w:r>
          </w:p>
        </w:tc>
      </w:tr>
      <w:tr w:rsidR="0040760E" w14:paraId="5F913996"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7270C91" w14:textId="77777777" w:rsidR="0040760E" w:rsidRDefault="00000000">
            <w:pPr>
              <w:spacing w:line="248" w:lineRule="auto"/>
            </w:pPr>
            <w:r>
              <w:rPr>
                <w:sz w:val="20"/>
                <w:szCs w:val="20"/>
              </w:rPr>
              <w:t>Large / Ultra-Long-Range Jet (AIV &gt; $15M)</w:t>
            </w:r>
          </w:p>
        </w:tc>
        <w:tc>
          <w:tcPr>
            <w:tcW w:w="434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019F9CE" w14:textId="77777777" w:rsidR="0040760E" w:rsidRDefault="00000000">
            <w:pPr>
              <w:spacing w:line="248" w:lineRule="auto"/>
              <w:jc w:val="center"/>
            </w:pPr>
            <w:r>
              <w:rPr>
                <w:sz w:val="20"/>
                <w:szCs w:val="20"/>
              </w:rPr>
              <w:t>$25,000</w:t>
            </w:r>
          </w:p>
        </w:tc>
      </w:tr>
      <w:tr w:rsidR="0040760E" w14:paraId="6DAF1837"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5B22F4" w14:textId="77777777" w:rsidR="0040760E" w:rsidRDefault="00000000">
            <w:pPr>
              <w:spacing w:line="248" w:lineRule="auto"/>
            </w:pPr>
            <w:r>
              <w:rPr>
                <w:sz w:val="20"/>
                <w:szCs w:val="20"/>
              </w:rPr>
              <w:t>Amphibious / Seaplane (Piston)</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58E753" w14:textId="77777777" w:rsidR="0040760E" w:rsidRDefault="00000000">
            <w:pPr>
              <w:spacing w:line="248" w:lineRule="auto"/>
              <w:jc w:val="center"/>
            </w:pPr>
            <w:r>
              <w:rPr>
                <w:sz w:val="20"/>
                <w:szCs w:val="20"/>
              </w:rPr>
              <w:t>$2,500</w:t>
            </w:r>
          </w:p>
        </w:tc>
      </w:tr>
    </w:tbl>
    <w:p w14:paraId="7140F79B" w14:textId="77777777" w:rsidR="0040760E" w:rsidRDefault="00000000">
      <w:pPr>
        <w:spacing w:after="100" w:line="264" w:lineRule="auto"/>
      </w:pPr>
      <w:r>
        <w:rPr>
          <w:b/>
          <w:bCs/>
        </w:rPr>
        <w:t xml:space="preserve">Total loss &amp; disappearance: </w:t>
      </w:r>
      <w:r>
        <w:t>If the aircraft is destroyed or the cost to repair exceeds the constructive-total-loss threshold, STR pays the AIV (less any deductible and salvage) and takes title to the aircraft. Disappearance of the aircraft for 60 days after the last reported departure is treated as a total loss.</w:t>
      </w:r>
    </w:p>
    <w:tbl>
      <w:tblPr>
        <w:tblW w:w="9648" w:type="dxa"/>
        <w:tblBorders>
          <w:top w:val="single" w:sz="2" w:space="0" w:color="FBEFE2"/>
          <w:left w:val="single" w:sz="24" w:space="0" w:color="C9821B"/>
          <w:bottom w:val="single" w:sz="2" w:space="0" w:color="FBEFE2"/>
          <w:right w:val="single" w:sz="2" w:space="0" w:color="FBE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760E" w14:paraId="5D00013F" w14:textId="77777777">
        <w:tblPrEx>
          <w:tblCellMar>
            <w:top w:w="0" w:type="dxa"/>
            <w:bottom w:w="0" w:type="dxa"/>
          </w:tblCellMar>
        </w:tblPrEx>
        <w:tc>
          <w:tcPr>
            <w:tcW w:w="9648" w:type="dxa"/>
            <w:shd w:val="clear" w:color="auto" w:fill="FBEFE2"/>
            <w:tcMar>
              <w:top w:w="120" w:type="dxa"/>
              <w:left w:w="200" w:type="dxa"/>
              <w:bottom w:w="120" w:type="dxa"/>
              <w:right w:w="200" w:type="dxa"/>
            </w:tcMar>
          </w:tcPr>
          <w:p w14:paraId="6467E6AC" w14:textId="77777777" w:rsidR="0040760E" w:rsidRDefault="00000000">
            <w:pPr>
              <w:spacing w:after="60"/>
            </w:pPr>
            <w:r>
              <w:rPr>
                <w:b/>
                <w:bCs/>
                <w:color w:val="1F3864"/>
              </w:rPr>
              <w:t>Common misconception</w:t>
            </w:r>
          </w:p>
          <w:p w14:paraId="01094DF3" w14:textId="77777777" w:rsidR="0040760E" w:rsidRDefault="00000000">
            <w:pPr>
              <w:spacing w:after="100" w:line="264" w:lineRule="auto"/>
            </w:pPr>
            <w:r>
              <w:rPr>
                <w:b/>
                <w:bCs/>
              </w:rPr>
              <w:lastRenderedPageBreak/>
              <w:t xml:space="preserve">Hull coverage is NOT a maintenance warranty. </w:t>
            </w:r>
            <w:r>
              <w:t>Wear, tear, mechanical or electrical breakdown, corrosion, and deterioration are not covered unless they result from a separate covered cause of loss (for example, engine damage caused by a covered hard landing). See Exclusions.</w:t>
            </w:r>
          </w:p>
        </w:tc>
      </w:tr>
    </w:tbl>
    <w:p w14:paraId="643CC0E7" w14:textId="77777777" w:rsidR="0040760E" w:rsidRDefault="0040760E">
      <w:pPr>
        <w:spacing w:after="100"/>
      </w:pPr>
    </w:p>
    <w:p w14:paraId="09C13C42" w14:textId="77777777" w:rsidR="0040760E" w:rsidRDefault="00000000">
      <w:pPr>
        <w:pStyle w:val="Heading1"/>
      </w:pPr>
      <w:r>
        <w:t>Part II — Aircraft Liability</w:t>
      </w:r>
    </w:p>
    <w:p w14:paraId="55315763" w14:textId="77777777" w:rsidR="0040760E" w:rsidRDefault="00000000">
      <w:pPr>
        <w:spacing w:after="100" w:line="264" w:lineRule="auto"/>
      </w:pPr>
      <w:r>
        <w:t>Liability coverage pays sums you become legally obligated to pay because of bodily injury or property damage to others arising out of the ownership, maintenance, or use of the insured aircraft. STR also defends covered claims, and defense costs are paid in addition to your limit of liability.</w:t>
      </w:r>
    </w:p>
    <w:p w14:paraId="60F25FA2" w14:textId="77777777" w:rsidR="0040760E" w:rsidRDefault="00000000">
      <w:pPr>
        <w:pStyle w:val="Heading2"/>
      </w:pPr>
      <w:r>
        <w:t>How Limits Are Written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6754"/>
      </w:tblGrid>
      <w:tr w:rsidR="0040760E" w14:paraId="6A02B9FE" w14:textId="77777777">
        <w:tblPrEx>
          <w:tblCellMar>
            <w:top w:w="0" w:type="dxa"/>
            <w:bottom w:w="0" w:type="dxa"/>
          </w:tblCellMar>
        </w:tblPrEx>
        <w:trPr>
          <w:tblHeader/>
        </w:trPr>
        <w:tc>
          <w:tcPr>
            <w:tcW w:w="289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D4BAE8E" w14:textId="77777777" w:rsidR="0040760E" w:rsidRDefault="00000000">
            <w:r>
              <w:rPr>
                <w:b/>
                <w:bCs/>
                <w:color w:val="FFFFFF"/>
                <w:sz w:val="20"/>
                <w:szCs w:val="20"/>
              </w:rPr>
              <w:t>Structure</w:t>
            </w:r>
          </w:p>
        </w:tc>
        <w:tc>
          <w:tcPr>
            <w:tcW w:w="675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B745C38" w14:textId="77777777" w:rsidR="0040760E" w:rsidRDefault="00000000">
            <w:r>
              <w:rPr>
                <w:b/>
                <w:bCs/>
                <w:color w:val="FFFFFF"/>
                <w:sz w:val="20"/>
                <w:szCs w:val="20"/>
              </w:rPr>
              <w:t>Description</w:t>
            </w:r>
          </w:p>
        </w:tc>
      </w:tr>
      <w:tr w:rsidR="0040760E" w14:paraId="0A5F3516"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A6239D" w14:textId="77777777" w:rsidR="0040760E" w:rsidRDefault="00000000">
            <w:pPr>
              <w:spacing w:line="248" w:lineRule="auto"/>
            </w:pPr>
            <w:r>
              <w:rPr>
                <w:b/>
                <w:bCs/>
                <w:sz w:val="20"/>
                <w:szCs w:val="20"/>
              </w:rPr>
              <w:t>Combined Single Limit (CSL)</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B0E572" w14:textId="77777777" w:rsidR="0040760E" w:rsidRDefault="00000000">
            <w:pPr>
              <w:spacing w:line="248" w:lineRule="auto"/>
            </w:pPr>
            <w:r>
              <w:rPr>
                <w:sz w:val="20"/>
                <w:szCs w:val="20"/>
              </w:rPr>
              <w:t>A single overall limit covering bodily injury (including passengers) and property damage combined. Simplest and broadest structure — STR’s recommended default for GA.</w:t>
            </w:r>
          </w:p>
        </w:tc>
      </w:tr>
      <w:tr w:rsidR="0040760E" w14:paraId="11ADBD3E"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1844B56" w14:textId="77777777" w:rsidR="0040760E" w:rsidRDefault="00000000">
            <w:pPr>
              <w:spacing w:line="248" w:lineRule="auto"/>
            </w:pPr>
            <w:r>
              <w:rPr>
                <w:b/>
                <w:bCs/>
                <w:sz w:val="20"/>
                <w:szCs w:val="20"/>
              </w:rPr>
              <w:t>CSL with Per-Passenger Sublimit</w:t>
            </w:r>
          </w:p>
        </w:tc>
        <w:tc>
          <w:tcPr>
            <w:tcW w:w="675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B4ADA83" w14:textId="77777777" w:rsidR="0040760E" w:rsidRDefault="00000000">
            <w:pPr>
              <w:spacing w:line="248" w:lineRule="auto"/>
            </w:pPr>
            <w:r>
              <w:rPr>
                <w:sz w:val="20"/>
                <w:szCs w:val="20"/>
              </w:rPr>
              <w:t>A CSL with a maximum amount payable to any one passenger (e.g., $1M CSL / $250K per seat). Often used where required by an aircraft lender or charter contract.</w:t>
            </w:r>
          </w:p>
        </w:tc>
      </w:tr>
      <w:tr w:rsidR="0040760E" w14:paraId="17B4F2CE"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41B6CF" w14:textId="77777777" w:rsidR="0040760E" w:rsidRDefault="00000000">
            <w:pPr>
              <w:spacing w:line="248" w:lineRule="auto"/>
            </w:pPr>
            <w:r>
              <w:rPr>
                <w:b/>
                <w:bCs/>
                <w:sz w:val="20"/>
                <w:szCs w:val="20"/>
              </w:rPr>
              <w:t>Split Limits (BI / PD)</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0F0162" w14:textId="77777777" w:rsidR="0040760E" w:rsidRDefault="00000000">
            <w:pPr>
              <w:spacing w:line="248" w:lineRule="auto"/>
            </w:pPr>
            <w:r>
              <w:rPr>
                <w:sz w:val="20"/>
                <w:szCs w:val="20"/>
              </w:rPr>
              <w:t>Separate limits for bodily injury and property damage. Less common in modern GA; available on request.</w:t>
            </w:r>
          </w:p>
        </w:tc>
      </w:tr>
    </w:tbl>
    <w:p w14:paraId="13D39963" w14:textId="77777777" w:rsidR="0040760E" w:rsidRDefault="00000000">
      <w:pPr>
        <w:pStyle w:val="Heading2"/>
      </w:pPr>
      <w:r>
        <w:t>Available CSL Limits</w:t>
      </w:r>
    </w:p>
    <w:p w14:paraId="37B0288F" w14:textId="77777777" w:rsidR="0040760E" w:rsidRDefault="00000000">
      <w:pPr>
        <w:spacing w:after="100" w:line="264" w:lineRule="auto"/>
      </w:pPr>
      <w:r>
        <w:t>Higher limits are priced using Increased Limit Factors (ILFs) relative to the $1M base. Typical GA options: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4342"/>
        <w:gridCol w:w="2412"/>
      </w:tblGrid>
      <w:tr w:rsidR="0040760E" w14:paraId="10CE32C5" w14:textId="77777777">
        <w:tblPrEx>
          <w:tblCellMar>
            <w:top w:w="0" w:type="dxa"/>
            <w:bottom w:w="0" w:type="dxa"/>
          </w:tblCellMar>
        </w:tblPrEx>
        <w:trPr>
          <w:tblHeader/>
        </w:trPr>
        <w:tc>
          <w:tcPr>
            <w:tcW w:w="289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C10B543" w14:textId="77777777" w:rsidR="0040760E" w:rsidRDefault="00000000">
            <w:pPr>
              <w:jc w:val="center"/>
            </w:pPr>
            <w:r>
              <w:rPr>
                <w:b/>
                <w:bCs/>
                <w:color w:val="FFFFFF"/>
                <w:sz w:val="20"/>
                <w:szCs w:val="20"/>
              </w:rPr>
              <w:t>CSL Limit</w:t>
            </w:r>
          </w:p>
        </w:tc>
        <w:tc>
          <w:tcPr>
            <w:tcW w:w="4342"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806B7D6" w14:textId="77777777" w:rsidR="0040760E" w:rsidRDefault="00000000">
            <w:r>
              <w:rPr>
                <w:b/>
                <w:bCs/>
                <w:color w:val="FFFFFF"/>
                <w:sz w:val="20"/>
                <w:szCs w:val="20"/>
              </w:rPr>
              <w:t>Typical Use</w:t>
            </w:r>
          </w:p>
        </w:tc>
        <w:tc>
          <w:tcPr>
            <w:tcW w:w="2412"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4C7672F" w14:textId="77777777" w:rsidR="0040760E" w:rsidRDefault="00000000">
            <w:pPr>
              <w:jc w:val="center"/>
            </w:pPr>
            <w:r>
              <w:rPr>
                <w:b/>
                <w:bCs/>
                <w:color w:val="FFFFFF"/>
                <w:sz w:val="20"/>
                <w:szCs w:val="20"/>
              </w:rPr>
              <w:t>ILF vs $1M</w:t>
            </w:r>
          </w:p>
        </w:tc>
      </w:tr>
      <w:tr w:rsidR="0040760E" w14:paraId="2AC37046"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7E67FD" w14:textId="77777777" w:rsidR="0040760E" w:rsidRDefault="00000000">
            <w:pPr>
              <w:spacing w:line="248" w:lineRule="auto"/>
              <w:jc w:val="center"/>
            </w:pPr>
            <w:r>
              <w:rPr>
                <w:sz w:val="20"/>
                <w:szCs w:val="20"/>
              </w:rPr>
              <w:t>$1,000,000</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682621" w14:textId="77777777" w:rsidR="0040760E" w:rsidRDefault="00000000">
            <w:pPr>
              <w:spacing w:line="248" w:lineRule="auto"/>
            </w:pPr>
            <w:r>
              <w:rPr>
                <w:sz w:val="20"/>
                <w:szCs w:val="20"/>
              </w:rPr>
              <w:t>Standard GA minimum — Part 91 private operations</w:t>
            </w:r>
          </w:p>
        </w:tc>
        <w:tc>
          <w:tcPr>
            <w:tcW w:w="241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8BBC4C" w14:textId="77777777" w:rsidR="0040760E" w:rsidRDefault="00000000">
            <w:pPr>
              <w:spacing w:line="248" w:lineRule="auto"/>
              <w:jc w:val="center"/>
            </w:pPr>
            <w:r>
              <w:rPr>
                <w:sz w:val="20"/>
                <w:szCs w:val="20"/>
              </w:rPr>
              <w:t>1.00×</w:t>
            </w:r>
          </w:p>
        </w:tc>
      </w:tr>
      <w:tr w:rsidR="0040760E" w14:paraId="330A1E9A"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6B6FDE8" w14:textId="77777777" w:rsidR="0040760E" w:rsidRDefault="00000000">
            <w:pPr>
              <w:spacing w:line="248" w:lineRule="auto"/>
              <w:jc w:val="center"/>
            </w:pPr>
            <w:r>
              <w:rPr>
                <w:sz w:val="20"/>
                <w:szCs w:val="20"/>
              </w:rPr>
              <w:t>$2,000,000</w:t>
            </w:r>
          </w:p>
        </w:tc>
        <w:tc>
          <w:tcPr>
            <w:tcW w:w="434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53763E7" w14:textId="77777777" w:rsidR="0040760E" w:rsidRDefault="00000000">
            <w:pPr>
              <w:spacing w:line="248" w:lineRule="auto"/>
            </w:pPr>
            <w:r>
              <w:rPr>
                <w:sz w:val="20"/>
                <w:szCs w:val="20"/>
              </w:rPr>
              <w:t>Recommended for high-traffic airports</w:t>
            </w:r>
          </w:p>
        </w:tc>
        <w:tc>
          <w:tcPr>
            <w:tcW w:w="241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9007EB7" w14:textId="77777777" w:rsidR="0040760E" w:rsidRDefault="00000000">
            <w:pPr>
              <w:spacing w:line="248" w:lineRule="auto"/>
              <w:jc w:val="center"/>
            </w:pPr>
            <w:r>
              <w:rPr>
                <w:sz w:val="20"/>
                <w:szCs w:val="20"/>
              </w:rPr>
              <w:t>1.39×</w:t>
            </w:r>
          </w:p>
        </w:tc>
      </w:tr>
      <w:tr w:rsidR="0040760E" w14:paraId="0B0AA1AE"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44D7E8" w14:textId="77777777" w:rsidR="0040760E" w:rsidRDefault="00000000">
            <w:pPr>
              <w:spacing w:line="248" w:lineRule="auto"/>
              <w:jc w:val="center"/>
            </w:pPr>
            <w:r>
              <w:rPr>
                <w:sz w:val="20"/>
                <w:szCs w:val="20"/>
              </w:rPr>
              <w:t>$5,000,000</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1BB094" w14:textId="77777777" w:rsidR="0040760E" w:rsidRDefault="00000000">
            <w:pPr>
              <w:spacing w:line="248" w:lineRule="auto"/>
            </w:pPr>
            <w:r>
              <w:rPr>
                <w:sz w:val="20"/>
                <w:szCs w:val="20"/>
              </w:rPr>
              <w:t>Business use / flight departments</w:t>
            </w:r>
          </w:p>
        </w:tc>
        <w:tc>
          <w:tcPr>
            <w:tcW w:w="241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51FAAD" w14:textId="77777777" w:rsidR="0040760E" w:rsidRDefault="00000000">
            <w:pPr>
              <w:spacing w:line="248" w:lineRule="auto"/>
              <w:jc w:val="center"/>
            </w:pPr>
            <w:r>
              <w:rPr>
                <w:sz w:val="20"/>
                <w:szCs w:val="20"/>
              </w:rPr>
              <w:t>2.29×</w:t>
            </w:r>
          </w:p>
        </w:tc>
      </w:tr>
      <w:tr w:rsidR="0040760E" w14:paraId="70CEBAAA"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31E95A17" w14:textId="77777777" w:rsidR="0040760E" w:rsidRDefault="00000000">
            <w:pPr>
              <w:spacing w:line="248" w:lineRule="auto"/>
              <w:jc w:val="center"/>
            </w:pPr>
            <w:r>
              <w:rPr>
                <w:sz w:val="20"/>
                <w:szCs w:val="20"/>
              </w:rPr>
              <w:t>$10,000,000</w:t>
            </w:r>
          </w:p>
        </w:tc>
        <w:tc>
          <w:tcPr>
            <w:tcW w:w="434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03201F0" w14:textId="77777777" w:rsidR="0040760E" w:rsidRDefault="00000000">
            <w:pPr>
              <w:spacing w:line="248" w:lineRule="auto"/>
            </w:pPr>
            <w:r>
              <w:rPr>
                <w:sz w:val="20"/>
                <w:szCs w:val="20"/>
              </w:rPr>
              <w:t>High-value risks (underwriter approval)</w:t>
            </w:r>
          </w:p>
        </w:tc>
        <w:tc>
          <w:tcPr>
            <w:tcW w:w="241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79814F5E" w14:textId="77777777" w:rsidR="0040760E" w:rsidRDefault="00000000">
            <w:pPr>
              <w:spacing w:line="248" w:lineRule="auto"/>
              <w:jc w:val="center"/>
            </w:pPr>
            <w:r>
              <w:rPr>
                <w:sz w:val="20"/>
                <w:szCs w:val="20"/>
              </w:rPr>
              <w:t>3.71×</w:t>
            </w:r>
          </w:p>
        </w:tc>
      </w:tr>
      <w:tr w:rsidR="0040760E" w14:paraId="12D7BCF3"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DBECCA" w14:textId="77777777" w:rsidR="0040760E" w:rsidRDefault="00000000">
            <w:pPr>
              <w:spacing w:line="248" w:lineRule="auto"/>
              <w:jc w:val="center"/>
            </w:pPr>
            <w:r>
              <w:rPr>
                <w:sz w:val="20"/>
                <w:szCs w:val="20"/>
              </w:rPr>
              <w:t>$25,000,000</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17E3EA" w14:textId="77777777" w:rsidR="0040760E" w:rsidRDefault="00000000">
            <w:pPr>
              <w:spacing w:line="248" w:lineRule="auto"/>
            </w:pPr>
            <w:r>
              <w:rPr>
                <w:sz w:val="20"/>
                <w:szCs w:val="20"/>
              </w:rPr>
              <w:t>Fleet / commercial (individual UW; may require excess layer)</w:t>
            </w:r>
          </w:p>
        </w:tc>
        <w:tc>
          <w:tcPr>
            <w:tcW w:w="241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8F5C61" w14:textId="77777777" w:rsidR="0040760E" w:rsidRDefault="00000000">
            <w:pPr>
              <w:spacing w:line="248" w:lineRule="auto"/>
              <w:jc w:val="center"/>
            </w:pPr>
            <w:r>
              <w:rPr>
                <w:sz w:val="20"/>
                <w:szCs w:val="20"/>
              </w:rPr>
              <w:t>7.19×</w:t>
            </w:r>
          </w:p>
        </w:tc>
      </w:tr>
    </w:tbl>
    <w:p w14:paraId="7978633B" w14:textId="77777777" w:rsidR="0040760E" w:rsidRDefault="00000000">
      <w:pPr>
        <w:pStyle w:val="Heading2"/>
      </w:pPr>
      <w:r>
        <w:t>Who Is an Insured</w:t>
      </w:r>
    </w:p>
    <w:p w14:paraId="1A83CE0A" w14:textId="77777777" w:rsidR="0040760E" w:rsidRDefault="00000000">
      <w:pPr>
        <w:pStyle w:val="ListParagraph"/>
        <w:numPr>
          <w:ilvl w:val="0"/>
          <w:numId w:val="2"/>
        </w:numPr>
        <w:spacing w:after="60" w:line="256" w:lineRule="auto"/>
      </w:pPr>
      <w:r>
        <w:rPr>
          <w:b/>
          <w:bCs/>
        </w:rPr>
        <w:t xml:space="preserve">The named insured </w:t>
      </w:r>
      <w:r>
        <w:t>shown on the declarations page.</w:t>
      </w:r>
    </w:p>
    <w:p w14:paraId="4D8415FF" w14:textId="77777777" w:rsidR="0040760E" w:rsidRDefault="00000000">
      <w:pPr>
        <w:pStyle w:val="ListParagraph"/>
        <w:numPr>
          <w:ilvl w:val="0"/>
          <w:numId w:val="2"/>
        </w:numPr>
        <w:spacing w:after="60" w:line="256" w:lineRule="auto"/>
      </w:pPr>
      <w:r>
        <w:rPr>
          <w:b/>
          <w:bCs/>
        </w:rPr>
        <w:t xml:space="preserve">Any pilot </w:t>
      </w:r>
      <w:r>
        <w:t>operating the aircraft with the named insured’s permission, provided the pilot meets the Part IV pilot requirements.</w:t>
      </w:r>
    </w:p>
    <w:p w14:paraId="5F4CB299" w14:textId="77777777" w:rsidR="0040760E" w:rsidRDefault="00000000">
      <w:pPr>
        <w:pStyle w:val="ListParagraph"/>
        <w:numPr>
          <w:ilvl w:val="0"/>
          <w:numId w:val="2"/>
        </w:numPr>
        <w:spacing w:after="60" w:line="256" w:lineRule="auto"/>
      </w:pPr>
      <w:r>
        <w:rPr>
          <w:b/>
          <w:bCs/>
        </w:rPr>
        <w:t xml:space="preserve">Any passenger </w:t>
      </w:r>
      <w:r>
        <w:t>while in, boarding, or alighting from the aircraft (for liability arising out of the aircraft’s use).</w:t>
      </w:r>
    </w:p>
    <w:p w14:paraId="1C6C850E" w14:textId="77777777" w:rsidR="0040760E" w:rsidRDefault="00000000">
      <w:pPr>
        <w:pStyle w:val="ListParagraph"/>
        <w:numPr>
          <w:ilvl w:val="0"/>
          <w:numId w:val="2"/>
        </w:numPr>
        <w:spacing w:after="60" w:line="256" w:lineRule="auto"/>
      </w:pPr>
      <w:r>
        <w:rPr>
          <w:b/>
          <w:bCs/>
        </w:rPr>
        <w:t xml:space="preserve">Additional insureds and lienholders </w:t>
      </w:r>
      <w:r>
        <w:t>named by endorsement (see POL-AV-END-001).</w:t>
      </w:r>
    </w:p>
    <w:p w14:paraId="0A392C07" w14:textId="77777777" w:rsidR="0040760E" w:rsidRDefault="0040760E">
      <w:pPr>
        <w:spacing w:after="100"/>
      </w:pPr>
    </w:p>
    <w:p w14:paraId="4E5AB606" w14:textId="77777777" w:rsidR="0040760E" w:rsidRDefault="00000000">
      <w:pPr>
        <w:pStyle w:val="Heading1"/>
      </w:pPr>
      <w:r>
        <w:lastRenderedPageBreak/>
        <w:t>Part III — Medical Payments</w:t>
      </w:r>
    </w:p>
    <w:p w14:paraId="0905E7D7" w14:textId="77777777" w:rsidR="0040760E" w:rsidRDefault="00000000">
      <w:pPr>
        <w:spacing w:after="100" w:line="264" w:lineRule="auto"/>
      </w:pPr>
      <w:r>
        <w:t>Medical Payments coverage pays reasonable medical, surgical, ambulance, hospital, and funeral expenses for occupants of the aircraft injured in an accident, regardless of fault. The standard limit is $5,000 per seat, and higher per-seat limits are available by endorsement. This coverage applies in addition to, and does not reduce, your liability limit.</w:t>
      </w:r>
    </w:p>
    <w:p w14:paraId="429BC68C" w14:textId="77777777" w:rsidR="0040760E" w:rsidRDefault="0040760E">
      <w:pPr>
        <w:spacing w:after="80"/>
      </w:pPr>
    </w:p>
    <w:p w14:paraId="6D1CBF79" w14:textId="77777777" w:rsidR="0040760E" w:rsidRDefault="00000000">
      <w:pPr>
        <w:pStyle w:val="Heading1"/>
      </w:pPr>
      <w:r>
        <w:t>Part IV — Pilot Requirements &amp; Warranties</w:t>
      </w:r>
    </w:p>
    <w:p w14:paraId="02EA8444" w14:textId="77777777" w:rsidR="0040760E" w:rsidRDefault="00000000">
      <w:pPr>
        <w:spacing w:after="100" w:line="264" w:lineRule="auto"/>
      </w:pPr>
      <w:r>
        <w:rPr>
          <w:b/>
          <w:bCs/>
        </w:rPr>
        <w:t xml:space="preserve">Coverage applies only when the aircraft is operated by an approved pilot. </w:t>
      </w:r>
      <w:r>
        <w:t>If the aircraft is flown by a pilot who does not meet the requirements below, both hull and liability coverage may be void for that flight. There are two ways pilots are approved:</w:t>
      </w:r>
    </w:p>
    <w:p w14:paraId="79E0C931" w14:textId="77777777" w:rsidR="0040760E" w:rsidRDefault="00000000">
      <w:pPr>
        <w:pStyle w:val="Heading3"/>
      </w:pPr>
      <w:r>
        <w:t>1. Named Pilots</w:t>
      </w:r>
    </w:p>
    <w:p w14:paraId="3F934840" w14:textId="77777777" w:rsidR="0040760E" w:rsidRDefault="00000000">
      <w:pPr>
        <w:spacing w:after="100" w:line="264" w:lineRule="auto"/>
      </w:pPr>
      <w:r>
        <w:t>Specific individuals listed on the declarations page who have been rated and approved by underwriting. The premium reflects their experience tier.</w:t>
      </w:r>
    </w:p>
    <w:p w14:paraId="10479BF1" w14:textId="77777777" w:rsidR="0040760E" w:rsidRDefault="00000000">
      <w:pPr>
        <w:pStyle w:val="Heading3"/>
      </w:pPr>
      <w:r>
        <w:t>2. Open Pilot Warranty (OPW)</w:t>
      </w:r>
    </w:p>
    <w:p w14:paraId="2636141D" w14:textId="77777777" w:rsidR="0040760E" w:rsidRDefault="00000000">
      <w:pPr>
        <w:spacing w:after="100" w:line="264" w:lineRule="auto"/>
      </w:pPr>
      <w:r>
        <w:t>In addition to named pilots, any pilot who meets the minimum certificate, ratings, and flight-time requirements stated in the Open Pilot Warranty on your declarations page is automatically covered — without being individually named. The OPW exists so that flight instructors, ferry pilots, and qualified friends can legally operate the aircraft.</w:t>
      </w:r>
    </w:p>
    <w:p w14:paraId="03AE72C8" w14:textId="77777777" w:rsidR="0040760E" w:rsidRDefault="00000000">
      <w:pPr>
        <w:pStyle w:val="Heading2"/>
      </w:pPr>
      <w:r>
        <w:t>Minimum Pilot Experience — Standard Tiers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5306"/>
        <w:gridCol w:w="1930"/>
        <w:gridCol w:w="1447"/>
      </w:tblGrid>
      <w:tr w:rsidR="0040760E" w14:paraId="26E1805F" w14:textId="77777777">
        <w:tblPrEx>
          <w:tblCellMar>
            <w:top w:w="0" w:type="dxa"/>
            <w:bottom w:w="0" w:type="dxa"/>
          </w:tblCellMar>
        </w:tblPrEx>
        <w:trPr>
          <w:tblHeader/>
        </w:trPr>
        <w:tc>
          <w:tcPr>
            <w:tcW w:w="965"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67618C1" w14:textId="77777777" w:rsidR="0040760E" w:rsidRDefault="00000000">
            <w:pPr>
              <w:jc w:val="center"/>
            </w:pPr>
            <w:r>
              <w:rPr>
                <w:b/>
                <w:bCs/>
                <w:color w:val="FFFFFF"/>
                <w:sz w:val="20"/>
                <w:szCs w:val="20"/>
              </w:rPr>
              <w:t>Tier</w:t>
            </w:r>
          </w:p>
        </w:tc>
        <w:tc>
          <w:tcPr>
            <w:tcW w:w="5306"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BA08380" w14:textId="77777777" w:rsidR="0040760E" w:rsidRDefault="00000000">
            <w:r>
              <w:rPr>
                <w:b/>
                <w:bCs/>
                <w:color w:val="FFFFFF"/>
                <w:sz w:val="20"/>
                <w:szCs w:val="20"/>
              </w:rPr>
              <w:t>Qualification Profile</w:t>
            </w:r>
          </w:p>
        </w:tc>
        <w:tc>
          <w:tcPr>
            <w:tcW w:w="193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7E181BF" w14:textId="77777777" w:rsidR="0040760E" w:rsidRDefault="00000000">
            <w:pPr>
              <w:jc w:val="center"/>
            </w:pPr>
            <w:r>
              <w:rPr>
                <w:b/>
                <w:bCs/>
                <w:color w:val="FFFFFF"/>
                <w:sz w:val="20"/>
                <w:szCs w:val="20"/>
              </w:rPr>
              <w:t xml:space="preserve">Min Total </w:t>
            </w:r>
            <w:proofErr w:type="spellStart"/>
            <w:r>
              <w:rPr>
                <w:b/>
                <w:bCs/>
                <w:color w:val="FFFFFF"/>
                <w:sz w:val="20"/>
                <w:szCs w:val="20"/>
              </w:rPr>
              <w:t>Hrs</w:t>
            </w:r>
            <w:proofErr w:type="spellEnd"/>
          </w:p>
        </w:tc>
        <w:tc>
          <w:tcPr>
            <w:tcW w:w="1447"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13B315D" w14:textId="77777777" w:rsidR="0040760E" w:rsidRDefault="00000000">
            <w:pPr>
              <w:jc w:val="center"/>
            </w:pPr>
            <w:r>
              <w:rPr>
                <w:b/>
                <w:bCs/>
                <w:color w:val="FFFFFF"/>
                <w:sz w:val="20"/>
                <w:szCs w:val="20"/>
              </w:rPr>
              <w:t>Cert.</w:t>
            </w:r>
          </w:p>
        </w:tc>
      </w:tr>
      <w:tr w:rsidR="0040760E" w14:paraId="08F127CB" w14:textId="77777777">
        <w:tblPrEx>
          <w:tblCellMar>
            <w:top w:w="0" w:type="dxa"/>
            <w:bottom w:w="0" w:type="dxa"/>
          </w:tblCellMar>
        </w:tblPrEx>
        <w:tc>
          <w:tcPr>
            <w:tcW w:w="9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069035" w14:textId="77777777" w:rsidR="0040760E" w:rsidRDefault="00000000">
            <w:pPr>
              <w:spacing w:line="248" w:lineRule="auto"/>
              <w:jc w:val="center"/>
            </w:pPr>
            <w:r>
              <w:rPr>
                <w:b/>
                <w:bCs/>
                <w:sz w:val="20"/>
                <w:szCs w:val="20"/>
              </w:rPr>
              <w:t>1</w:t>
            </w:r>
          </w:p>
        </w:tc>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D716F8" w14:textId="77777777" w:rsidR="0040760E" w:rsidRDefault="00000000">
            <w:pPr>
              <w:spacing w:line="248" w:lineRule="auto"/>
            </w:pPr>
            <w:r>
              <w:rPr>
                <w:sz w:val="20"/>
                <w:szCs w:val="20"/>
              </w:rPr>
              <w:t xml:space="preserve">ATP; 3,000+ </w:t>
            </w:r>
            <w:proofErr w:type="spellStart"/>
            <w:r>
              <w:rPr>
                <w:sz w:val="20"/>
                <w:szCs w:val="20"/>
              </w:rPr>
              <w:t>hrs</w:t>
            </w:r>
            <w:proofErr w:type="spellEnd"/>
            <w:r>
              <w:rPr>
                <w:sz w:val="20"/>
                <w:szCs w:val="20"/>
              </w:rPr>
              <w:t>; 500+ in make/model; IFR current; recurrent sim within 12 months</w:t>
            </w:r>
          </w:p>
        </w:tc>
        <w:tc>
          <w:tcPr>
            <w:tcW w:w="193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992081" w14:textId="77777777" w:rsidR="0040760E" w:rsidRDefault="00000000">
            <w:pPr>
              <w:spacing w:line="248" w:lineRule="auto"/>
              <w:jc w:val="center"/>
            </w:pPr>
            <w:r>
              <w:rPr>
                <w:sz w:val="20"/>
                <w:szCs w:val="20"/>
              </w:rPr>
              <w:t>3,000</w:t>
            </w:r>
          </w:p>
        </w:tc>
        <w:tc>
          <w:tcPr>
            <w:tcW w:w="144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80CACF" w14:textId="77777777" w:rsidR="0040760E" w:rsidRDefault="00000000">
            <w:pPr>
              <w:spacing w:line="248" w:lineRule="auto"/>
              <w:jc w:val="center"/>
            </w:pPr>
            <w:r>
              <w:rPr>
                <w:sz w:val="20"/>
                <w:szCs w:val="20"/>
              </w:rPr>
              <w:t>ATP</w:t>
            </w:r>
          </w:p>
        </w:tc>
      </w:tr>
      <w:tr w:rsidR="0040760E" w14:paraId="40A66FCB" w14:textId="77777777">
        <w:tblPrEx>
          <w:tblCellMar>
            <w:top w:w="0" w:type="dxa"/>
            <w:bottom w:w="0" w:type="dxa"/>
          </w:tblCellMar>
        </w:tblPrEx>
        <w:tc>
          <w:tcPr>
            <w:tcW w:w="965"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69039E4" w14:textId="77777777" w:rsidR="0040760E" w:rsidRDefault="00000000">
            <w:pPr>
              <w:spacing w:line="248" w:lineRule="auto"/>
              <w:jc w:val="center"/>
            </w:pPr>
            <w:r>
              <w:rPr>
                <w:b/>
                <w:bCs/>
                <w:sz w:val="20"/>
                <w:szCs w:val="20"/>
              </w:rPr>
              <w:t>2</w:t>
            </w:r>
          </w:p>
        </w:tc>
        <w:tc>
          <w:tcPr>
            <w:tcW w:w="530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6099A93" w14:textId="77777777" w:rsidR="0040760E" w:rsidRDefault="00000000">
            <w:pPr>
              <w:spacing w:line="248" w:lineRule="auto"/>
            </w:pPr>
            <w:r>
              <w:rPr>
                <w:sz w:val="20"/>
                <w:szCs w:val="20"/>
              </w:rPr>
              <w:t xml:space="preserve">Commercial or ATP; 1,000–2,999 </w:t>
            </w:r>
            <w:proofErr w:type="spellStart"/>
            <w:r>
              <w:rPr>
                <w:sz w:val="20"/>
                <w:szCs w:val="20"/>
              </w:rPr>
              <w:t>hrs</w:t>
            </w:r>
            <w:proofErr w:type="spellEnd"/>
            <w:r>
              <w:rPr>
                <w:sz w:val="20"/>
                <w:szCs w:val="20"/>
              </w:rPr>
              <w:t>; 200+ in make/model; IFR current</w:t>
            </w:r>
          </w:p>
        </w:tc>
        <w:tc>
          <w:tcPr>
            <w:tcW w:w="193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397BBC77" w14:textId="77777777" w:rsidR="0040760E" w:rsidRDefault="00000000">
            <w:pPr>
              <w:spacing w:line="248" w:lineRule="auto"/>
              <w:jc w:val="center"/>
            </w:pPr>
            <w:r>
              <w:rPr>
                <w:sz w:val="20"/>
                <w:szCs w:val="20"/>
              </w:rPr>
              <w:t>1,000</w:t>
            </w:r>
          </w:p>
        </w:tc>
        <w:tc>
          <w:tcPr>
            <w:tcW w:w="1447"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AF9EA82" w14:textId="77777777" w:rsidR="0040760E" w:rsidRDefault="00000000">
            <w:pPr>
              <w:spacing w:line="248" w:lineRule="auto"/>
              <w:jc w:val="center"/>
            </w:pPr>
            <w:r>
              <w:rPr>
                <w:sz w:val="20"/>
                <w:szCs w:val="20"/>
              </w:rPr>
              <w:t>CPL/ATP</w:t>
            </w:r>
          </w:p>
        </w:tc>
      </w:tr>
      <w:tr w:rsidR="0040760E" w14:paraId="31AB4ADF" w14:textId="77777777">
        <w:tblPrEx>
          <w:tblCellMar>
            <w:top w:w="0" w:type="dxa"/>
            <w:bottom w:w="0" w:type="dxa"/>
          </w:tblCellMar>
        </w:tblPrEx>
        <w:tc>
          <w:tcPr>
            <w:tcW w:w="9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1B8E2B" w14:textId="77777777" w:rsidR="0040760E" w:rsidRDefault="00000000">
            <w:pPr>
              <w:spacing w:line="248" w:lineRule="auto"/>
              <w:jc w:val="center"/>
            </w:pPr>
            <w:r>
              <w:rPr>
                <w:b/>
                <w:bCs/>
                <w:sz w:val="20"/>
                <w:szCs w:val="20"/>
              </w:rPr>
              <w:t>3</w:t>
            </w:r>
          </w:p>
        </w:tc>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29F624" w14:textId="77777777" w:rsidR="0040760E" w:rsidRDefault="00000000">
            <w:pPr>
              <w:spacing w:line="248" w:lineRule="auto"/>
            </w:pPr>
            <w:r>
              <w:rPr>
                <w:sz w:val="20"/>
                <w:szCs w:val="20"/>
              </w:rPr>
              <w:t xml:space="preserve">Private or Commercial; 350–999 </w:t>
            </w:r>
            <w:proofErr w:type="spellStart"/>
            <w:r>
              <w:rPr>
                <w:sz w:val="20"/>
                <w:szCs w:val="20"/>
              </w:rPr>
              <w:t>hrs</w:t>
            </w:r>
            <w:proofErr w:type="spellEnd"/>
            <w:r>
              <w:rPr>
                <w:sz w:val="20"/>
                <w:szCs w:val="20"/>
              </w:rPr>
              <w:t>; 50+ in make/model; IFR preferred</w:t>
            </w:r>
          </w:p>
        </w:tc>
        <w:tc>
          <w:tcPr>
            <w:tcW w:w="193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D499D8" w14:textId="77777777" w:rsidR="0040760E" w:rsidRDefault="00000000">
            <w:pPr>
              <w:spacing w:line="248" w:lineRule="auto"/>
              <w:jc w:val="center"/>
            </w:pPr>
            <w:r>
              <w:rPr>
                <w:sz w:val="20"/>
                <w:szCs w:val="20"/>
              </w:rPr>
              <w:t>350</w:t>
            </w:r>
          </w:p>
        </w:tc>
        <w:tc>
          <w:tcPr>
            <w:tcW w:w="144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1EDA58" w14:textId="77777777" w:rsidR="0040760E" w:rsidRDefault="00000000">
            <w:pPr>
              <w:spacing w:line="248" w:lineRule="auto"/>
              <w:jc w:val="center"/>
            </w:pPr>
            <w:r>
              <w:rPr>
                <w:sz w:val="20"/>
                <w:szCs w:val="20"/>
              </w:rPr>
              <w:t>PPL+</w:t>
            </w:r>
          </w:p>
        </w:tc>
      </w:tr>
      <w:tr w:rsidR="0040760E" w14:paraId="26CAEE39" w14:textId="77777777">
        <w:tblPrEx>
          <w:tblCellMar>
            <w:top w:w="0" w:type="dxa"/>
            <w:bottom w:w="0" w:type="dxa"/>
          </w:tblCellMar>
        </w:tblPrEx>
        <w:tc>
          <w:tcPr>
            <w:tcW w:w="965"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3640BE1" w14:textId="77777777" w:rsidR="0040760E" w:rsidRDefault="00000000">
            <w:pPr>
              <w:spacing w:line="248" w:lineRule="auto"/>
              <w:jc w:val="center"/>
            </w:pPr>
            <w:r>
              <w:rPr>
                <w:b/>
                <w:bCs/>
                <w:sz w:val="20"/>
                <w:szCs w:val="20"/>
              </w:rPr>
              <w:t>4</w:t>
            </w:r>
          </w:p>
        </w:tc>
        <w:tc>
          <w:tcPr>
            <w:tcW w:w="530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028796E" w14:textId="77777777" w:rsidR="0040760E" w:rsidRDefault="00000000">
            <w:pPr>
              <w:spacing w:line="248" w:lineRule="auto"/>
            </w:pPr>
            <w:r>
              <w:rPr>
                <w:sz w:val="20"/>
                <w:szCs w:val="20"/>
              </w:rPr>
              <w:t xml:space="preserve">Private; 150–349 </w:t>
            </w:r>
            <w:proofErr w:type="spellStart"/>
            <w:r>
              <w:rPr>
                <w:sz w:val="20"/>
                <w:szCs w:val="20"/>
              </w:rPr>
              <w:t>hrs</w:t>
            </w:r>
            <w:proofErr w:type="spellEnd"/>
            <w:r>
              <w:rPr>
                <w:sz w:val="20"/>
                <w:szCs w:val="20"/>
              </w:rPr>
              <w:t xml:space="preserve">; under 50 </w:t>
            </w:r>
            <w:proofErr w:type="spellStart"/>
            <w:r>
              <w:rPr>
                <w:sz w:val="20"/>
                <w:szCs w:val="20"/>
              </w:rPr>
              <w:t>hrs</w:t>
            </w:r>
            <w:proofErr w:type="spellEnd"/>
            <w:r>
              <w:rPr>
                <w:sz w:val="20"/>
                <w:szCs w:val="20"/>
              </w:rPr>
              <w:t xml:space="preserve"> in make/model (piston only)</w:t>
            </w:r>
          </w:p>
        </w:tc>
        <w:tc>
          <w:tcPr>
            <w:tcW w:w="193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BC71767" w14:textId="77777777" w:rsidR="0040760E" w:rsidRDefault="00000000">
            <w:pPr>
              <w:spacing w:line="248" w:lineRule="auto"/>
              <w:jc w:val="center"/>
            </w:pPr>
            <w:r>
              <w:rPr>
                <w:sz w:val="20"/>
                <w:szCs w:val="20"/>
              </w:rPr>
              <w:t>150</w:t>
            </w:r>
          </w:p>
        </w:tc>
        <w:tc>
          <w:tcPr>
            <w:tcW w:w="1447"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FD984DE" w14:textId="77777777" w:rsidR="0040760E" w:rsidRDefault="00000000">
            <w:pPr>
              <w:spacing w:line="248" w:lineRule="auto"/>
              <w:jc w:val="center"/>
            </w:pPr>
            <w:r>
              <w:rPr>
                <w:sz w:val="20"/>
                <w:szCs w:val="20"/>
              </w:rPr>
              <w:t>PPL</w:t>
            </w:r>
          </w:p>
        </w:tc>
      </w:tr>
      <w:tr w:rsidR="0040760E" w14:paraId="558F6002" w14:textId="77777777">
        <w:tblPrEx>
          <w:tblCellMar>
            <w:top w:w="0" w:type="dxa"/>
            <w:bottom w:w="0" w:type="dxa"/>
          </w:tblCellMar>
        </w:tblPrEx>
        <w:tc>
          <w:tcPr>
            <w:tcW w:w="965"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21D5AD" w14:textId="77777777" w:rsidR="0040760E" w:rsidRDefault="00000000">
            <w:pPr>
              <w:spacing w:line="248" w:lineRule="auto"/>
              <w:jc w:val="center"/>
            </w:pPr>
            <w:r>
              <w:rPr>
                <w:b/>
                <w:bCs/>
                <w:sz w:val="20"/>
                <w:szCs w:val="20"/>
              </w:rPr>
              <w:t>5</w:t>
            </w:r>
          </w:p>
        </w:tc>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0F26EF" w14:textId="77777777" w:rsidR="0040760E" w:rsidRDefault="00000000">
            <w:pPr>
              <w:spacing w:line="248" w:lineRule="auto"/>
            </w:pPr>
            <w:r>
              <w:rPr>
                <w:sz w:val="20"/>
                <w:szCs w:val="20"/>
              </w:rPr>
              <w:t>Student or under 150 total hours</w:t>
            </w:r>
          </w:p>
        </w:tc>
        <w:tc>
          <w:tcPr>
            <w:tcW w:w="193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559DE8" w14:textId="77777777" w:rsidR="0040760E" w:rsidRDefault="00000000">
            <w:pPr>
              <w:spacing w:line="248" w:lineRule="auto"/>
              <w:jc w:val="center"/>
            </w:pPr>
            <w:r>
              <w:rPr>
                <w:sz w:val="20"/>
                <w:szCs w:val="20"/>
              </w:rPr>
              <w:t>—</w:t>
            </w:r>
          </w:p>
        </w:tc>
        <w:tc>
          <w:tcPr>
            <w:tcW w:w="144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978328" w14:textId="77777777" w:rsidR="0040760E" w:rsidRDefault="00000000">
            <w:pPr>
              <w:spacing w:line="248" w:lineRule="auto"/>
              <w:jc w:val="center"/>
            </w:pPr>
            <w:r>
              <w:rPr>
                <w:sz w:val="20"/>
                <w:szCs w:val="20"/>
              </w:rPr>
              <w:t>—</w:t>
            </w:r>
          </w:p>
        </w:tc>
      </w:tr>
    </w:tbl>
    <w:p w14:paraId="78631BB1" w14:textId="77777777" w:rsidR="0040760E" w:rsidRDefault="00000000">
      <w:pPr>
        <w:spacing w:after="100" w:line="264" w:lineRule="auto"/>
      </w:pPr>
      <w:r>
        <w:rPr>
          <w:i/>
          <w:iCs/>
        </w:rPr>
        <w:t>Turbine and jet aircraft additionally require a valid type rating and, for many models, completion of a manufacturer-approved transition or recurrent training course (</w:t>
      </w:r>
      <w:proofErr w:type="spellStart"/>
      <w:r>
        <w:rPr>
          <w:i/>
          <w:iCs/>
        </w:rPr>
        <w:t>FlightSafety</w:t>
      </w:r>
      <w:proofErr w:type="spellEnd"/>
      <w:r>
        <w:rPr>
          <w:i/>
          <w:iCs/>
        </w:rPr>
        <w:t xml:space="preserve">, </w:t>
      </w:r>
      <w:proofErr w:type="spellStart"/>
      <w:r>
        <w:rPr>
          <w:i/>
          <w:iCs/>
        </w:rPr>
        <w:t>SimCom</w:t>
      </w:r>
      <w:proofErr w:type="spellEnd"/>
      <w:r>
        <w:rPr>
          <w:i/>
          <w:iCs/>
        </w:rPr>
        <w:t>, CAE, or equivalent). Tier 5 pilots are not eligible for coverage as pilot in command.</w:t>
      </w:r>
    </w:p>
    <w:p w14:paraId="0D2A55E2" w14:textId="77777777" w:rsidR="0040760E" w:rsidRDefault="0040760E">
      <w:pPr>
        <w:spacing w:after="100"/>
      </w:pPr>
    </w:p>
    <w:p w14:paraId="2C2D66E4" w14:textId="77777777" w:rsidR="0040760E" w:rsidRDefault="00000000">
      <w:pPr>
        <w:pStyle w:val="Heading1"/>
      </w:pPr>
      <w:r>
        <w:t>Part V — Duties After an Occurrence</w:t>
      </w:r>
    </w:p>
    <w:p w14:paraId="64D0FD9C" w14:textId="77777777" w:rsidR="0040760E" w:rsidRDefault="00000000">
      <w:pPr>
        <w:spacing w:after="100" w:line="264" w:lineRule="auto"/>
      </w:pPr>
      <w:r>
        <w:t>After any accident, incident, or loss, you and any insured must:</w:t>
      </w:r>
    </w:p>
    <w:p w14:paraId="409E4022" w14:textId="77777777" w:rsidR="0040760E" w:rsidRDefault="00000000">
      <w:pPr>
        <w:pStyle w:val="ListParagraph"/>
        <w:numPr>
          <w:ilvl w:val="0"/>
          <w:numId w:val="3"/>
        </w:numPr>
        <w:spacing w:after="70" w:line="256" w:lineRule="auto"/>
      </w:pPr>
      <w:r>
        <w:t>Take reasonable steps to protect people and prevent further damage to the aircraft, but make no repairs (other than to protect from further loss) without STR’s authorization.</w:t>
      </w:r>
    </w:p>
    <w:p w14:paraId="120F38DD" w14:textId="77777777" w:rsidR="0040760E" w:rsidRDefault="00000000">
      <w:pPr>
        <w:pStyle w:val="ListParagraph"/>
        <w:numPr>
          <w:ilvl w:val="0"/>
          <w:numId w:val="3"/>
        </w:numPr>
        <w:spacing w:after="70" w:line="256" w:lineRule="auto"/>
      </w:pPr>
      <w:r>
        <w:t>Notify STR as soon as practicable — 24/7 claims line or your broker (see CLM-AV-001).</w:t>
      </w:r>
    </w:p>
    <w:p w14:paraId="6D0527F6" w14:textId="77777777" w:rsidR="0040760E" w:rsidRDefault="00000000">
      <w:pPr>
        <w:pStyle w:val="ListParagraph"/>
        <w:numPr>
          <w:ilvl w:val="0"/>
          <w:numId w:val="3"/>
        </w:numPr>
        <w:spacing w:after="70" w:line="256" w:lineRule="auto"/>
      </w:pPr>
      <w:r>
        <w:lastRenderedPageBreak/>
        <w:t>Comply with all regulatory reporting duties, including NTSB and FAA notification requirements for accidents and serious incidents.</w:t>
      </w:r>
    </w:p>
    <w:p w14:paraId="79DAF29D" w14:textId="77777777" w:rsidR="0040760E" w:rsidRDefault="00000000">
      <w:pPr>
        <w:pStyle w:val="ListParagraph"/>
        <w:numPr>
          <w:ilvl w:val="0"/>
          <w:numId w:val="3"/>
        </w:numPr>
        <w:spacing w:after="70" w:line="256" w:lineRule="auto"/>
      </w:pPr>
      <w:r>
        <w:t>Preserve evidence — do not move the aircraft beyond what safety or authorities require, and retain damaged parts.</w:t>
      </w:r>
    </w:p>
    <w:p w14:paraId="5F9A60C0" w14:textId="77777777" w:rsidR="0040760E" w:rsidRDefault="00000000">
      <w:pPr>
        <w:pStyle w:val="ListParagraph"/>
        <w:numPr>
          <w:ilvl w:val="0"/>
          <w:numId w:val="3"/>
        </w:numPr>
        <w:spacing w:after="70" w:line="256" w:lineRule="auto"/>
      </w:pPr>
      <w:r>
        <w:t>Cooperate fully with STR’s investigation, provide records and documents, and forward any legal papers received in connection with a claim.</w:t>
      </w:r>
    </w:p>
    <w:p w14:paraId="407E9F5C" w14:textId="77777777" w:rsidR="0040760E" w:rsidRDefault="00000000">
      <w:pPr>
        <w:pStyle w:val="ListParagraph"/>
        <w:numPr>
          <w:ilvl w:val="0"/>
          <w:numId w:val="3"/>
        </w:numPr>
        <w:spacing w:after="70" w:line="256" w:lineRule="auto"/>
      </w:pPr>
      <w:r>
        <w:t>Make no voluntary payment, assume no obligation, and admit no liability without STR’s consent, except at your own cost.</w:t>
      </w:r>
    </w:p>
    <w:p w14:paraId="54B45EB1" w14:textId="77777777" w:rsidR="0040760E" w:rsidRDefault="0040760E">
      <w:pPr>
        <w:spacing w:after="100"/>
      </w:pPr>
    </w:p>
    <w:p w14:paraId="26A19713" w14:textId="77777777" w:rsidR="0040760E" w:rsidRDefault="00000000">
      <w:pPr>
        <w:pStyle w:val="Heading1"/>
      </w:pPr>
      <w:r>
        <w:t>Part VI — General Provisions &amp; Conditions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7140"/>
      </w:tblGrid>
      <w:tr w:rsidR="0040760E" w14:paraId="712BC820" w14:textId="77777777">
        <w:tblPrEx>
          <w:tblCellMar>
            <w:top w:w="0" w:type="dxa"/>
            <w:bottom w:w="0" w:type="dxa"/>
          </w:tblCellMar>
        </w:tblPrEx>
        <w:trPr>
          <w:tblHeader/>
        </w:trPr>
        <w:tc>
          <w:tcPr>
            <w:tcW w:w="2508"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02D8786" w14:textId="77777777" w:rsidR="0040760E" w:rsidRDefault="00000000">
            <w:r>
              <w:rPr>
                <w:b/>
                <w:bCs/>
                <w:color w:val="FFFFFF"/>
                <w:sz w:val="20"/>
                <w:szCs w:val="20"/>
              </w:rPr>
              <w:t>Provision</w:t>
            </w:r>
          </w:p>
        </w:tc>
        <w:tc>
          <w:tcPr>
            <w:tcW w:w="714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DB4EE6F" w14:textId="77777777" w:rsidR="0040760E" w:rsidRDefault="00000000">
            <w:r>
              <w:rPr>
                <w:b/>
                <w:bCs/>
                <w:color w:val="FFFFFF"/>
                <w:sz w:val="20"/>
                <w:szCs w:val="20"/>
              </w:rPr>
              <w:t>Summary</w:t>
            </w:r>
          </w:p>
        </w:tc>
      </w:tr>
      <w:tr w:rsidR="0040760E" w14:paraId="379EE48A"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A96F7B" w14:textId="77777777" w:rsidR="0040760E" w:rsidRDefault="00000000">
            <w:pPr>
              <w:spacing w:line="248" w:lineRule="auto"/>
            </w:pPr>
            <w:r>
              <w:rPr>
                <w:b/>
                <w:bCs/>
                <w:sz w:val="20"/>
                <w:szCs w:val="20"/>
              </w:rPr>
              <w:t>Policy Period</w:t>
            </w:r>
          </w:p>
        </w:tc>
        <w:tc>
          <w:tcPr>
            <w:tcW w:w="71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26A543" w14:textId="77777777" w:rsidR="0040760E" w:rsidRDefault="00000000">
            <w:pPr>
              <w:spacing w:line="248" w:lineRule="auto"/>
            </w:pPr>
            <w:r>
              <w:rPr>
                <w:sz w:val="20"/>
                <w:szCs w:val="20"/>
              </w:rPr>
              <w:t>12 months from the effective date shown on the declarations page, unless cancelled earlier.</w:t>
            </w:r>
          </w:p>
        </w:tc>
      </w:tr>
      <w:tr w:rsidR="0040760E" w14:paraId="03D98F12"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5B25CDE" w14:textId="77777777" w:rsidR="0040760E" w:rsidRDefault="00000000">
            <w:pPr>
              <w:spacing w:line="248" w:lineRule="auto"/>
            </w:pPr>
            <w:r>
              <w:rPr>
                <w:b/>
                <w:bCs/>
                <w:sz w:val="20"/>
                <w:szCs w:val="20"/>
              </w:rPr>
              <w:t>Geographic Territory</w:t>
            </w:r>
          </w:p>
        </w:tc>
        <w:tc>
          <w:tcPr>
            <w:tcW w:w="714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6A1AF95" w14:textId="77777777" w:rsidR="0040760E" w:rsidRDefault="00000000">
            <w:pPr>
              <w:spacing w:line="248" w:lineRule="auto"/>
            </w:pPr>
            <w:r>
              <w:rPr>
                <w:sz w:val="20"/>
                <w:szCs w:val="20"/>
              </w:rPr>
              <w:t>Standard territory is the continental United States. Coverage outside the territory (Canada, Mexico, Bahamas/Caribbean) requires the Extended Territory endorsement.</w:t>
            </w:r>
          </w:p>
        </w:tc>
      </w:tr>
      <w:tr w:rsidR="0040760E" w14:paraId="200F1967"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5251E5" w14:textId="77777777" w:rsidR="0040760E" w:rsidRDefault="00000000">
            <w:pPr>
              <w:spacing w:line="248" w:lineRule="auto"/>
            </w:pPr>
            <w:r>
              <w:rPr>
                <w:b/>
                <w:bCs/>
                <w:sz w:val="20"/>
                <w:szCs w:val="20"/>
              </w:rPr>
              <w:t>Approved Use</w:t>
            </w:r>
          </w:p>
        </w:tc>
        <w:tc>
          <w:tcPr>
            <w:tcW w:w="71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1CAC6A" w14:textId="77777777" w:rsidR="0040760E" w:rsidRDefault="00000000">
            <w:pPr>
              <w:spacing w:line="248" w:lineRule="auto"/>
            </w:pPr>
            <w:r>
              <w:rPr>
                <w:sz w:val="20"/>
                <w:szCs w:val="20"/>
              </w:rPr>
              <w:t>Coverage applies only for the use stated on the declarations page (e.g., Pleasure &amp; Business / Part 91 private). Revenue/charter operations (Part 135) require specific endorsement and rating.</w:t>
            </w:r>
          </w:p>
        </w:tc>
      </w:tr>
      <w:tr w:rsidR="0040760E" w14:paraId="25BC7999"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7E4E5569" w14:textId="77777777" w:rsidR="0040760E" w:rsidRDefault="00000000">
            <w:pPr>
              <w:spacing w:line="248" w:lineRule="auto"/>
            </w:pPr>
            <w:r>
              <w:rPr>
                <w:b/>
                <w:bCs/>
                <w:sz w:val="20"/>
                <w:szCs w:val="20"/>
              </w:rPr>
              <w:t>Airworthiness</w:t>
            </w:r>
          </w:p>
        </w:tc>
        <w:tc>
          <w:tcPr>
            <w:tcW w:w="714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E2FAAE9" w14:textId="77777777" w:rsidR="0040760E" w:rsidRDefault="00000000">
            <w:pPr>
              <w:spacing w:line="248" w:lineRule="auto"/>
            </w:pPr>
            <w:r>
              <w:rPr>
                <w:sz w:val="20"/>
                <w:szCs w:val="20"/>
              </w:rPr>
              <w:t>The aircraft must hold a current, valid airworthiness certificate and be operated within its certificated limits (weight, balance, category).</w:t>
            </w:r>
          </w:p>
        </w:tc>
      </w:tr>
      <w:tr w:rsidR="0040760E" w14:paraId="4CDAD925"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91AAF6" w14:textId="77777777" w:rsidR="0040760E" w:rsidRDefault="00000000">
            <w:pPr>
              <w:spacing w:line="248" w:lineRule="auto"/>
            </w:pPr>
            <w:r>
              <w:rPr>
                <w:b/>
                <w:bCs/>
                <w:sz w:val="20"/>
                <w:szCs w:val="20"/>
              </w:rPr>
              <w:t>Automatic Termination</w:t>
            </w:r>
          </w:p>
        </w:tc>
        <w:tc>
          <w:tcPr>
            <w:tcW w:w="71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588B0A" w14:textId="77777777" w:rsidR="0040760E" w:rsidRDefault="00000000">
            <w:pPr>
              <w:spacing w:line="248" w:lineRule="auto"/>
            </w:pPr>
            <w:r>
              <w:rPr>
                <w:sz w:val="20"/>
                <w:szCs w:val="20"/>
              </w:rPr>
              <w:t>Coverage automatically terminates if the aircraft’s airworthiness certificate lapses, the aircraft is operated beyond approved limits, or title/ownership is transferred.</w:t>
            </w:r>
          </w:p>
        </w:tc>
      </w:tr>
      <w:tr w:rsidR="0040760E" w14:paraId="04FBCFCB"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2C94A78" w14:textId="77777777" w:rsidR="0040760E" w:rsidRDefault="00000000">
            <w:pPr>
              <w:spacing w:line="248" w:lineRule="auto"/>
            </w:pPr>
            <w:r>
              <w:rPr>
                <w:b/>
                <w:bCs/>
                <w:sz w:val="20"/>
                <w:szCs w:val="20"/>
              </w:rPr>
              <w:t>Other Insurance</w:t>
            </w:r>
          </w:p>
        </w:tc>
        <w:tc>
          <w:tcPr>
            <w:tcW w:w="714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7F3A91E4" w14:textId="77777777" w:rsidR="0040760E" w:rsidRDefault="00000000">
            <w:pPr>
              <w:spacing w:line="248" w:lineRule="auto"/>
            </w:pPr>
            <w:r>
              <w:rPr>
                <w:sz w:val="20"/>
                <w:szCs w:val="20"/>
              </w:rPr>
              <w:t>If other valid insurance applies, this policy pays its share on a pro-rata basis unless it is specifically written as excess.</w:t>
            </w:r>
          </w:p>
        </w:tc>
      </w:tr>
      <w:tr w:rsidR="0040760E" w14:paraId="721D39E2"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5F61CE" w14:textId="77777777" w:rsidR="0040760E" w:rsidRDefault="00000000">
            <w:pPr>
              <w:spacing w:line="248" w:lineRule="auto"/>
            </w:pPr>
            <w:r>
              <w:rPr>
                <w:b/>
                <w:bCs/>
                <w:sz w:val="20"/>
                <w:szCs w:val="20"/>
              </w:rPr>
              <w:t>Subrogation</w:t>
            </w:r>
          </w:p>
        </w:tc>
        <w:tc>
          <w:tcPr>
            <w:tcW w:w="71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380B7B" w14:textId="77777777" w:rsidR="0040760E" w:rsidRDefault="00000000">
            <w:pPr>
              <w:spacing w:line="248" w:lineRule="auto"/>
            </w:pPr>
            <w:r>
              <w:rPr>
                <w:sz w:val="20"/>
                <w:szCs w:val="20"/>
              </w:rPr>
              <w:t>After paying a claim, STR may recover from any responsible third party. You must not impair these rights.</w:t>
            </w:r>
          </w:p>
        </w:tc>
      </w:tr>
      <w:tr w:rsidR="0040760E" w14:paraId="53D14C50"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64288E3" w14:textId="77777777" w:rsidR="0040760E" w:rsidRDefault="00000000">
            <w:pPr>
              <w:spacing w:line="248" w:lineRule="auto"/>
            </w:pPr>
            <w:r>
              <w:rPr>
                <w:b/>
                <w:bCs/>
                <w:sz w:val="20"/>
                <w:szCs w:val="20"/>
              </w:rPr>
              <w:t>Cancellation</w:t>
            </w:r>
          </w:p>
        </w:tc>
        <w:tc>
          <w:tcPr>
            <w:tcW w:w="714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18A5AFC" w14:textId="77777777" w:rsidR="0040760E" w:rsidRDefault="00000000">
            <w:pPr>
              <w:spacing w:line="248" w:lineRule="auto"/>
            </w:pPr>
            <w:r>
              <w:rPr>
                <w:sz w:val="20"/>
                <w:szCs w:val="20"/>
              </w:rPr>
              <w:t>Either party may cancel with written notice. Premium is computed pro-rata (STR-initiated) or short-rate (insured-initiated), subject to the minimum earned premium (see BIL-AV-001).</w:t>
            </w:r>
          </w:p>
        </w:tc>
      </w:tr>
      <w:tr w:rsidR="0040760E" w14:paraId="0AA94839"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697FF1" w14:textId="77777777" w:rsidR="0040760E" w:rsidRDefault="00000000">
            <w:pPr>
              <w:spacing w:line="248" w:lineRule="auto"/>
            </w:pPr>
            <w:r>
              <w:rPr>
                <w:b/>
                <w:bCs/>
                <w:sz w:val="20"/>
                <w:szCs w:val="20"/>
              </w:rPr>
              <w:t>Concealment / Fraud</w:t>
            </w:r>
          </w:p>
        </w:tc>
        <w:tc>
          <w:tcPr>
            <w:tcW w:w="71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5E0317" w14:textId="77777777" w:rsidR="0040760E" w:rsidRDefault="00000000">
            <w:pPr>
              <w:spacing w:line="248" w:lineRule="auto"/>
            </w:pPr>
            <w:r>
              <w:rPr>
                <w:sz w:val="20"/>
                <w:szCs w:val="20"/>
              </w:rPr>
              <w:t>The policy is void if any insured intentionally conceals or misrepresents a material fact, before or after a loss.</w:t>
            </w:r>
          </w:p>
        </w:tc>
      </w:tr>
      <w:tr w:rsidR="0040760E" w14:paraId="57E07294" w14:textId="77777777">
        <w:tblPrEx>
          <w:tblCellMar>
            <w:top w:w="0" w:type="dxa"/>
            <w:bottom w:w="0" w:type="dxa"/>
          </w:tblCellMar>
        </w:tblPrEx>
        <w:tc>
          <w:tcPr>
            <w:tcW w:w="2508"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B447565" w14:textId="77777777" w:rsidR="0040760E" w:rsidRDefault="00000000">
            <w:pPr>
              <w:spacing w:line="248" w:lineRule="auto"/>
            </w:pPr>
            <w:r>
              <w:rPr>
                <w:b/>
                <w:bCs/>
                <w:sz w:val="20"/>
                <w:szCs w:val="20"/>
              </w:rPr>
              <w:t>Assignment</w:t>
            </w:r>
          </w:p>
        </w:tc>
        <w:tc>
          <w:tcPr>
            <w:tcW w:w="714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C58707F" w14:textId="77777777" w:rsidR="0040760E" w:rsidRDefault="00000000">
            <w:pPr>
              <w:spacing w:line="248" w:lineRule="auto"/>
            </w:pPr>
            <w:r>
              <w:rPr>
                <w:sz w:val="20"/>
                <w:szCs w:val="20"/>
              </w:rPr>
              <w:t>The policy may not be assigned without STR’s written consent.</w:t>
            </w:r>
          </w:p>
        </w:tc>
      </w:tr>
    </w:tbl>
    <w:p w14:paraId="58988BAE" w14:textId="77777777" w:rsidR="0040760E" w:rsidRDefault="0040760E">
      <w:pPr>
        <w:spacing w:after="120"/>
      </w:pPr>
    </w:p>
    <w:p w14:paraId="6F336BF9" w14:textId="77777777" w:rsidR="0040760E" w:rsidRDefault="00000000">
      <w:pPr>
        <w:pStyle w:val="Heading1"/>
      </w:pPr>
      <w:r>
        <w:t>What Is Excluded</w:t>
      </w:r>
    </w:p>
    <w:p w14:paraId="22C22087" w14:textId="77777777" w:rsidR="0040760E" w:rsidRDefault="00000000">
      <w:pPr>
        <w:spacing w:after="100" w:line="264" w:lineRule="auto"/>
      </w:pPr>
      <w:r>
        <w:t>The following are the principal exclusions. This is a summary; the policy wording lists the complete set.</w:t>
      </w:r>
    </w:p>
    <w:p w14:paraId="0C669245" w14:textId="77777777" w:rsidR="0040760E" w:rsidRDefault="00000000">
      <w:pPr>
        <w:pStyle w:val="ListParagraph"/>
        <w:numPr>
          <w:ilvl w:val="0"/>
          <w:numId w:val="2"/>
        </w:numPr>
        <w:spacing w:after="60" w:line="256" w:lineRule="auto"/>
      </w:pPr>
      <w:r>
        <w:rPr>
          <w:b/>
          <w:bCs/>
        </w:rPr>
        <w:t xml:space="preserve">Unapproved pilot — </w:t>
      </w:r>
      <w:r>
        <w:t>any operation by a pilot who does not meet the Part IV requirements.</w:t>
      </w:r>
    </w:p>
    <w:p w14:paraId="56060F85" w14:textId="77777777" w:rsidR="0040760E" w:rsidRDefault="00000000">
      <w:pPr>
        <w:pStyle w:val="ListParagraph"/>
        <w:numPr>
          <w:ilvl w:val="0"/>
          <w:numId w:val="2"/>
        </w:numPr>
        <w:spacing w:after="60" w:line="256" w:lineRule="auto"/>
      </w:pPr>
      <w:r>
        <w:rPr>
          <w:b/>
          <w:bCs/>
        </w:rPr>
        <w:t xml:space="preserve">Wear, tear &amp; breakdown — </w:t>
      </w:r>
      <w:r>
        <w:t>mechanical, electrical, or structural failure, corrosion, and gradual deterioration, unless resulting from a separate covered cause.</w:t>
      </w:r>
    </w:p>
    <w:p w14:paraId="418E52D5" w14:textId="77777777" w:rsidR="0040760E" w:rsidRDefault="00000000">
      <w:pPr>
        <w:pStyle w:val="ListParagraph"/>
        <w:numPr>
          <w:ilvl w:val="0"/>
          <w:numId w:val="2"/>
        </w:numPr>
        <w:spacing w:after="60" w:line="256" w:lineRule="auto"/>
      </w:pPr>
      <w:r>
        <w:rPr>
          <w:b/>
          <w:bCs/>
        </w:rPr>
        <w:lastRenderedPageBreak/>
        <w:t xml:space="preserve">Illegal or prohibited use — </w:t>
      </w:r>
      <w:r>
        <w:t>use for any unlawful purpose, smuggling, or contrary to FAA regulations.</w:t>
      </w:r>
    </w:p>
    <w:p w14:paraId="0C0C9657" w14:textId="77777777" w:rsidR="0040760E" w:rsidRDefault="00000000">
      <w:pPr>
        <w:pStyle w:val="ListParagraph"/>
        <w:numPr>
          <w:ilvl w:val="0"/>
          <w:numId w:val="2"/>
        </w:numPr>
        <w:spacing w:after="60" w:line="256" w:lineRule="auto"/>
      </w:pPr>
      <w:r>
        <w:rPr>
          <w:b/>
          <w:bCs/>
        </w:rPr>
        <w:t xml:space="preserve">Operation outside approved limits — </w:t>
      </w:r>
      <w:r>
        <w:t>flight over maximum gross weight, outside the certificated category, or outside the approved geographic territory.</w:t>
      </w:r>
    </w:p>
    <w:p w14:paraId="59F03CBA" w14:textId="77777777" w:rsidR="0040760E" w:rsidRDefault="00000000">
      <w:pPr>
        <w:pStyle w:val="ListParagraph"/>
        <w:numPr>
          <w:ilvl w:val="0"/>
          <w:numId w:val="2"/>
        </w:numPr>
        <w:spacing w:after="60" w:line="256" w:lineRule="auto"/>
      </w:pPr>
      <w:r>
        <w:rPr>
          <w:b/>
          <w:bCs/>
        </w:rPr>
        <w:t xml:space="preserve">Non-airworthy aircraft — </w:t>
      </w:r>
      <w:r>
        <w:t>operation without a current airworthiness certificate or required inspections/maintenance.</w:t>
      </w:r>
    </w:p>
    <w:p w14:paraId="7056A374" w14:textId="77777777" w:rsidR="0040760E" w:rsidRDefault="00000000">
      <w:pPr>
        <w:pStyle w:val="ListParagraph"/>
        <w:numPr>
          <w:ilvl w:val="0"/>
          <w:numId w:val="2"/>
        </w:numPr>
        <w:spacing w:after="60" w:line="256" w:lineRule="auto"/>
      </w:pPr>
      <w:r>
        <w:rPr>
          <w:b/>
          <w:bCs/>
        </w:rPr>
        <w:t xml:space="preserve">War, hijacking &amp; terrorism — </w:t>
      </w:r>
      <w:r>
        <w:t>loss arising from war, confiscation, hijacking, or terrorism (a buy-back endorsement is available — see POL-AV-END-001).</w:t>
      </w:r>
    </w:p>
    <w:p w14:paraId="46C98AF5" w14:textId="77777777" w:rsidR="0040760E" w:rsidRDefault="00000000">
      <w:pPr>
        <w:pStyle w:val="ListParagraph"/>
        <w:numPr>
          <w:ilvl w:val="0"/>
          <w:numId w:val="2"/>
        </w:numPr>
        <w:spacing w:after="60" w:line="256" w:lineRule="auto"/>
      </w:pPr>
      <w:r>
        <w:rPr>
          <w:b/>
          <w:bCs/>
        </w:rPr>
        <w:t xml:space="preserve">Noise, pollution &amp; electromagnetic interference — </w:t>
      </w:r>
      <w:r>
        <w:t>standard aviation exclusion (AVN46B-type).</w:t>
      </w:r>
    </w:p>
    <w:p w14:paraId="3CE4AF8C" w14:textId="77777777" w:rsidR="0040760E" w:rsidRDefault="00000000">
      <w:pPr>
        <w:pStyle w:val="ListParagraph"/>
        <w:numPr>
          <w:ilvl w:val="0"/>
          <w:numId w:val="2"/>
        </w:numPr>
        <w:spacing w:after="60" w:line="256" w:lineRule="auto"/>
      </w:pPr>
      <w:r>
        <w:rPr>
          <w:b/>
          <w:bCs/>
        </w:rPr>
        <w:t xml:space="preserve">Racing &amp; unusual risk — </w:t>
      </w:r>
      <w:r>
        <w:t>air racing, record attempts, aerobatics (unless endorsed), and intentional acts.</w:t>
      </w:r>
    </w:p>
    <w:p w14:paraId="2C2F5FD5" w14:textId="77777777" w:rsidR="0040760E" w:rsidRDefault="0040760E">
      <w:pPr>
        <w:spacing w:after="120"/>
      </w:pPr>
    </w:p>
    <w:p w14:paraId="307C3D48" w14:textId="77777777" w:rsidR="0040760E" w:rsidRDefault="00000000">
      <w:pPr>
        <w:pStyle w:val="Heading1"/>
      </w:pPr>
      <w:r>
        <w:t>Important Notice — Surplus Lines</w:t>
      </w:r>
    </w:p>
    <w:tbl>
      <w:tblPr>
        <w:tblW w:w="9648" w:type="dxa"/>
        <w:tblBorders>
          <w:top w:val="single" w:sz="2" w:space="0" w:color="FBEFE2"/>
          <w:left w:val="single" w:sz="24" w:space="0" w:color="C9821B"/>
          <w:bottom w:val="single" w:sz="2" w:space="0" w:color="FBEFE2"/>
          <w:right w:val="single" w:sz="2" w:space="0" w:color="FBE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760E" w14:paraId="3E5A34CE" w14:textId="77777777">
        <w:tblPrEx>
          <w:tblCellMar>
            <w:top w:w="0" w:type="dxa"/>
            <w:bottom w:w="0" w:type="dxa"/>
          </w:tblCellMar>
        </w:tblPrEx>
        <w:tc>
          <w:tcPr>
            <w:tcW w:w="9648" w:type="dxa"/>
            <w:shd w:val="clear" w:color="auto" w:fill="FBEFE2"/>
            <w:tcMar>
              <w:top w:w="120" w:type="dxa"/>
              <w:left w:w="200" w:type="dxa"/>
              <w:bottom w:w="120" w:type="dxa"/>
              <w:right w:w="200" w:type="dxa"/>
            </w:tcMar>
          </w:tcPr>
          <w:p w14:paraId="2947B0E6" w14:textId="77777777" w:rsidR="0040760E" w:rsidRDefault="00000000">
            <w:pPr>
              <w:spacing w:after="100" w:line="264" w:lineRule="auto"/>
            </w:pPr>
            <w:r>
              <w:rPr>
                <w:b/>
                <w:bCs/>
              </w:rPr>
              <w:t xml:space="preserve">This coverage may be written through a surplus lines (non-admitted) insurer. </w:t>
            </w:r>
            <w:r>
              <w:t>U.S. General Aviation hull and liability is a specialty market. Surplus lines insurers are not subject to the same state rate-and-form filing requirements as admitted carriers, and policies are not protected by state guaranty funds. Rates and forms are set by the carrier and issued through internal underwriting circulars rather than regulatory filings. Your broker can provide the applicable surplus lines disclosure for your state.</w:t>
            </w:r>
          </w:p>
        </w:tc>
      </w:tr>
    </w:tbl>
    <w:p w14:paraId="25A8A718" w14:textId="77777777" w:rsidR="00BE02E7" w:rsidRDefault="00BE02E7"/>
    <w:sectPr w:rsidR="00BE02E7">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0AB21" w14:textId="77777777" w:rsidR="00BE02E7" w:rsidRDefault="00BE02E7">
      <w:r>
        <w:separator/>
      </w:r>
    </w:p>
  </w:endnote>
  <w:endnote w:type="continuationSeparator" w:id="0">
    <w:p w14:paraId="30F725BC" w14:textId="77777777" w:rsidR="00BE02E7" w:rsidRDefault="00BE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DF02A" w14:textId="77777777" w:rsidR="0040760E" w:rsidRDefault="00000000">
    <w:pPr>
      <w:pBdr>
        <w:top w:val="single" w:sz="4" w:space="4" w:color="BFBFBF"/>
      </w:pBdr>
      <w:tabs>
        <w:tab w:val="center" w:pos="4824"/>
        <w:tab w:val="right" w:pos="9648"/>
      </w:tabs>
    </w:pPr>
    <w:r>
      <w:rPr>
        <w:color w:val="595959"/>
        <w:sz w:val="16"/>
        <w:szCs w:val="16"/>
      </w:rPr>
      <w:t>POL-AV-</w:t>
    </w:r>
    <w:proofErr w:type="gramStart"/>
    <w:r>
      <w:rPr>
        <w:color w:val="595959"/>
        <w:sz w:val="16"/>
        <w:szCs w:val="16"/>
      </w:rPr>
      <w:t>001  •</w:t>
    </w:r>
    <w:proofErr w:type="gramEnd"/>
    <w:r>
      <w:rPr>
        <w:color w:val="595959"/>
        <w:sz w:val="16"/>
        <w:szCs w:val="16"/>
      </w:rPr>
      <w:t xml:space="preserve">  STR — Confidential, For Internal Use Only</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E3DC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E3DC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34907" w14:textId="77777777" w:rsidR="00BE02E7" w:rsidRDefault="00BE02E7">
      <w:r>
        <w:separator/>
      </w:r>
    </w:p>
  </w:footnote>
  <w:footnote w:type="continuationSeparator" w:id="0">
    <w:p w14:paraId="45D69749" w14:textId="77777777" w:rsidR="00BE02E7" w:rsidRDefault="00BE0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84C41"/>
    <w:multiLevelType w:val="hybridMultilevel"/>
    <w:tmpl w:val="50A4F1D8"/>
    <w:lvl w:ilvl="0" w:tplc="B1F47C2C">
      <w:start w:val="1"/>
      <w:numFmt w:val="decimal"/>
      <w:lvlText w:val="%1."/>
      <w:lvlJc w:val="left"/>
      <w:pPr>
        <w:ind w:left="460" w:hanging="360"/>
      </w:pPr>
    </w:lvl>
    <w:lvl w:ilvl="1" w:tplc="3B7ED6D2">
      <w:numFmt w:val="decimal"/>
      <w:lvlText w:val=""/>
      <w:lvlJc w:val="left"/>
    </w:lvl>
    <w:lvl w:ilvl="2" w:tplc="F1167058">
      <w:numFmt w:val="decimal"/>
      <w:lvlText w:val=""/>
      <w:lvlJc w:val="left"/>
    </w:lvl>
    <w:lvl w:ilvl="3" w:tplc="511E4FA8">
      <w:numFmt w:val="decimal"/>
      <w:lvlText w:val=""/>
      <w:lvlJc w:val="left"/>
    </w:lvl>
    <w:lvl w:ilvl="4" w:tplc="3D80BE5C">
      <w:numFmt w:val="decimal"/>
      <w:lvlText w:val=""/>
      <w:lvlJc w:val="left"/>
    </w:lvl>
    <w:lvl w:ilvl="5" w:tplc="505E786E">
      <w:numFmt w:val="decimal"/>
      <w:lvlText w:val=""/>
      <w:lvlJc w:val="left"/>
    </w:lvl>
    <w:lvl w:ilvl="6" w:tplc="B8D0B2F8">
      <w:numFmt w:val="decimal"/>
      <w:lvlText w:val=""/>
      <w:lvlJc w:val="left"/>
    </w:lvl>
    <w:lvl w:ilvl="7" w:tplc="77789314">
      <w:numFmt w:val="decimal"/>
      <w:lvlText w:val=""/>
      <w:lvlJc w:val="left"/>
    </w:lvl>
    <w:lvl w:ilvl="8" w:tplc="FC7A6B24">
      <w:numFmt w:val="decimal"/>
      <w:lvlText w:val=""/>
      <w:lvlJc w:val="left"/>
    </w:lvl>
  </w:abstractNum>
  <w:abstractNum w:abstractNumId="1" w15:restartNumberingAfterBreak="0">
    <w:nsid w:val="0B7E0535"/>
    <w:multiLevelType w:val="hybridMultilevel"/>
    <w:tmpl w:val="E046773E"/>
    <w:lvl w:ilvl="0" w:tplc="FC8C2858">
      <w:start w:val="1"/>
      <w:numFmt w:val="bullet"/>
      <w:lvlText w:val="•"/>
      <w:lvlJc w:val="left"/>
      <w:pPr>
        <w:ind w:left="460" w:hanging="260"/>
      </w:pPr>
    </w:lvl>
    <w:lvl w:ilvl="1" w:tplc="FB94E978">
      <w:start w:val="1"/>
      <w:numFmt w:val="bullet"/>
      <w:lvlText w:val="–"/>
      <w:lvlJc w:val="left"/>
      <w:pPr>
        <w:ind w:left="920" w:hanging="260"/>
      </w:pPr>
    </w:lvl>
    <w:lvl w:ilvl="2" w:tplc="1D2EC9C4">
      <w:numFmt w:val="decimal"/>
      <w:lvlText w:val=""/>
      <w:lvlJc w:val="left"/>
    </w:lvl>
    <w:lvl w:ilvl="3" w:tplc="D9F08C12">
      <w:numFmt w:val="decimal"/>
      <w:lvlText w:val=""/>
      <w:lvlJc w:val="left"/>
    </w:lvl>
    <w:lvl w:ilvl="4" w:tplc="308A9042">
      <w:numFmt w:val="decimal"/>
      <w:lvlText w:val=""/>
      <w:lvlJc w:val="left"/>
    </w:lvl>
    <w:lvl w:ilvl="5" w:tplc="CD220F60">
      <w:numFmt w:val="decimal"/>
      <w:lvlText w:val=""/>
      <w:lvlJc w:val="left"/>
    </w:lvl>
    <w:lvl w:ilvl="6" w:tplc="3A068980">
      <w:numFmt w:val="decimal"/>
      <w:lvlText w:val=""/>
      <w:lvlJc w:val="left"/>
    </w:lvl>
    <w:lvl w:ilvl="7" w:tplc="668A5D4E">
      <w:numFmt w:val="decimal"/>
      <w:lvlText w:val=""/>
      <w:lvlJc w:val="left"/>
    </w:lvl>
    <w:lvl w:ilvl="8" w:tplc="D13EF0EC">
      <w:numFmt w:val="decimal"/>
      <w:lvlText w:val=""/>
      <w:lvlJc w:val="left"/>
    </w:lvl>
  </w:abstractNum>
  <w:abstractNum w:abstractNumId="2" w15:restartNumberingAfterBreak="0">
    <w:nsid w:val="0ED651AC"/>
    <w:multiLevelType w:val="hybridMultilevel"/>
    <w:tmpl w:val="CEA04B06"/>
    <w:lvl w:ilvl="0" w:tplc="7DF2407A">
      <w:start w:val="1"/>
      <w:numFmt w:val="bullet"/>
      <w:lvlText w:val="●"/>
      <w:lvlJc w:val="left"/>
      <w:pPr>
        <w:ind w:left="720" w:hanging="360"/>
      </w:pPr>
    </w:lvl>
    <w:lvl w:ilvl="1" w:tplc="DCA8A392">
      <w:start w:val="1"/>
      <w:numFmt w:val="bullet"/>
      <w:lvlText w:val="○"/>
      <w:lvlJc w:val="left"/>
      <w:pPr>
        <w:ind w:left="1440" w:hanging="360"/>
      </w:pPr>
    </w:lvl>
    <w:lvl w:ilvl="2" w:tplc="99D05E7E">
      <w:start w:val="1"/>
      <w:numFmt w:val="bullet"/>
      <w:lvlText w:val="■"/>
      <w:lvlJc w:val="left"/>
      <w:pPr>
        <w:ind w:left="2160" w:hanging="360"/>
      </w:pPr>
    </w:lvl>
    <w:lvl w:ilvl="3" w:tplc="7A36E4F8">
      <w:start w:val="1"/>
      <w:numFmt w:val="bullet"/>
      <w:lvlText w:val="●"/>
      <w:lvlJc w:val="left"/>
      <w:pPr>
        <w:ind w:left="2880" w:hanging="360"/>
      </w:pPr>
    </w:lvl>
    <w:lvl w:ilvl="4" w:tplc="A2E80FD4">
      <w:start w:val="1"/>
      <w:numFmt w:val="bullet"/>
      <w:lvlText w:val="○"/>
      <w:lvlJc w:val="left"/>
      <w:pPr>
        <w:ind w:left="3600" w:hanging="360"/>
      </w:pPr>
    </w:lvl>
    <w:lvl w:ilvl="5" w:tplc="7D2C6AEE">
      <w:start w:val="1"/>
      <w:numFmt w:val="bullet"/>
      <w:lvlText w:val="■"/>
      <w:lvlJc w:val="left"/>
      <w:pPr>
        <w:ind w:left="4320" w:hanging="360"/>
      </w:pPr>
    </w:lvl>
    <w:lvl w:ilvl="6" w:tplc="8EF268F6">
      <w:start w:val="1"/>
      <w:numFmt w:val="bullet"/>
      <w:lvlText w:val="●"/>
      <w:lvlJc w:val="left"/>
      <w:pPr>
        <w:ind w:left="5040" w:hanging="360"/>
      </w:pPr>
    </w:lvl>
    <w:lvl w:ilvl="7" w:tplc="30708190">
      <w:start w:val="1"/>
      <w:numFmt w:val="bullet"/>
      <w:lvlText w:val="●"/>
      <w:lvlJc w:val="left"/>
      <w:pPr>
        <w:ind w:left="5760" w:hanging="360"/>
      </w:pPr>
    </w:lvl>
    <w:lvl w:ilvl="8" w:tplc="EBB88890">
      <w:start w:val="1"/>
      <w:numFmt w:val="bullet"/>
      <w:lvlText w:val="●"/>
      <w:lvlJc w:val="left"/>
      <w:pPr>
        <w:ind w:left="6480" w:hanging="360"/>
      </w:pPr>
    </w:lvl>
  </w:abstractNum>
  <w:num w:numId="1" w16cid:durableId="569584974">
    <w:abstractNumId w:val="2"/>
    <w:lvlOverride w:ilvl="0">
      <w:startOverride w:val="1"/>
    </w:lvlOverride>
  </w:num>
  <w:num w:numId="2" w16cid:durableId="1575116537">
    <w:abstractNumId w:val="1"/>
    <w:lvlOverride w:ilvl="0">
      <w:startOverride w:val="1"/>
    </w:lvlOverride>
  </w:num>
  <w:num w:numId="3" w16cid:durableId="900793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60E"/>
    <w:rsid w:val="0040760E"/>
    <w:rsid w:val="009136A2"/>
    <w:rsid w:val="00BE02E7"/>
    <w:rsid w:val="00FE3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232C"/>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300" w:after="120"/>
      <w:outlineLvl w:val="0"/>
    </w:pPr>
    <w:rPr>
      <w:b/>
      <w:bCs/>
      <w:color w:val="1F3864"/>
      <w:sz w:val="28"/>
      <w:szCs w:val="28"/>
    </w:rPr>
  </w:style>
  <w:style w:type="paragraph" w:styleId="Heading2">
    <w:name w:val="heading 2"/>
    <w:uiPriority w:val="9"/>
    <w:unhideWhenUsed/>
    <w:qFormat/>
    <w:pPr>
      <w:spacing w:before="220" w:after="80"/>
      <w:outlineLvl w:val="1"/>
    </w:pPr>
    <w:rPr>
      <w:b/>
      <w:bCs/>
      <w:color w:val="2E75B6"/>
      <w:sz w:val="23"/>
      <w:szCs w:val="23"/>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2026-06-10T07:47:00Z</dcterms:created>
  <dcterms:modified xsi:type="dcterms:W3CDTF">2026-06-10T07:47:00Z</dcterms:modified>
</cp:coreProperties>
</file>