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7D4D" w14:textId="77777777" w:rsidR="002641A1" w:rsidRPr="002641A1" w:rsidRDefault="002641A1" w:rsidP="002641A1">
      <w:pPr>
        <w:rPr>
          <w:b/>
          <w:bCs/>
          <w:sz w:val="20"/>
          <w:szCs w:val="20"/>
        </w:rPr>
      </w:pPr>
      <w:r w:rsidRPr="002641A1">
        <w:rPr>
          <w:b/>
          <w:bCs/>
          <w:sz w:val="20"/>
          <w:szCs w:val="20"/>
        </w:rPr>
        <w:t>Executive summary</w:t>
      </w:r>
    </w:p>
    <w:p w14:paraId="261DADB8" w14:textId="77777777" w:rsidR="002641A1" w:rsidRDefault="002641A1" w:rsidP="002641A1">
      <w:pPr>
        <w:rPr>
          <w:sz w:val="20"/>
          <w:szCs w:val="20"/>
        </w:rPr>
      </w:pPr>
      <w:r w:rsidRPr="002641A1">
        <w:rPr>
          <w:b/>
          <w:bCs/>
          <w:sz w:val="20"/>
          <w:szCs w:val="20"/>
        </w:rPr>
        <w:t>Key finding:</w:t>
      </w:r>
      <w:r w:rsidRPr="002641A1">
        <w:rPr>
          <w:sz w:val="20"/>
          <w:szCs w:val="20"/>
        </w:rPr>
        <w:t xml:space="preserve"> Males in your cohort show higher absolute power, jump height, and peak velocity; females show two distinct strategies—</w:t>
      </w:r>
      <w:r w:rsidRPr="002641A1">
        <w:rPr>
          <w:b/>
          <w:bCs/>
          <w:sz w:val="20"/>
          <w:szCs w:val="20"/>
        </w:rPr>
        <w:t>tendon</w:t>
      </w:r>
      <w:r w:rsidRPr="002641A1">
        <w:rPr>
          <w:b/>
          <w:bCs/>
          <w:sz w:val="20"/>
          <w:szCs w:val="20"/>
        </w:rPr>
        <w:noBreakHyphen/>
        <w:t>dominant (elastic)</w:t>
      </w:r>
      <w:r w:rsidRPr="002641A1">
        <w:rPr>
          <w:sz w:val="20"/>
          <w:szCs w:val="20"/>
        </w:rPr>
        <w:t xml:space="preserve"> and </w:t>
      </w:r>
      <w:r w:rsidRPr="002641A1">
        <w:rPr>
          <w:b/>
          <w:bCs/>
          <w:sz w:val="20"/>
          <w:szCs w:val="20"/>
        </w:rPr>
        <w:t>muscle/force</w:t>
      </w:r>
      <w:r w:rsidRPr="002641A1">
        <w:rPr>
          <w:b/>
          <w:bCs/>
          <w:sz w:val="20"/>
          <w:szCs w:val="20"/>
        </w:rPr>
        <w:noBreakHyphen/>
        <w:t>dominant (inefficient)</w:t>
      </w:r>
      <w:r w:rsidRPr="002641A1">
        <w:rPr>
          <w:sz w:val="20"/>
          <w:szCs w:val="20"/>
        </w:rPr>
        <w:t xml:space="preserve">—with different injury risks. </w:t>
      </w:r>
      <w:r w:rsidRPr="002641A1">
        <w:rPr>
          <w:b/>
          <w:bCs/>
          <w:sz w:val="20"/>
          <w:szCs w:val="20"/>
        </w:rPr>
        <w:t>Practical implication:</w:t>
      </w:r>
      <w:r w:rsidRPr="002641A1">
        <w:rPr>
          <w:sz w:val="20"/>
          <w:szCs w:val="20"/>
        </w:rPr>
        <w:t xml:space="preserve"> monitoring and interventions must be sex</w:t>
      </w:r>
      <w:r w:rsidRPr="002641A1">
        <w:rPr>
          <w:sz w:val="20"/>
          <w:szCs w:val="20"/>
        </w:rPr>
        <w:noBreakHyphen/>
        <w:t>informed and phenotype</w:t>
      </w:r>
      <w:r w:rsidRPr="002641A1">
        <w:rPr>
          <w:sz w:val="20"/>
          <w:szCs w:val="20"/>
        </w:rPr>
        <w:noBreakHyphen/>
        <w:t>specific rather than using a single, unisex threshold.</w:t>
      </w:r>
    </w:p>
    <w:p w14:paraId="361C81D4" w14:textId="77777777" w:rsidR="007C3877" w:rsidRDefault="007C3877" w:rsidP="002641A1">
      <w:pPr>
        <w:rPr>
          <w:sz w:val="20"/>
          <w:szCs w:val="20"/>
        </w:rPr>
      </w:pPr>
    </w:p>
    <w:p w14:paraId="425CC8F6" w14:textId="77777777" w:rsidR="007C3877" w:rsidRDefault="007C3877" w:rsidP="007C3877">
      <w:pPr>
        <w:rPr>
          <w:b/>
          <w:bCs/>
          <w:u w:val="single"/>
        </w:rPr>
      </w:pPr>
      <w:r w:rsidRPr="007C3877">
        <w:rPr>
          <w:b/>
          <w:bCs/>
          <w:u w:val="single"/>
        </w:rPr>
        <w:t>Here is a detailed explanation of this topic, drawing on Player 741's specific metrics and biomechanical implications:</w:t>
      </w:r>
    </w:p>
    <w:p w14:paraId="5E86E879" w14:textId="77777777" w:rsidR="007C3877" w:rsidRPr="007C3877" w:rsidRDefault="007C3877" w:rsidP="007C3877">
      <w:pPr>
        <w:rPr>
          <w:b/>
          <w:bCs/>
          <w:u w:val="single"/>
        </w:rPr>
      </w:pPr>
    </w:p>
    <w:p w14:paraId="16C96F88" w14:textId="2F21E50C" w:rsidR="007C3877" w:rsidRPr="007C3877" w:rsidRDefault="007C3877" w:rsidP="007C3877">
      <w:pPr>
        <w:rPr>
          <w:sz w:val="18"/>
          <w:szCs w:val="18"/>
        </w:rPr>
      </w:pPr>
      <w:r w:rsidRPr="007C3877">
        <w:rPr>
          <w:sz w:val="18"/>
          <w:szCs w:val="18"/>
        </w:rPr>
        <w:t xml:space="preserve">The profile described for Player 741—a </w:t>
      </w:r>
      <w:r w:rsidRPr="007C3877">
        <w:rPr>
          <w:b/>
          <w:bCs/>
          <w:sz w:val="18"/>
          <w:szCs w:val="18"/>
        </w:rPr>
        <w:t>force-dominant, mechanically inefficient jumper</w:t>
      </w:r>
      <w:r w:rsidRPr="007C3877">
        <w:rPr>
          <w:sz w:val="18"/>
          <w:szCs w:val="18"/>
        </w:rPr>
        <w:t xml:space="preserve">—is a specific athletic phenotype characterized by a mismatch between muscular output (force/power) and elastic efficiency (jump height). This profile is also known as a </w:t>
      </w:r>
      <w:r w:rsidRPr="007C3877">
        <w:rPr>
          <w:b/>
          <w:bCs/>
          <w:sz w:val="18"/>
          <w:szCs w:val="18"/>
        </w:rPr>
        <w:t>"High-Force, Knee-Risk Profile"</w:t>
      </w:r>
      <w:r w:rsidRPr="007C3877">
        <w:rPr>
          <w:sz w:val="18"/>
          <w:szCs w:val="18"/>
        </w:rPr>
        <w:t>.</w:t>
      </w:r>
    </w:p>
    <w:p w14:paraId="48C86C3A" w14:textId="77777777" w:rsidR="007C3877" w:rsidRPr="007C3877" w:rsidRDefault="007C3877" w:rsidP="007C3877">
      <w:pPr>
        <w:rPr>
          <w:sz w:val="18"/>
          <w:szCs w:val="18"/>
        </w:rPr>
      </w:pPr>
      <w:r w:rsidRPr="007C3877">
        <w:rPr>
          <w:sz w:val="18"/>
          <w:szCs w:val="18"/>
        </w:rPr>
        <w:t>Here is a detailed explanation of this topic, drawing on Player 741's specific metrics and biomechanical implications:</w:t>
      </w:r>
    </w:p>
    <w:p w14:paraId="4BECD346" w14:textId="77777777" w:rsidR="007C3877" w:rsidRPr="007C3877" w:rsidRDefault="007C3877" w:rsidP="007C3877">
      <w:pPr>
        <w:rPr>
          <w:sz w:val="18"/>
          <w:szCs w:val="18"/>
        </w:rPr>
      </w:pPr>
      <w:r w:rsidRPr="007C3877">
        <w:rPr>
          <w:sz w:val="18"/>
          <w:szCs w:val="18"/>
        </w:rPr>
        <w:t>1. Definition and Performance Metrics</w:t>
      </w:r>
    </w:p>
    <w:p w14:paraId="5771F4FA" w14:textId="77777777" w:rsidR="007C3877" w:rsidRPr="007C3877" w:rsidRDefault="007C3877" w:rsidP="007C3877">
      <w:pPr>
        <w:rPr>
          <w:sz w:val="18"/>
          <w:szCs w:val="18"/>
        </w:rPr>
      </w:pPr>
      <w:r w:rsidRPr="007C3877">
        <w:rPr>
          <w:sz w:val="18"/>
          <w:szCs w:val="18"/>
        </w:rPr>
        <w:t xml:space="preserve">Player 741's profile is categorized as </w:t>
      </w:r>
      <w:r w:rsidRPr="007C3877">
        <w:rPr>
          <w:b/>
          <w:bCs/>
          <w:sz w:val="18"/>
          <w:szCs w:val="18"/>
        </w:rPr>
        <w:t>force-dominant</w:t>
      </w:r>
      <w:r w:rsidRPr="007C3877">
        <w:rPr>
          <w:sz w:val="18"/>
          <w:szCs w:val="18"/>
        </w:rPr>
        <w:t xml:space="preserve"> and </w:t>
      </w:r>
      <w:r w:rsidRPr="007C3877">
        <w:rPr>
          <w:b/>
          <w:bCs/>
          <w:sz w:val="18"/>
          <w:szCs w:val="18"/>
        </w:rPr>
        <w:t>low-efficiency</w:t>
      </w:r>
      <w:r w:rsidRPr="007C3877">
        <w:rPr>
          <w:sz w:val="18"/>
          <w:szCs w:val="18"/>
        </w:rPr>
        <w:t>. This designation is supported by the following metrics:</w:t>
      </w:r>
    </w:p>
    <w:p w14:paraId="49CFFEC6" w14:textId="77777777" w:rsidR="007C3877" w:rsidRPr="007C3877" w:rsidRDefault="007C3877" w:rsidP="007C3877">
      <w:pPr>
        <w:rPr>
          <w:sz w:val="18"/>
          <w:szCs w:val="18"/>
        </w:rPr>
      </w:pPr>
      <w:r w:rsidRPr="007C3877">
        <w:rPr>
          <w:sz w:val="18"/>
          <w:szCs w:val="18"/>
        </w:rPr>
        <w:t xml:space="preserve">• </w:t>
      </w:r>
      <w:r w:rsidRPr="007C3877">
        <w:rPr>
          <w:b/>
          <w:bCs/>
          <w:sz w:val="18"/>
          <w:szCs w:val="18"/>
        </w:rPr>
        <w:t>High Peak Power:</w:t>
      </w:r>
      <w:r w:rsidRPr="007C3877">
        <w:rPr>
          <w:sz w:val="18"/>
          <w:szCs w:val="18"/>
        </w:rPr>
        <w:t xml:space="preserve"> Player 741 generates </w:t>
      </w:r>
      <w:r w:rsidRPr="007C3877">
        <w:rPr>
          <w:b/>
          <w:bCs/>
          <w:sz w:val="18"/>
          <w:szCs w:val="18"/>
        </w:rPr>
        <w:t>high peak power</w:t>
      </w:r>
      <w:r w:rsidRPr="007C3877">
        <w:rPr>
          <w:sz w:val="18"/>
          <w:szCs w:val="18"/>
        </w:rPr>
        <w:t xml:space="preserve"> (approximately </w:t>
      </w:r>
      <w:r w:rsidRPr="007C3877">
        <w:rPr>
          <w:b/>
          <w:bCs/>
          <w:sz w:val="18"/>
          <w:szCs w:val="18"/>
        </w:rPr>
        <w:t>3627 W</w:t>
      </w:r>
      <w:r w:rsidRPr="007C3877">
        <w:rPr>
          <w:sz w:val="18"/>
          <w:szCs w:val="18"/>
        </w:rPr>
        <w:t>), which is noted as being above the team average. This indicates significant concentric strength in her lower body.</w:t>
      </w:r>
    </w:p>
    <w:p w14:paraId="4B6DD79B" w14:textId="77777777" w:rsidR="007C3877" w:rsidRPr="007C3877" w:rsidRDefault="007C3877" w:rsidP="007C3877">
      <w:pPr>
        <w:rPr>
          <w:sz w:val="18"/>
          <w:szCs w:val="18"/>
        </w:rPr>
      </w:pPr>
      <w:r w:rsidRPr="007C3877">
        <w:rPr>
          <w:sz w:val="18"/>
          <w:szCs w:val="18"/>
        </w:rPr>
        <w:t xml:space="preserve">• </w:t>
      </w:r>
      <w:r w:rsidRPr="007C3877">
        <w:rPr>
          <w:b/>
          <w:bCs/>
          <w:sz w:val="18"/>
          <w:szCs w:val="18"/>
        </w:rPr>
        <w:t>Modest Jump Height:</w:t>
      </w:r>
      <w:r w:rsidRPr="007C3877">
        <w:rPr>
          <w:sz w:val="18"/>
          <w:szCs w:val="18"/>
        </w:rPr>
        <w:t xml:space="preserve"> Despite the high power, she only achieves a </w:t>
      </w:r>
      <w:r w:rsidRPr="007C3877">
        <w:rPr>
          <w:b/>
          <w:bCs/>
          <w:sz w:val="18"/>
          <w:szCs w:val="18"/>
        </w:rPr>
        <w:t>modest jump height</w:t>
      </w:r>
      <w:r w:rsidRPr="007C3877">
        <w:rPr>
          <w:sz w:val="18"/>
          <w:szCs w:val="18"/>
        </w:rPr>
        <w:t xml:space="preserve"> of approximately </w:t>
      </w:r>
      <w:r w:rsidRPr="007C3877">
        <w:rPr>
          <w:b/>
          <w:bCs/>
          <w:sz w:val="18"/>
          <w:szCs w:val="18"/>
        </w:rPr>
        <w:t>0.27 meters</w:t>
      </w:r>
      <w:r w:rsidRPr="007C3877">
        <w:rPr>
          <w:sz w:val="18"/>
          <w:szCs w:val="18"/>
        </w:rPr>
        <w:t>.</w:t>
      </w:r>
    </w:p>
    <w:p w14:paraId="4FF541CE" w14:textId="77777777" w:rsidR="007C3877" w:rsidRPr="007C3877" w:rsidRDefault="007C3877" w:rsidP="007C3877">
      <w:pPr>
        <w:rPr>
          <w:sz w:val="18"/>
          <w:szCs w:val="18"/>
        </w:rPr>
      </w:pPr>
      <w:r w:rsidRPr="007C3877">
        <w:rPr>
          <w:sz w:val="18"/>
          <w:szCs w:val="18"/>
        </w:rPr>
        <w:t xml:space="preserve">• </w:t>
      </w:r>
      <w:r w:rsidRPr="007C3877">
        <w:rPr>
          <w:b/>
          <w:bCs/>
          <w:sz w:val="18"/>
          <w:szCs w:val="18"/>
        </w:rPr>
        <w:t>Low Efficiency:</w:t>
      </w:r>
      <w:r w:rsidRPr="007C3877">
        <w:rPr>
          <w:sz w:val="18"/>
          <w:szCs w:val="18"/>
        </w:rPr>
        <w:t xml:space="preserve"> The comparison of </w:t>
      </w:r>
      <w:proofErr w:type="gramStart"/>
      <w:r w:rsidRPr="007C3877">
        <w:rPr>
          <w:sz w:val="18"/>
          <w:szCs w:val="18"/>
        </w:rPr>
        <w:t>high power</w:t>
      </w:r>
      <w:proofErr w:type="gramEnd"/>
      <w:r w:rsidRPr="007C3877">
        <w:rPr>
          <w:sz w:val="18"/>
          <w:szCs w:val="18"/>
        </w:rPr>
        <w:t xml:space="preserve"> output to low vertical lift shows she is </w:t>
      </w:r>
      <w:r w:rsidRPr="007C3877">
        <w:rPr>
          <w:b/>
          <w:bCs/>
          <w:sz w:val="18"/>
          <w:szCs w:val="18"/>
        </w:rPr>
        <w:t>mechanically inefficient</w:t>
      </w:r>
      <w:r w:rsidRPr="007C3877">
        <w:rPr>
          <w:sz w:val="18"/>
          <w:szCs w:val="18"/>
        </w:rPr>
        <w:t>.</w:t>
      </w:r>
    </w:p>
    <w:p w14:paraId="0EEA5647" w14:textId="77777777" w:rsidR="007C3877" w:rsidRPr="007C3877" w:rsidRDefault="007C3877" w:rsidP="007C3877">
      <w:pPr>
        <w:rPr>
          <w:sz w:val="18"/>
          <w:szCs w:val="18"/>
        </w:rPr>
      </w:pPr>
      <w:r w:rsidRPr="007C3877">
        <w:rPr>
          <w:sz w:val="18"/>
          <w:szCs w:val="18"/>
        </w:rPr>
        <w:t>2. Underlying Biomechanical Strategy</w:t>
      </w:r>
    </w:p>
    <w:p w14:paraId="4EFC9E7C" w14:textId="77777777" w:rsidR="007C3877" w:rsidRPr="007C3877" w:rsidRDefault="007C3877" w:rsidP="007C3877">
      <w:pPr>
        <w:rPr>
          <w:sz w:val="18"/>
          <w:szCs w:val="18"/>
        </w:rPr>
      </w:pPr>
      <w:r w:rsidRPr="007C3877">
        <w:rPr>
          <w:sz w:val="18"/>
          <w:szCs w:val="18"/>
        </w:rPr>
        <w:t>The key to understanding the mechanical inefficiency lies in her jump strategy, which relies heavily on muscular strength rather than elastic energy storage and return:</w:t>
      </w:r>
    </w:p>
    <w:p w14:paraId="4C58D9D5" w14:textId="77777777" w:rsidR="007C3877" w:rsidRPr="007C3877" w:rsidRDefault="007C3877" w:rsidP="007C3877">
      <w:pPr>
        <w:rPr>
          <w:sz w:val="18"/>
          <w:szCs w:val="18"/>
        </w:rPr>
      </w:pPr>
      <w:r w:rsidRPr="007C3877">
        <w:rPr>
          <w:sz w:val="18"/>
          <w:szCs w:val="18"/>
        </w:rPr>
        <w:t xml:space="preserve">• </w:t>
      </w:r>
      <w:r w:rsidRPr="007C3877">
        <w:rPr>
          <w:b/>
          <w:bCs/>
          <w:sz w:val="18"/>
          <w:szCs w:val="18"/>
        </w:rPr>
        <w:t>Muscle–Tendon Unit Strategy:</w:t>
      </w:r>
      <w:r w:rsidRPr="007C3877">
        <w:rPr>
          <w:sz w:val="18"/>
          <w:szCs w:val="18"/>
        </w:rPr>
        <w:t xml:space="preserve"> Player 741 exhibits a </w:t>
      </w:r>
      <w:r w:rsidRPr="007C3877">
        <w:rPr>
          <w:b/>
          <w:bCs/>
          <w:sz w:val="18"/>
          <w:szCs w:val="18"/>
        </w:rPr>
        <w:t>heavy reliance on quadriceps/glute concentric strength</w:t>
      </w:r>
      <w:r w:rsidRPr="007C3877">
        <w:rPr>
          <w:sz w:val="18"/>
          <w:szCs w:val="18"/>
        </w:rPr>
        <w:t xml:space="preserve">. This suggests a </w:t>
      </w:r>
      <w:r w:rsidRPr="007C3877">
        <w:rPr>
          <w:b/>
          <w:bCs/>
          <w:sz w:val="18"/>
          <w:szCs w:val="18"/>
        </w:rPr>
        <w:t>“soft” muscle–tendon unit</w:t>
      </w:r>
      <w:r w:rsidRPr="007C3877">
        <w:rPr>
          <w:sz w:val="18"/>
          <w:szCs w:val="18"/>
        </w:rPr>
        <w:t>.</w:t>
      </w:r>
    </w:p>
    <w:p w14:paraId="07A9919B" w14:textId="77777777" w:rsidR="007C3877" w:rsidRPr="007C3877" w:rsidRDefault="007C3877" w:rsidP="007C3877">
      <w:pPr>
        <w:rPr>
          <w:sz w:val="18"/>
          <w:szCs w:val="18"/>
        </w:rPr>
      </w:pPr>
      <w:r w:rsidRPr="007C3877">
        <w:rPr>
          <w:sz w:val="18"/>
          <w:szCs w:val="18"/>
        </w:rPr>
        <w:t xml:space="preserve">• </w:t>
      </w:r>
      <w:r w:rsidRPr="007C3877">
        <w:rPr>
          <w:b/>
          <w:bCs/>
          <w:sz w:val="18"/>
          <w:szCs w:val="18"/>
        </w:rPr>
        <w:t>Limited Stretch–Shortening Cycle (SSC) Use:</w:t>
      </w:r>
      <w:r w:rsidRPr="007C3877">
        <w:rPr>
          <w:sz w:val="18"/>
          <w:szCs w:val="18"/>
        </w:rPr>
        <w:t xml:space="preserve"> The strategy involves </w:t>
      </w:r>
      <w:r w:rsidRPr="007C3877">
        <w:rPr>
          <w:b/>
          <w:bCs/>
          <w:sz w:val="18"/>
          <w:szCs w:val="18"/>
        </w:rPr>
        <w:t>limited use of the stretch–shortening cycle</w:t>
      </w:r>
      <w:r w:rsidRPr="007C3877">
        <w:rPr>
          <w:sz w:val="18"/>
          <w:szCs w:val="18"/>
        </w:rPr>
        <w:t xml:space="preserve"> (SSC), which is the mechanism where tendons and muscles efficiently store and release energy during rapid movements (like jumping or running).</w:t>
      </w:r>
    </w:p>
    <w:p w14:paraId="0F4396E4" w14:textId="77777777" w:rsidR="007C3877" w:rsidRPr="007C3877" w:rsidRDefault="007C3877" w:rsidP="007C3877">
      <w:pPr>
        <w:rPr>
          <w:sz w:val="18"/>
          <w:szCs w:val="18"/>
        </w:rPr>
      </w:pPr>
      <w:r w:rsidRPr="007C3877">
        <w:rPr>
          <w:sz w:val="18"/>
          <w:szCs w:val="18"/>
        </w:rPr>
        <w:t xml:space="preserve">• </w:t>
      </w:r>
      <w:r w:rsidRPr="007C3877">
        <w:rPr>
          <w:b/>
          <w:bCs/>
          <w:sz w:val="18"/>
          <w:szCs w:val="18"/>
        </w:rPr>
        <w:t>Modified Reactive Strength Index (</w:t>
      </w:r>
      <w:proofErr w:type="spellStart"/>
      <w:r w:rsidRPr="007C3877">
        <w:rPr>
          <w:b/>
          <w:bCs/>
          <w:sz w:val="18"/>
          <w:szCs w:val="18"/>
        </w:rPr>
        <w:t>mRSI</w:t>
      </w:r>
      <w:proofErr w:type="spellEnd"/>
      <w:r w:rsidRPr="007C3877">
        <w:rPr>
          <w:b/>
          <w:bCs/>
          <w:sz w:val="18"/>
          <w:szCs w:val="18"/>
        </w:rPr>
        <w:t>):</w:t>
      </w:r>
      <w:r w:rsidRPr="007C3877">
        <w:rPr>
          <w:sz w:val="18"/>
          <w:szCs w:val="18"/>
        </w:rPr>
        <w:t xml:space="preserve"> This limited elastic capacity is quantified by a </w:t>
      </w:r>
      <w:r w:rsidRPr="007C3877">
        <w:rPr>
          <w:b/>
          <w:bCs/>
          <w:sz w:val="18"/>
          <w:szCs w:val="18"/>
        </w:rPr>
        <w:t xml:space="preserve">very low </w:t>
      </w:r>
      <w:proofErr w:type="spellStart"/>
      <w:r w:rsidRPr="007C3877">
        <w:rPr>
          <w:b/>
          <w:bCs/>
          <w:sz w:val="18"/>
          <w:szCs w:val="18"/>
        </w:rPr>
        <w:t>mRSI</w:t>
      </w:r>
      <w:proofErr w:type="spellEnd"/>
      <w:r w:rsidRPr="007C3877">
        <w:rPr>
          <w:b/>
          <w:bCs/>
          <w:sz w:val="18"/>
          <w:szCs w:val="18"/>
        </w:rPr>
        <w:t xml:space="preserve"> of 0.36</w:t>
      </w:r>
      <w:r w:rsidRPr="007C3877">
        <w:rPr>
          <w:sz w:val="18"/>
          <w:szCs w:val="18"/>
        </w:rPr>
        <w:t xml:space="preserve">. This low </w:t>
      </w:r>
      <w:proofErr w:type="spellStart"/>
      <w:r w:rsidRPr="007C3877">
        <w:rPr>
          <w:sz w:val="18"/>
          <w:szCs w:val="18"/>
        </w:rPr>
        <w:t>mRSI</w:t>
      </w:r>
      <w:proofErr w:type="spellEnd"/>
      <w:r w:rsidRPr="007C3877">
        <w:rPr>
          <w:sz w:val="18"/>
          <w:szCs w:val="18"/>
        </w:rPr>
        <w:t xml:space="preserve"> matches the “high-force, low-efficiency” profile described in the sources for low </w:t>
      </w:r>
      <w:proofErr w:type="spellStart"/>
      <w:r w:rsidRPr="007C3877">
        <w:rPr>
          <w:sz w:val="18"/>
          <w:szCs w:val="18"/>
        </w:rPr>
        <w:t>mRSI</w:t>
      </w:r>
      <w:proofErr w:type="spellEnd"/>
      <w:r w:rsidRPr="007C3877">
        <w:rPr>
          <w:sz w:val="18"/>
          <w:szCs w:val="18"/>
        </w:rPr>
        <w:t xml:space="preserve"> athletes.</w:t>
      </w:r>
    </w:p>
    <w:p w14:paraId="2F00696B" w14:textId="77777777" w:rsidR="007C3877" w:rsidRPr="007C3877" w:rsidRDefault="007C3877" w:rsidP="007C3877">
      <w:pPr>
        <w:rPr>
          <w:sz w:val="18"/>
          <w:szCs w:val="18"/>
        </w:rPr>
      </w:pPr>
      <w:r w:rsidRPr="007C3877">
        <w:rPr>
          <w:sz w:val="18"/>
          <w:szCs w:val="18"/>
        </w:rPr>
        <w:t xml:space="preserve">• </w:t>
      </w:r>
      <w:r w:rsidRPr="007C3877">
        <w:rPr>
          <w:b/>
          <w:bCs/>
          <w:sz w:val="18"/>
          <w:szCs w:val="18"/>
        </w:rPr>
        <w:t>Inconsistent Control:</w:t>
      </w:r>
      <w:r w:rsidRPr="007C3877">
        <w:rPr>
          <w:sz w:val="18"/>
          <w:szCs w:val="18"/>
        </w:rPr>
        <w:t xml:space="preserve"> The profile also features </w:t>
      </w:r>
      <w:r w:rsidRPr="007C3877">
        <w:rPr>
          <w:b/>
          <w:bCs/>
          <w:sz w:val="18"/>
          <w:szCs w:val="18"/>
        </w:rPr>
        <w:t>high variability</w:t>
      </w:r>
      <w:r w:rsidRPr="007C3877">
        <w:rPr>
          <w:sz w:val="18"/>
          <w:szCs w:val="18"/>
        </w:rPr>
        <w:t xml:space="preserve"> (CV ≈23.5), indicating </w:t>
      </w:r>
      <w:r w:rsidRPr="007C3877">
        <w:rPr>
          <w:b/>
          <w:bCs/>
          <w:sz w:val="18"/>
          <w:szCs w:val="18"/>
        </w:rPr>
        <w:t>inconsistent neuromuscular control</w:t>
      </w:r>
      <w:r w:rsidRPr="007C3877">
        <w:rPr>
          <w:sz w:val="18"/>
          <w:szCs w:val="18"/>
        </w:rPr>
        <w:t xml:space="preserve">. Player 741’s </w:t>
      </w:r>
      <w:proofErr w:type="spellStart"/>
      <w:r w:rsidRPr="007C3877">
        <w:rPr>
          <w:sz w:val="18"/>
          <w:szCs w:val="18"/>
        </w:rPr>
        <w:t>mRSI</w:t>
      </w:r>
      <w:proofErr w:type="spellEnd"/>
      <w:r w:rsidRPr="007C3877">
        <w:rPr>
          <w:sz w:val="18"/>
          <w:szCs w:val="18"/>
        </w:rPr>
        <w:t xml:space="preserve"> slopes are often weak or noisy, which is consistent with her high-variability, muscle-dominant nature.</w:t>
      </w:r>
    </w:p>
    <w:p w14:paraId="3DD8F760" w14:textId="77777777" w:rsidR="007C3877" w:rsidRPr="007C3877" w:rsidRDefault="007C3877" w:rsidP="007C3877">
      <w:pPr>
        <w:rPr>
          <w:sz w:val="18"/>
          <w:szCs w:val="18"/>
        </w:rPr>
      </w:pPr>
      <w:r w:rsidRPr="007C3877">
        <w:rPr>
          <w:sz w:val="18"/>
          <w:szCs w:val="18"/>
        </w:rPr>
        <w:t>3. Elevated Injury Risks (Knee-Dominant Strategy)</w:t>
      </w:r>
    </w:p>
    <w:p w14:paraId="4796FEFB" w14:textId="77777777" w:rsidR="007C3877" w:rsidRPr="007C3877" w:rsidRDefault="007C3877" w:rsidP="007C3877">
      <w:pPr>
        <w:rPr>
          <w:sz w:val="18"/>
          <w:szCs w:val="18"/>
        </w:rPr>
      </w:pPr>
      <w:r w:rsidRPr="007C3877">
        <w:rPr>
          <w:sz w:val="18"/>
          <w:szCs w:val="18"/>
        </w:rPr>
        <w:t xml:space="preserve">Because Player 741 generates force through a knee-dominant strategy and lacks elastic stiffness, she is predisposed to joint-related injuries. Her overall profile is considered a </w:t>
      </w:r>
      <w:r w:rsidRPr="007C3877">
        <w:rPr>
          <w:b/>
          <w:bCs/>
          <w:sz w:val="18"/>
          <w:szCs w:val="18"/>
        </w:rPr>
        <w:t>High-Force, Knee-Risk Profile</w:t>
      </w:r>
      <w:r w:rsidRPr="007C3877">
        <w:rPr>
          <w:sz w:val="18"/>
          <w:szCs w:val="18"/>
        </w:rPr>
        <w:t>.</w:t>
      </w:r>
    </w:p>
    <w:p w14:paraId="06C0CC9D" w14:textId="77777777" w:rsidR="007C3877" w:rsidRPr="007C3877" w:rsidRDefault="007C3877" w:rsidP="007C3877">
      <w:pPr>
        <w:rPr>
          <w:sz w:val="18"/>
          <w:szCs w:val="18"/>
        </w:rPr>
      </w:pPr>
      <w:r w:rsidRPr="007C3877">
        <w:rPr>
          <w:sz w:val="18"/>
          <w:szCs w:val="18"/>
        </w:rPr>
        <w:t xml:space="preserve">• </w:t>
      </w:r>
      <w:r w:rsidRPr="007C3877">
        <w:rPr>
          <w:b/>
          <w:bCs/>
          <w:sz w:val="18"/>
          <w:szCs w:val="18"/>
        </w:rPr>
        <w:t>Patellofemoral Pain Risk:</w:t>
      </w:r>
      <w:r w:rsidRPr="007C3877">
        <w:rPr>
          <w:sz w:val="18"/>
          <w:szCs w:val="18"/>
        </w:rPr>
        <w:t xml:space="preserve"> Her strategy involves </w:t>
      </w:r>
      <w:r w:rsidRPr="007C3877">
        <w:rPr>
          <w:b/>
          <w:bCs/>
          <w:sz w:val="18"/>
          <w:szCs w:val="18"/>
        </w:rPr>
        <w:t>deep knee flexion</w:t>
      </w:r>
      <w:r w:rsidRPr="007C3877">
        <w:rPr>
          <w:sz w:val="18"/>
          <w:szCs w:val="18"/>
        </w:rPr>
        <w:t xml:space="preserve"> and </w:t>
      </w:r>
      <w:r w:rsidRPr="007C3877">
        <w:rPr>
          <w:b/>
          <w:bCs/>
          <w:sz w:val="18"/>
          <w:szCs w:val="18"/>
        </w:rPr>
        <w:t>high quadriceps loading</w:t>
      </w:r>
      <w:r w:rsidRPr="007C3877">
        <w:rPr>
          <w:sz w:val="18"/>
          <w:szCs w:val="18"/>
        </w:rPr>
        <w:t xml:space="preserve">, which </w:t>
      </w:r>
      <w:r w:rsidRPr="007C3877">
        <w:rPr>
          <w:b/>
          <w:bCs/>
          <w:sz w:val="18"/>
          <w:szCs w:val="18"/>
        </w:rPr>
        <w:t>increases stress on the patellofemoral joint</w:t>
      </w:r>
      <w:r w:rsidRPr="007C3877">
        <w:rPr>
          <w:sz w:val="18"/>
          <w:szCs w:val="18"/>
        </w:rPr>
        <w:t xml:space="preserve">. The deep knee-flexion strategy, implied by the low </w:t>
      </w:r>
      <w:proofErr w:type="spellStart"/>
      <w:r w:rsidRPr="007C3877">
        <w:rPr>
          <w:sz w:val="18"/>
          <w:szCs w:val="18"/>
        </w:rPr>
        <w:t>mRSI</w:t>
      </w:r>
      <w:proofErr w:type="spellEnd"/>
      <w:r w:rsidRPr="007C3877">
        <w:rPr>
          <w:sz w:val="18"/>
          <w:szCs w:val="18"/>
        </w:rPr>
        <w:t xml:space="preserve"> and high power, increases compressive forces on the patellofemoral joint and can exacerbate lateral patellar tracking dysfunction.</w:t>
      </w:r>
    </w:p>
    <w:p w14:paraId="2D7645F4" w14:textId="77777777" w:rsidR="007C3877" w:rsidRPr="007C3877" w:rsidRDefault="007C3877" w:rsidP="007C3877">
      <w:pPr>
        <w:rPr>
          <w:sz w:val="18"/>
          <w:szCs w:val="18"/>
        </w:rPr>
      </w:pPr>
      <w:r w:rsidRPr="007C3877">
        <w:rPr>
          <w:sz w:val="18"/>
          <w:szCs w:val="18"/>
        </w:rPr>
        <w:lastRenderedPageBreak/>
        <w:t xml:space="preserve">• </w:t>
      </w:r>
      <w:r w:rsidRPr="007C3877">
        <w:rPr>
          <w:b/>
          <w:bCs/>
          <w:sz w:val="18"/>
          <w:szCs w:val="18"/>
        </w:rPr>
        <w:t>Non-Contact ACL Injury Risk:</w:t>
      </w:r>
      <w:r w:rsidRPr="007C3877">
        <w:rPr>
          <w:sz w:val="18"/>
          <w:szCs w:val="18"/>
        </w:rPr>
        <w:t xml:space="preserve"> The </w:t>
      </w:r>
      <w:r w:rsidRPr="007C3877">
        <w:rPr>
          <w:b/>
          <w:bCs/>
          <w:sz w:val="18"/>
          <w:szCs w:val="18"/>
        </w:rPr>
        <w:t>low stiffness</w:t>
      </w:r>
      <w:r w:rsidRPr="007C3877">
        <w:rPr>
          <w:sz w:val="18"/>
          <w:szCs w:val="18"/>
        </w:rPr>
        <w:t xml:space="preserve"> and </w:t>
      </w:r>
      <w:r w:rsidRPr="007C3877">
        <w:rPr>
          <w:b/>
          <w:bCs/>
          <w:sz w:val="18"/>
          <w:szCs w:val="18"/>
        </w:rPr>
        <w:t>high variability</w:t>
      </w:r>
      <w:r w:rsidRPr="007C3877">
        <w:rPr>
          <w:sz w:val="18"/>
          <w:szCs w:val="18"/>
        </w:rPr>
        <w:t xml:space="preserve"> predispose her to </w:t>
      </w:r>
      <w:r w:rsidRPr="007C3877">
        <w:rPr>
          <w:b/>
          <w:bCs/>
          <w:sz w:val="18"/>
          <w:szCs w:val="18"/>
        </w:rPr>
        <w:t>dynamic knee valgus</w:t>
      </w:r>
      <w:r w:rsidRPr="007C3877">
        <w:rPr>
          <w:sz w:val="18"/>
          <w:szCs w:val="18"/>
        </w:rPr>
        <w:t xml:space="preserve"> (a knee cave-in) when under fatigue. Dynamic knee valgus is a primary mechanism for non-contact Anterior Cruciate Ligament (ACL) injury, particularly during landing and deceleration maneuvers.</w:t>
      </w:r>
    </w:p>
    <w:p w14:paraId="2D666DD8" w14:textId="77777777" w:rsidR="007C3877" w:rsidRPr="007C3877" w:rsidRDefault="007C3877" w:rsidP="007C3877">
      <w:pPr>
        <w:rPr>
          <w:sz w:val="18"/>
          <w:szCs w:val="18"/>
        </w:rPr>
      </w:pPr>
      <w:r w:rsidRPr="007C3877">
        <w:rPr>
          <w:sz w:val="18"/>
          <w:szCs w:val="18"/>
        </w:rPr>
        <w:t xml:space="preserve">• </w:t>
      </w:r>
      <w:r w:rsidRPr="007C3877">
        <w:rPr>
          <w:b/>
          <w:bCs/>
          <w:sz w:val="18"/>
          <w:szCs w:val="18"/>
        </w:rPr>
        <w:t>Workload Context:</w:t>
      </w:r>
      <w:r w:rsidRPr="007C3877">
        <w:rPr>
          <w:sz w:val="18"/>
          <w:szCs w:val="18"/>
        </w:rPr>
        <w:t xml:space="preserve"> Her primary risk is attributed to </w:t>
      </w:r>
      <w:r w:rsidRPr="007C3877">
        <w:rPr>
          <w:b/>
          <w:bCs/>
          <w:sz w:val="18"/>
          <w:szCs w:val="18"/>
        </w:rPr>
        <w:t>poor landing mechanics</w:t>
      </w:r>
      <w:r w:rsidRPr="007C3877">
        <w:rPr>
          <w:sz w:val="18"/>
          <w:szCs w:val="18"/>
        </w:rPr>
        <w:t xml:space="preserve"> and this knee-dominant strategy, rather than spikes in overuse volume, as her overall workload metrics are relatively stable.</w:t>
      </w:r>
    </w:p>
    <w:p w14:paraId="4D90C6E4" w14:textId="77777777" w:rsidR="007C3877" w:rsidRPr="007C3877" w:rsidRDefault="007C3877" w:rsidP="007C3877">
      <w:pPr>
        <w:rPr>
          <w:sz w:val="18"/>
          <w:szCs w:val="18"/>
        </w:rPr>
      </w:pPr>
      <w:r w:rsidRPr="007C3877">
        <w:rPr>
          <w:sz w:val="18"/>
          <w:szCs w:val="18"/>
        </w:rPr>
        <w:t>4. Practical Interventions</w:t>
      </w:r>
    </w:p>
    <w:p w14:paraId="462B0759" w14:textId="77777777" w:rsidR="007C3877" w:rsidRPr="007C3877" w:rsidRDefault="007C3877" w:rsidP="007C3877">
      <w:pPr>
        <w:rPr>
          <w:sz w:val="18"/>
          <w:szCs w:val="18"/>
        </w:rPr>
      </w:pPr>
      <w:r w:rsidRPr="007C3877">
        <w:rPr>
          <w:sz w:val="18"/>
          <w:szCs w:val="18"/>
        </w:rPr>
        <w:t>Given the mechanical deficiencies and elevated knee risk, the analysis suggests targeted intervention is necessary for Player 741:</w:t>
      </w:r>
    </w:p>
    <w:p w14:paraId="7BC5B818" w14:textId="77777777" w:rsidR="007C3877" w:rsidRPr="007C3877" w:rsidRDefault="007C3877" w:rsidP="007C3877">
      <w:pPr>
        <w:rPr>
          <w:sz w:val="18"/>
          <w:szCs w:val="18"/>
        </w:rPr>
      </w:pPr>
      <w:r w:rsidRPr="007C3877">
        <w:rPr>
          <w:sz w:val="18"/>
          <w:szCs w:val="18"/>
        </w:rPr>
        <w:t xml:space="preserve">• </w:t>
      </w:r>
      <w:r w:rsidRPr="007C3877">
        <w:rPr>
          <w:b/>
          <w:bCs/>
          <w:sz w:val="18"/>
          <w:szCs w:val="18"/>
        </w:rPr>
        <w:t>Intervention Priority:</w:t>
      </w:r>
      <w:r w:rsidRPr="007C3877">
        <w:rPr>
          <w:sz w:val="18"/>
          <w:szCs w:val="18"/>
        </w:rPr>
        <w:t xml:space="preserve"> Player 741 is a priority for </w:t>
      </w:r>
      <w:r w:rsidRPr="007C3877">
        <w:rPr>
          <w:b/>
          <w:bCs/>
          <w:sz w:val="18"/>
          <w:szCs w:val="18"/>
        </w:rPr>
        <w:t>neuromuscular retraining</w:t>
      </w:r>
      <w:r w:rsidRPr="007C3877">
        <w:rPr>
          <w:sz w:val="18"/>
          <w:szCs w:val="18"/>
        </w:rPr>
        <w:t>.</w:t>
      </w:r>
    </w:p>
    <w:p w14:paraId="6B347DF5" w14:textId="77777777" w:rsidR="007C3877" w:rsidRPr="007C3877" w:rsidRDefault="007C3877" w:rsidP="007C3877">
      <w:pPr>
        <w:rPr>
          <w:sz w:val="18"/>
          <w:szCs w:val="18"/>
        </w:rPr>
      </w:pPr>
      <w:r w:rsidRPr="007C3877">
        <w:rPr>
          <w:sz w:val="18"/>
          <w:szCs w:val="18"/>
        </w:rPr>
        <w:t xml:space="preserve">• </w:t>
      </w:r>
      <w:r w:rsidRPr="007C3877">
        <w:rPr>
          <w:b/>
          <w:bCs/>
          <w:sz w:val="18"/>
          <w:szCs w:val="18"/>
        </w:rPr>
        <w:t>Focus Areas:</w:t>
      </w:r>
      <w:r w:rsidRPr="007C3877">
        <w:rPr>
          <w:sz w:val="18"/>
          <w:szCs w:val="18"/>
        </w:rPr>
        <w:t xml:space="preserve"> Training should focus on improving </w:t>
      </w:r>
      <w:r w:rsidRPr="007C3877">
        <w:rPr>
          <w:b/>
          <w:bCs/>
          <w:sz w:val="18"/>
          <w:szCs w:val="18"/>
        </w:rPr>
        <w:t>stiffness</w:t>
      </w:r>
      <w:r w:rsidRPr="007C3877">
        <w:rPr>
          <w:sz w:val="18"/>
          <w:szCs w:val="18"/>
        </w:rPr>
        <w:t xml:space="preserve">, developing </w:t>
      </w:r>
      <w:r w:rsidRPr="007C3877">
        <w:rPr>
          <w:b/>
          <w:bCs/>
          <w:sz w:val="18"/>
          <w:szCs w:val="18"/>
        </w:rPr>
        <w:t>eccentric control</w:t>
      </w:r>
      <w:r w:rsidRPr="007C3877">
        <w:rPr>
          <w:sz w:val="18"/>
          <w:szCs w:val="18"/>
        </w:rPr>
        <w:t xml:space="preserve">, and establishing </w:t>
      </w:r>
      <w:proofErr w:type="gramStart"/>
      <w:r w:rsidRPr="007C3877">
        <w:rPr>
          <w:b/>
          <w:bCs/>
          <w:sz w:val="18"/>
          <w:szCs w:val="18"/>
        </w:rPr>
        <w:t>valgus</w:t>
      </w:r>
      <w:proofErr w:type="gramEnd"/>
      <w:r w:rsidRPr="007C3877">
        <w:rPr>
          <w:b/>
          <w:bCs/>
          <w:sz w:val="18"/>
          <w:szCs w:val="18"/>
        </w:rPr>
        <w:t>-resistant movement patterns</w:t>
      </w:r>
      <w:r w:rsidRPr="007C3877">
        <w:rPr>
          <w:sz w:val="18"/>
          <w:szCs w:val="18"/>
        </w:rPr>
        <w:t>.</w:t>
      </w:r>
    </w:p>
    <w:p w14:paraId="57D108FA" w14:textId="77777777" w:rsidR="007C3877" w:rsidRPr="007C3877" w:rsidRDefault="007C3877" w:rsidP="007C3877">
      <w:pPr>
        <w:rPr>
          <w:sz w:val="18"/>
          <w:szCs w:val="18"/>
        </w:rPr>
      </w:pPr>
      <w:r w:rsidRPr="007C3877">
        <w:rPr>
          <w:sz w:val="18"/>
          <w:szCs w:val="18"/>
        </w:rPr>
        <w:t xml:space="preserve">• </w:t>
      </w:r>
      <w:r w:rsidRPr="007C3877">
        <w:rPr>
          <w:b/>
          <w:bCs/>
          <w:sz w:val="18"/>
          <w:szCs w:val="18"/>
        </w:rPr>
        <w:t>Training Risk:</w:t>
      </w:r>
      <w:r w:rsidRPr="007C3877">
        <w:rPr>
          <w:sz w:val="18"/>
          <w:szCs w:val="18"/>
        </w:rPr>
        <w:t xml:space="preserve"> If her Peak Propulsive Power and Peak Velocity improve without concurrent improvement in landing mechanics and neuromuscular control (as indicated by stable or noisy </w:t>
      </w:r>
      <w:proofErr w:type="spellStart"/>
      <w:r w:rsidRPr="007C3877">
        <w:rPr>
          <w:sz w:val="18"/>
          <w:szCs w:val="18"/>
        </w:rPr>
        <w:t>mRSI</w:t>
      </w:r>
      <w:proofErr w:type="spellEnd"/>
      <w:r w:rsidRPr="007C3877">
        <w:rPr>
          <w:sz w:val="18"/>
          <w:szCs w:val="18"/>
        </w:rPr>
        <w:t xml:space="preserve"> trends), her ACL and patellofemoral risk may be sustained or even increased.</w:t>
      </w:r>
    </w:p>
    <w:p w14:paraId="09524B18" w14:textId="77777777" w:rsidR="007C3877" w:rsidRPr="007C3877" w:rsidRDefault="007C3877" w:rsidP="007C3877">
      <w:pPr>
        <w:rPr>
          <w:sz w:val="18"/>
          <w:szCs w:val="18"/>
        </w:rPr>
      </w:pPr>
      <w:r w:rsidRPr="007C3877">
        <w:rPr>
          <w:sz w:val="18"/>
          <w:szCs w:val="18"/>
        </w:rPr>
        <w:t xml:space="preserve">-------------------------------------------------------------------------------- </w:t>
      </w:r>
    </w:p>
    <w:p w14:paraId="35179D41" w14:textId="77777777" w:rsidR="007C3877" w:rsidRDefault="007C3877" w:rsidP="007C3877">
      <w:pPr>
        <w:rPr>
          <w:sz w:val="18"/>
          <w:szCs w:val="18"/>
        </w:rPr>
      </w:pPr>
      <w:r w:rsidRPr="007C3877">
        <w:rPr>
          <w:sz w:val="18"/>
          <w:szCs w:val="18"/>
        </w:rPr>
        <w:t>The force-dominant, mechanically inefficient profile can be likened to a heavy truck driver trying to win a speed race in a tight canyon. The truck generates huge engine power (high peak power), but its soft suspension and heavy frame mean that when the driver tries to spring off a curve, the energy is mostly absorbed by the suspension and frame flexing (deep knee flexion/soft muscle-tendon unit), rather than translating into fast, efficient forward motion (low jump height). The high power is present, but it's used inefficiently and places immense, uncontrolled stress on the system (knee joint risk).</w:t>
      </w:r>
    </w:p>
    <w:p w14:paraId="743AEE91" w14:textId="77777777" w:rsidR="007C3877" w:rsidRDefault="007C3877" w:rsidP="007C3877">
      <w:pPr>
        <w:rPr>
          <w:sz w:val="18"/>
          <w:szCs w:val="18"/>
        </w:rPr>
      </w:pPr>
    </w:p>
    <w:p w14:paraId="179D0CC0" w14:textId="77777777" w:rsidR="007C3877" w:rsidRPr="007C3877" w:rsidRDefault="007C3877" w:rsidP="007C3877">
      <w:pPr>
        <w:rPr>
          <w:b/>
          <w:bCs/>
          <w:u w:val="single"/>
        </w:rPr>
      </w:pPr>
      <w:r w:rsidRPr="007C3877">
        <w:rPr>
          <w:b/>
          <w:bCs/>
          <w:u w:val="single"/>
        </w:rPr>
        <w:t>Here is a detailed explanation of Player 555’s profile, its performance metrics, and the associated injury risks:</w:t>
      </w:r>
    </w:p>
    <w:p w14:paraId="7EFED632" w14:textId="77777777" w:rsidR="007C3877" w:rsidRPr="007C3877" w:rsidRDefault="007C3877" w:rsidP="007C3877">
      <w:pPr>
        <w:rPr>
          <w:sz w:val="18"/>
          <w:szCs w:val="18"/>
        </w:rPr>
      </w:pPr>
      <w:r w:rsidRPr="007C3877">
        <w:rPr>
          <w:sz w:val="18"/>
          <w:szCs w:val="18"/>
        </w:rPr>
        <w:t>1. Definition and Performance Metrics</w:t>
      </w:r>
    </w:p>
    <w:p w14:paraId="116C4210" w14:textId="77777777" w:rsidR="007C3877" w:rsidRPr="007C3877" w:rsidRDefault="007C3877" w:rsidP="007C3877">
      <w:pPr>
        <w:rPr>
          <w:sz w:val="18"/>
          <w:szCs w:val="18"/>
        </w:rPr>
      </w:pPr>
      <w:r w:rsidRPr="007C3877">
        <w:rPr>
          <w:sz w:val="18"/>
          <w:szCs w:val="18"/>
        </w:rPr>
        <w:t xml:space="preserve">Player 555 exhibits a profile defined by efficient biomechanics and stability, demonstrating a </w:t>
      </w:r>
      <w:r w:rsidRPr="007C3877">
        <w:rPr>
          <w:b/>
          <w:bCs/>
          <w:sz w:val="18"/>
          <w:szCs w:val="18"/>
        </w:rPr>
        <w:t>tendon-dominant, elastic strategy</w:t>
      </w:r>
      <w:r w:rsidRPr="007C3877">
        <w:rPr>
          <w:sz w:val="18"/>
          <w:szCs w:val="18"/>
        </w:rPr>
        <w:t>. This means she relies heavily on the stiffness and recoil of her tendons, such as the Achilles and plantar fascia, rather than brute muscular effort.</w:t>
      </w:r>
    </w:p>
    <w:p w14:paraId="012F2A12" w14:textId="77777777" w:rsidR="007C3877" w:rsidRPr="007C3877" w:rsidRDefault="007C3877" w:rsidP="007C3877">
      <w:pPr>
        <w:rPr>
          <w:sz w:val="18"/>
          <w:szCs w:val="18"/>
        </w:rPr>
      </w:pPr>
      <w:r w:rsidRPr="007C3877">
        <w:rPr>
          <w:sz w:val="18"/>
          <w:szCs w:val="18"/>
        </w:rPr>
        <w:t>Her performance is characterized by the following key metrics:</w:t>
      </w:r>
    </w:p>
    <w:p w14:paraId="096DA83E" w14:textId="77777777" w:rsidR="007C3877" w:rsidRPr="007C3877" w:rsidRDefault="007C3877" w:rsidP="007C3877">
      <w:pPr>
        <w:rPr>
          <w:sz w:val="18"/>
          <w:szCs w:val="18"/>
        </w:rPr>
      </w:pPr>
      <w:r w:rsidRPr="007C3877">
        <w:rPr>
          <w:sz w:val="18"/>
          <w:szCs w:val="18"/>
        </w:rPr>
        <w:t xml:space="preserve">• </w:t>
      </w:r>
      <w:r w:rsidRPr="007C3877">
        <w:rPr>
          <w:b/>
          <w:bCs/>
          <w:sz w:val="18"/>
          <w:szCs w:val="18"/>
        </w:rPr>
        <w:t>Elite Modified Reactive Strength Index (</w:t>
      </w:r>
      <w:proofErr w:type="spellStart"/>
      <w:r w:rsidRPr="007C3877">
        <w:rPr>
          <w:b/>
          <w:bCs/>
          <w:sz w:val="18"/>
          <w:szCs w:val="18"/>
        </w:rPr>
        <w:t>mRSI</w:t>
      </w:r>
      <w:proofErr w:type="spellEnd"/>
      <w:r w:rsidRPr="007C3877">
        <w:rPr>
          <w:b/>
          <w:bCs/>
          <w:sz w:val="18"/>
          <w:szCs w:val="18"/>
        </w:rPr>
        <w:t>):</w:t>
      </w:r>
      <w:r w:rsidRPr="007C3877">
        <w:rPr>
          <w:sz w:val="18"/>
          <w:szCs w:val="18"/>
        </w:rPr>
        <w:t xml:space="preserve"> Player 555 has an </w:t>
      </w:r>
      <w:r w:rsidRPr="007C3877">
        <w:rPr>
          <w:b/>
          <w:bCs/>
          <w:sz w:val="18"/>
          <w:szCs w:val="18"/>
        </w:rPr>
        <w:t xml:space="preserve">elite </w:t>
      </w:r>
      <w:proofErr w:type="spellStart"/>
      <w:r w:rsidRPr="007C3877">
        <w:rPr>
          <w:b/>
          <w:bCs/>
          <w:sz w:val="18"/>
          <w:szCs w:val="18"/>
        </w:rPr>
        <w:t>mRSI</w:t>
      </w:r>
      <w:proofErr w:type="spellEnd"/>
      <w:r w:rsidRPr="007C3877">
        <w:rPr>
          <w:b/>
          <w:bCs/>
          <w:sz w:val="18"/>
          <w:szCs w:val="18"/>
        </w:rPr>
        <w:t xml:space="preserve"> of 0.52</w:t>
      </w:r>
      <w:r w:rsidRPr="007C3877">
        <w:rPr>
          <w:sz w:val="18"/>
          <w:szCs w:val="18"/>
        </w:rPr>
        <w:t xml:space="preserve">. This metric (jump height divided by time to takeoff) directly measures the efficiency of the stretch-shortening cycle (SSC). Her high </w:t>
      </w:r>
      <w:proofErr w:type="spellStart"/>
      <w:r w:rsidRPr="007C3877">
        <w:rPr>
          <w:sz w:val="18"/>
          <w:szCs w:val="18"/>
        </w:rPr>
        <w:t>mRSI</w:t>
      </w:r>
      <w:proofErr w:type="spellEnd"/>
      <w:r w:rsidRPr="007C3877">
        <w:rPr>
          <w:sz w:val="18"/>
          <w:szCs w:val="18"/>
        </w:rPr>
        <w:t xml:space="preserve"> indicates </w:t>
      </w:r>
      <w:r w:rsidRPr="007C3877">
        <w:rPr>
          <w:b/>
          <w:bCs/>
          <w:sz w:val="18"/>
          <w:szCs w:val="18"/>
        </w:rPr>
        <w:t>efficient use of the stretch-shortening cycle</w:t>
      </w:r>
      <w:r w:rsidRPr="007C3877">
        <w:rPr>
          <w:sz w:val="18"/>
          <w:szCs w:val="18"/>
        </w:rPr>
        <w:t>.</w:t>
      </w:r>
    </w:p>
    <w:p w14:paraId="4EDC12BD" w14:textId="77777777" w:rsidR="007C3877" w:rsidRPr="007C3877" w:rsidRDefault="007C3877" w:rsidP="007C3877">
      <w:pPr>
        <w:rPr>
          <w:sz w:val="18"/>
          <w:szCs w:val="18"/>
        </w:rPr>
      </w:pPr>
      <w:r w:rsidRPr="007C3877">
        <w:rPr>
          <w:sz w:val="18"/>
          <w:szCs w:val="18"/>
        </w:rPr>
        <w:t xml:space="preserve">• </w:t>
      </w:r>
      <w:r w:rsidRPr="007C3877">
        <w:rPr>
          <w:b/>
          <w:bCs/>
          <w:sz w:val="18"/>
          <w:szCs w:val="18"/>
        </w:rPr>
        <w:t>Very Low Variability:</w:t>
      </w:r>
      <w:r w:rsidRPr="007C3877">
        <w:rPr>
          <w:sz w:val="18"/>
          <w:szCs w:val="18"/>
        </w:rPr>
        <w:t xml:space="preserve"> She exhibits </w:t>
      </w:r>
      <w:r w:rsidRPr="007C3877">
        <w:rPr>
          <w:b/>
          <w:bCs/>
          <w:sz w:val="18"/>
          <w:szCs w:val="18"/>
        </w:rPr>
        <w:t>very low variability (CV 5.2)</w:t>
      </w:r>
      <w:r w:rsidRPr="007C3877">
        <w:rPr>
          <w:sz w:val="18"/>
          <w:szCs w:val="18"/>
        </w:rPr>
        <w:t xml:space="preserve">. This low variability </w:t>
      </w:r>
      <w:proofErr w:type="gramStart"/>
      <w:r w:rsidRPr="007C3877">
        <w:rPr>
          <w:sz w:val="18"/>
          <w:szCs w:val="18"/>
        </w:rPr>
        <w:t>points</w:t>
      </w:r>
      <w:proofErr w:type="gramEnd"/>
      <w:r w:rsidRPr="007C3877">
        <w:rPr>
          <w:sz w:val="18"/>
          <w:szCs w:val="18"/>
        </w:rPr>
        <w:t xml:space="preserve"> to a </w:t>
      </w:r>
      <w:r w:rsidRPr="007C3877">
        <w:rPr>
          <w:b/>
          <w:bCs/>
          <w:sz w:val="18"/>
          <w:szCs w:val="18"/>
        </w:rPr>
        <w:t>highly consistent neuromuscular output</w:t>
      </w:r>
      <w:r w:rsidRPr="007C3877">
        <w:rPr>
          <w:sz w:val="18"/>
          <w:szCs w:val="18"/>
        </w:rPr>
        <w:t xml:space="preserve"> and stable performance.</w:t>
      </w:r>
    </w:p>
    <w:p w14:paraId="6BC7B530" w14:textId="77777777" w:rsidR="007C3877" w:rsidRPr="007C3877" w:rsidRDefault="007C3877" w:rsidP="007C3877">
      <w:pPr>
        <w:rPr>
          <w:sz w:val="18"/>
          <w:szCs w:val="18"/>
        </w:rPr>
      </w:pPr>
      <w:r w:rsidRPr="007C3877">
        <w:rPr>
          <w:sz w:val="18"/>
          <w:szCs w:val="18"/>
        </w:rPr>
        <w:t xml:space="preserve">• </w:t>
      </w:r>
      <w:r w:rsidRPr="007C3877">
        <w:rPr>
          <w:b/>
          <w:bCs/>
          <w:sz w:val="18"/>
          <w:szCs w:val="18"/>
        </w:rPr>
        <w:t>Modest Jump Height:</w:t>
      </w:r>
      <w:r w:rsidRPr="007C3877">
        <w:rPr>
          <w:sz w:val="18"/>
          <w:szCs w:val="18"/>
        </w:rPr>
        <w:t xml:space="preserve"> Her jump height is slightly higher than Player 741's, at approximately </w:t>
      </w:r>
      <w:r w:rsidRPr="007C3877">
        <w:rPr>
          <w:b/>
          <w:bCs/>
          <w:sz w:val="18"/>
          <w:szCs w:val="18"/>
        </w:rPr>
        <w:t>0.31 meters</w:t>
      </w:r>
      <w:r w:rsidRPr="007C3877">
        <w:rPr>
          <w:sz w:val="18"/>
          <w:szCs w:val="18"/>
        </w:rPr>
        <w:t>.</w:t>
      </w:r>
    </w:p>
    <w:p w14:paraId="677ED065" w14:textId="77777777" w:rsidR="007C3877" w:rsidRPr="007C3877" w:rsidRDefault="007C3877" w:rsidP="007C3877">
      <w:pPr>
        <w:rPr>
          <w:sz w:val="18"/>
          <w:szCs w:val="18"/>
        </w:rPr>
      </w:pPr>
      <w:r w:rsidRPr="007C3877">
        <w:rPr>
          <w:sz w:val="18"/>
          <w:szCs w:val="18"/>
        </w:rPr>
        <w:t xml:space="preserve">• </w:t>
      </w:r>
      <w:r w:rsidRPr="007C3877">
        <w:rPr>
          <w:b/>
          <w:bCs/>
          <w:sz w:val="18"/>
          <w:szCs w:val="18"/>
        </w:rPr>
        <w:t>Low Peak Power:</w:t>
      </w:r>
      <w:r w:rsidRPr="007C3877">
        <w:rPr>
          <w:sz w:val="18"/>
          <w:szCs w:val="18"/>
        </w:rPr>
        <w:t xml:space="preserve"> Despite her mechanical efficiency, her </w:t>
      </w:r>
      <w:r w:rsidRPr="007C3877">
        <w:rPr>
          <w:b/>
          <w:bCs/>
          <w:sz w:val="18"/>
          <w:szCs w:val="18"/>
        </w:rPr>
        <w:t>peak power is low</w:t>
      </w:r>
      <w:r w:rsidRPr="007C3877">
        <w:rPr>
          <w:sz w:val="18"/>
          <w:szCs w:val="18"/>
        </w:rPr>
        <w:t xml:space="preserve"> (approximately </w:t>
      </w:r>
      <w:r w:rsidRPr="007C3877">
        <w:rPr>
          <w:b/>
          <w:bCs/>
          <w:sz w:val="18"/>
          <w:szCs w:val="18"/>
        </w:rPr>
        <w:t>3100 W</w:t>
      </w:r>
      <w:r w:rsidRPr="007C3877">
        <w:rPr>
          <w:sz w:val="18"/>
          <w:szCs w:val="18"/>
        </w:rPr>
        <w:t xml:space="preserve">). This value is noted as being </w:t>
      </w:r>
      <w:r w:rsidRPr="007C3877">
        <w:rPr>
          <w:b/>
          <w:bCs/>
          <w:sz w:val="18"/>
          <w:szCs w:val="18"/>
        </w:rPr>
        <w:t>below the 4000 W threshold</w:t>
      </w:r>
      <w:r w:rsidRPr="007C3877">
        <w:rPr>
          <w:sz w:val="18"/>
          <w:szCs w:val="18"/>
        </w:rPr>
        <w:t>, identifying her as "underpowered".</w:t>
      </w:r>
    </w:p>
    <w:p w14:paraId="070DAA81" w14:textId="77777777" w:rsidR="007C3877" w:rsidRPr="007C3877" w:rsidRDefault="007C3877" w:rsidP="007C3877">
      <w:pPr>
        <w:rPr>
          <w:sz w:val="18"/>
          <w:szCs w:val="18"/>
        </w:rPr>
      </w:pPr>
      <w:r w:rsidRPr="007C3877">
        <w:rPr>
          <w:sz w:val="18"/>
          <w:szCs w:val="18"/>
        </w:rPr>
        <w:t>2. Underlying Biomechanical Strategy (Tendon-Dominant)</w:t>
      </w:r>
    </w:p>
    <w:p w14:paraId="3252DB59" w14:textId="77777777" w:rsidR="007C3877" w:rsidRPr="007C3877" w:rsidRDefault="007C3877" w:rsidP="007C3877">
      <w:pPr>
        <w:rPr>
          <w:sz w:val="18"/>
          <w:szCs w:val="18"/>
        </w:rPr>
      </w:pPr>
      <w:r w:rsidRPr="007C3877">
        <w:rPr>
          <w:sz w:val="18"/>
          <w:szCs w:val="18"/>
        </w:rPr>
        <w:t xml:space="preserve">The "tendon-dominant" nature of Player 555's strategy stems from her ability to leverage the </w:t>
      </w:r>
      <w:r w:rsidRPr="007C3877">
        <w:rPr>
          <w:b/>
          <w:bCs/>
          <w:sz w:val="18"/>
          <w:szCs w:val="18"/>
        </w:rPr>
        <w:t>Stretch–Shortening Cycle (SSC)</w:t>
      </w:r>
      <w:r w:rsidRPr="007C3877">
        <w:rPr>
          <w:sz w:val="18"/>
          <w:szCs w:val="18"/>
        </w:rPr>
        <w:t xml:space="preserve"> effectively.</w:t>
      </w:r>
    </w:p>
    <w:p w14:paraId="2FB5BFEC" w14:textId="77777777" w:rsidR="007C3877" w:rsidRPr="007C3877" w:rsidRDefault="007C3877" w:rsidP="007C3877">
      <w:pPr>
        <w:rPr>
          <w:sz w:val="18"/>
          <w:szCs w:val="18"/>
        </w:rPr>
      </w:pPr>
      <w:r w:rsidRPr="007C3877">
        <w:rPr>
          <w:sz w:val="18"/>
          <w:szCs w:val="18"/>
        </w:rPr>
        <w:lastRenderedPageBreak/>
        <w:t xml:space="preserve">• </w:t>
      </w:r>
      <w:r w:rsidRPr="007C3877">
        <w:rPr>
          <w:b/>
          <w:bCs/>
          <w:sz w:val="18"/>
          <w:szCs w:val="18"/>
        </w:rPr>
        <w:t>SSC Efficiency:</w:t>
      </w:r>
      <w:r w:rsidRPr="007C3877">
        <w:rPr>
          <w:sz w:val="18"/>
          <w:szCs w:val="18"/>
        </w:rPr>
        <w:t xml:space="preserve"> The SSC involves three phases: eccentric loading (tendons stretching), amortization (transition), and concentric recoil (propulsion). Player 555’s elite </w:t>
      </w:r>
      <w:proofErr w:type="spellStart"/>
      <w:r w:rsidRPr="007C3877">
        <w:rPr>
          <w:sz w:val="18"/>
          <w:szCs w:val="18"/>
        </w:rPr>
        <w:t>mRSI</w:t>
      </w:r>
      <w:proofErr w:type="spellEnd"/>
      <w:r w:rsidRPr="007C3877">
        <w:rPr>
          <w:sz w:val="18"/>
          <w:szCs w:val="18"/>
        </w:rPr>
        <w:t xml:space="preserve"> (0.52) shows she excels at this process, maximizing the elastic return from her tissues.</w:t>
      </w:r>
    </w:p>
    <w:p w14:paraId="6A908B5C" w14:textId="77777777" w:rsidR="007C3877" w:rsidRPr="007C3877" w:rsidRDefault="007C3877" w:rsidP="007C3877">
      <w:pPr>
        <w:rPr>
          <w:sz w:val="18"/>
          <w:szCs w:val="18"/>
        </w:rPr>
      </w:pPr>
      <w:r w:rsidRPr="007C3877">
        <w:rPr>
          <w:sz w:val="18"/>
          <w:szCs w:val="18"/>
        </w:rPr>
        <w:t xml:space="preserve">• </w:t>
      </w:r>
      <w:r w:rsidRPr="007C3877">
        <w:rPr>
          <w:b/>
          <w:bCs/>
          <w:sz w:val="18"/>
          <w:szCs w:val="18"/>
        </w:rPr>
        <w:t>Stiff Achilles and Plantar Fascia:</w:t>
      </w:r>
      <w:r w:rsidRPr="007C3877">
        <w:rPr>
          <w:sz w:val="18"/>
          <w:szCs w:val="18"/>
        </w:rPr>
        <w:t xml:space="preserve"> This efficiency relies on a </w:t>
      </w:r>
      <w:r w:rsidRPr="007C3877">
        <w:rPr>
          <w:b/>
          <w:bCs/>
          <w:sz w:val="18"/>
          <w:szCs w:val="18"/>
        </w:rPr>
        <w:t>stiff Achilles and plantar fascia</w:t>
      </w:r>
      <w:r w:rsidRPr="007C3877">
        <w:rPr>
          <w:sz w:val="18"/>
          <w:szCs w:val="18"/>
        </w:rPr>
        <w:t>. Tendons act like stiff springs, allowing energy to be stored and rapidly released.</w:t>
      </w:r>
    </w:p>
    <w:p w14:paraId="463F4554" w14:textId="77777777" w:rsidR="007C3877" w:rsidRPr="007C3877" w:rsidRDefault="007C3877" w:rsidP="007C3877">
      <w:pPr>
        <w:rPr>
          <w:sz w:val="18"/>
          <w:szCs w:val="18"/>
        </w:rPr>
      </w:pPr>
      <w:r w:rsidRPr="007C3877">
        <w:rPr>
          <w:sz w:val="18"/>
          <w:szCs w:val="18"/>
        </w:rPr>
        <w:t xml:space="preserve">• </w:t>
      </w:r>
      <w:r w:rsidRPr="007C3877">
        <w:rPr>
          <w:b/>
          <w:bCs/>
          <w:sz w:val="18"/>
          <w:szCs w:val="18"/>
        </w:rPr>
        <w:t>Strategy Contrast:</w:t>
      </w:r>
      <w:r w:rsidRPr="007C3877">
        <w:rPr>
          <w:sz w:val="18"/>
          <w:szCs w:val="18"/>
        </w:rPr>
        <w:t xml:space="preserve"> This strategy contrasts sharply with Player 741's "soft" muscle-tendon unit, which relies on deeper joint flexion and concentric muscle strength (force-dominant).</w:t>
      </w:r>
    </w:p>
    <w:p w14:paraId="0453797E" w14:textId="77777777" w:rsidR="007C3877" w:rsidRPr="007C3877" w:rsidRDefault="007C3877" w:rsidP="007C3877">
      <w:pPr>
        <w:rPr>
          <w:sz w:val="18"/>
          <w:szCs w:val="18"/>
        </w:rPr>
      </w:pPr>
      <w:r w:rsidRPr="007C3877">
        <w:rPr>
          <w:sz w:val="18"/>
          <w:szCs w:val="18"/>
        </w:rPr>
        <w:t>3. Primary Injury Risks</w:t>
      </w:r>
    </w:p>
    <w:p w14:paraId="11687F50" w14:textId="77777777" w:rsidR="007C3877" w:rsidRPr="007C3877" w:rsidRDefault="007C3877" w:rsidP="007C3877">
      <w:pPr>
        <w:rPr>
          <w:sz w:val="18"/>
          <w:szCs w:val="18"/>
        </w:rPr>
      </w:pPr>
      <w:r w:rsidRPr="007C3877">
        <w:rPr>
          <w:sz w:val="18"/>
          <w:szCs w:val="18"/>
        </w:rPr>
        <w:t>While Player 555’s mechanical profile is efficient, it shifts her injury risk away from the acute, joint-related problems (like ACL tears seen in 741) toward chronic tendon and muscular issues related to high tensile loads.</w:t>
      </w:r>
    </w:p>
    <w:p w14:paraId="70E8DDCD" w14:textId="77777777" w:rsidR="007C3877" w:rsidRPr="007C3877" w:rsidRDefault="007C3877" w:rsidP="007C3877">
      <w:pPr>
        <w:rPr>
          <w:sz w:val="18"/>
          <w:szCs w:val="18"/>
        </w:rPr>
      </w:pPr>
      <w:r w:rsidRPr="007C3877">
        <w:rPr>
          <w:sz w:val="18"/>
          <w:szCs w:val="18"/>
        </w:rPr>
        <w:t xml:space="preserve">• </w:t>
      </w:r>
      <w:r w:rsidRPr="007C3877">
        <w:rPr>
          <w:b/>
          <w:bCs/>
          <w:sz w:val="18"/>
          <w:szCs w:val="18"/>
        </w:rPr>
        <w:t>Tendon Overload (Achilles Tendinopathy):</w:t>
      </w:r>
      <w:r w:rsidRPr="007C3877">
        <w:rPr>
          <w:sz w:val="18"/>
          <w:szCs w:val="18"/>
        </w:rPr>
        <w:t xml:space="preserve"> Her reliance on a stiff Achilles and plantar fascia </w:t>
      </w:r>
      <w:r w:rsidRPr="007C3877">
        <w:rPr>
          <w:b/>
          <w:bCs/>
          <w:sz w:val="18"/>
          <w:szCs w:val="18"/>
        </w:rPr>
        <w:t>increases tensile load</w:t>
      </w:r>
      <w:r w:rsidRPr="007C3877">
        <w:rPr>
          <w:sz w:val="18"/>
          <w:szCs w:val="18"/>
        </w:rPr>
        <w:t xml:space="preserve"> and the </w:t>
      </w:r>
      <w:r w:rsidRPr="007C3877">
        <w:rPr>
          <w:b/>
          <w:bCs/>
          <w:sz w:val="18"/>
          <w:szCs w:val="18"/>
        </w:rPr>
        <w:t>risk of micro-trauma</w:t>
      </w:r>
      <w:r w:rsidRPr="007C3877">
        <w:rPr>
          <w:sz w:val="18"/>
          <w:szCs w:val="18"/>
        </w:rPr>
        <w:t xml:space="preserve">. This predisposes her to </w:t>
      </w:r>
      <w:r w:rsidRPr="007C3877">
        <w:rPr>
          <w:b/>
          <w:bCs/>
          <w:sz w:val="18"/>
          <w:szCs w:val="18"/>
        </w:rPr>
        <w:t>Achilles tendinopathy</w:t>
      </w:r>
      <w:r w:rsidRPr="007C3877">
        <w:rPr>
          <w:sz w:val="18"/>
          <w:szCs w:val="18"/>
        </w:rPr>
        <w:t xml:space="preserve">. </w:t>
      </w:r>
      <w:proofErr w:type="gramStart"/>
      <w:r w:rsidRPr="007C3877">
        <w:rPr>
          <w:sz w:val="18"/>
          <w:szCs w:val="18"/>
        </w:rPr>
        <w:t>The literature</w:t>
      </w:r>
      <w:proofErr w:type="gramEnd"/>
      <w:r w:rsidRPr="007C3877">
        <w:rPr>
          <w:sz w:val="18"/>
          <w:szCs w:val="18"/>
        </w:rPr>
        <w:t xml:space="preserve"> supports the association between high elastic stiffness and fast SSC usage and </w:t>
      </w:r>
      <w:r w:rsidRPr="007C3877">
        <w:rPr>
          <w:b/>
          <w:bCs/>
          <w:sz w:val="18"/>
          <w:szCs w:val="18"/>
        </w:rPr>
        <w:t>tendon overload</w:t>
      </w:r>
      <w:r w:rsidRPr="007C3877">
        <w:rPr>
          <w:sz w:val="18"/>
          <w:szCs w:val="18"/>
        </w:rPr>
        <w:t xml:space="preserve"> when training volume or recovery is poorly managed.</w:t>
      </w:r>
    </w:p>
    <w:p w14:paraId="3091F517" w14:textId="77777777" w:rsidR="007C3877" w:rsidRPr="007C3877" w:rsidRDefault="007C3877" w:rsidP="007C3877">
      <w:pPr>
        <w:rPr>
          <w:sz w:val="18"/>
          <w:szCs w:val="18"/>
        </w:rPr>
      </w:pPr>
      <w:r w:rsidRPr="007C3877">
        <w:rPr>
          <w:sz w:val="18"/>
          <w:szCs w:val="18"/>
        </w:rPr>
        <w:t xml:space="preserve">• </w:t>
      </w:r>
      <w:r w:rsidRPr="007C3877">
        <w:rPr>
          <w:b/>
          <w:bCs/>
          <w:sz w:val="18"/>
          <w:szCs w:val="18"/>
        </w:rPr>
        <w:t>Hamstring Strain:</w:t>
      </w:r>
      <w:r w:rsidRPr="007C3877">
        <w:rPr>
          <w:sz w:val="18"/>
          <w:szCs w:val="18"/>
        </w:rPr>
        <w:t xml:space="preserve"> Player 555 has a </w:t>
      </w:r>
      <w:r w:rsidRPr="007C3877">
        <w:rPr>
          <w:b/>
          <w:bCs/>
          <w:sz w:val="18"/>
          <w:szCs w:val="18"/>
        </w:rPr>
        <w:t>higher Peak Velocity (≈7.2 m/s)</w:t>
      </w:r>
      <w:r w:rsidRPr="007C3877">
        <w:rPr>
          <w:sz w:val="18"/>
          <w:szCs w:val="18"/>
        </w:rPr>
        <w:t xml:space="preserve"> than some peers, which raises her </w:t>
      </w:r>
      <w:r w:rsidRPr="007C3877">
        <w:rPr>
          <w:b/>
          <w:bCs/>
          <w:sz w:val="18"/>
          <w:szCs w:val="18"/>
        </w:rPr>
        <w:t>susceptibility to hamstring strain</w:t>
      </w:r>
      <w:r w:rsidRPr="007C3877">
        <w:rPr>
          <w:sz w:val="18"/>
          <w:szCs w:val="18"/>
        </w:rPr>
        <w:t xml:space="preserve"> if her eccentric strength is inadequate. Hamstring strain risk increases due to the maximum eccentric tension required during the deceleration of the leg swing in the terminal swing phase of sprinting.</w:t>
      </w:r>
    </w:p>
    <w:p w14:paraId="6A743152" w14:textId="77777777" w:rsidR="007C3877" w:rsidRPr="007C3877" w:rsidRDefault="007C3877" w:rsidP="007C3877">
      <w:pPr>
        <w:rPr>
          <w:sz w:val="18"/>
          <w:szCs w:val="18"/>
        </w:rPr>
      </w:pPr>
      <w:r w:rsidRPr="007C3877">
        <w:rPr>
          <w:sz w:val="18"/>
          <w:szCs w:val="18"/>
        </w:rPr>
        <w:t>4. Practical Implications and Intervention</w:t>
      </w:r>
    </w:p>
    <w:p w14:paraId="0694F8F3" w14:textId="77777777" w:rsidR="007C3877" w:rsidRPr="007C3877" w:rsidRDefault="007C3877" w:rsidP="007C3877">
      <w:pPr>
        <w:rPr>
          <w:sz w:val="18"/>
          <w:szCs w:val="18"/>
        </w:rPr>
      </w:pPr>
      <w:r w:rsidRPr="007C3877">
        <w:rPr>
          <w:sz w:val="18"/>
          <w:szCs w:val="18"/>
        </w:rPr>
        <w:t>Player 555 requires targeted intervention to address her low power capacity while carefully protecting her existing elastic qualities.</w:t>
      </w:r>
    </w:p>
    <w:p w14:paraId="1C1F33CF" w14:textId="77777777" w:rsidR="007C3877" w:rsidRPr="007C3877" w:rsidRDefault="007C3877" w:rsidP="007C3877">
      <w:pPr>
        <w:rPr>
          <w:sz w:val="18"/>
          <w:szCs w:val="18"/>
        </w:rPr>
      </w:pPr>
      <w:r w:rsidRPr="007C3877">
        <w:rPr>
          <w:sz w:val="18"/>
          <w:szCs w:val="18"/>
        </w:rPr>
        <w:t xml:space="preserve">• </w:t>
      </w:r>
      <w:r w:rsidRPr="007C3877">
        <w:rPr>
          <w:b/>
          <w:bCs/>
          <w:sz w:val="18"/>
          <w:szCs w:val="18"/>
        </w:rPr>
        <w:t>Training Focus:</w:t>
      </w:r>
      <w:r w:rsidRPr="007C3877">
        <w:rPr>
          <w:sz w:val="18"/>
          <w:szCs w:val="18"/>
        </w:rPr>
        <w:t xml:space="preserve"> Her intervention focuses on </w:t>
      </w:r>
      <w:r w:rsidRPr="007C3877">
        <w:rPr>
          <w:b/>
          <w:bCs/>
          <w:sz w:val="18"/>
          <w:szCs w:val="18"/>
        </w:rPr>
        <w:t>strength and load management</w:t>
      </w:r>
      <w:r w:rsidRPr="007C3877">
        <w:rPr>
          <w:sz w:val="18"/>
          <w:szCs w:val="18"/>
        </w:rPr>
        <w:t>. The overall goal is to increase her low peak power (currently 3100 W).</w:t>
      </w:r>
    </w:p>
    <w:p w14:paraId="74134225" w14:textId="77777777" w:rsidR="007C3877" w:rsidRPr="007C3877" w:rsidRDefault="007C3877" w:rsidP="007C3877">
      <w:pPr>
        <w:rPr>
          <w:sz w:val="18"/>
          <w:szCs w:val="18"/>
        </w:rPr>
      </w:pPr>
      <w:r w:rsidRPr="007C3877">
        <w:rPr>
          <w:sz w:val="18"/>
          <w:szCs w:val="18"/>
        </w:rPr>
        <w:t xml:space="preserve">• </w:t>
      </w:r>
      <w:r w:rsidRPr="007C3877">
        <w:rPr>
          <w:b/>
          <w:bCs/>
          <w:sz w:val="18"/>
          <w:szCs w:val="18"/>
        </w:rPr>
        <w:t>Risk Management:</w:t>
      </w:r>
      <w:r w:rsidRPr="007C3877">
        <w:rPr>
          <w:sz w:val="18"/>
          <w:szCs w:val="18"/>
        </w:rPr>
        <w:t xml:space="preserve"> It is critical to </w:t>
      </w:r>
      <w:r w:rsidRPr="007C3877">
        <w:rPr>
          <w:b/>
          <w:bCs/>
          <w:sz w:val="18"/>
          <w:szCs w:val="18"/>
        </w:rPr>
        <w:t>monitor weekly Distance Total</w:t>
      </w:r>
      <w:r w:rsidRPr="007C3877">
        <w:rPr>
          <w:sz w:val="18"/>
          <w:szCs w:val="18"/>
        </w:rPr>
        <w:t xml:space="preserve"> and </w:t>
      </w:r>
      <w:r w:rsidRPr="007C3877">
        <w:rPr>
          <w:b/>
          <w:bCs/>
          <w:sz w:val="18"/>
          <w:szCs w:val="18"/>
        </w:rPr>
        <w:t>morning Achilles stiffness</w:t>
      </w:r>
      <w:r w:rsidRPr="007C3877">
        <w:rPr>
          <w:sz w:val="18"/>
          <w:szCs w:val="18"/>
        </w:rPr>
        <w:t>. Spikes of +20% Acute-to-Chronic Workload Ratio (ACWR) must be avoided, as high elastic stiffness athletes are susceptible to tendon overload when volume or recovery is poorly managed.</w:t>
      </w:r>
    </w:p>
    <w:p w14:paraId="21DD7D41" w14:textId="77777777" w:rsidR="007C3877" w:rsidRPr="007C3877" w:rsidRDefault="007C3877" w:rsidP="007C3877">
      <w:pPr>
        <w:rPr>
          <w:sz w:val="18"/>
          <w:szCs w:val="18"/>
        </w:rPr>
      </w:pPr>
      <w:r w:rsidRPr="007C3877">
        <w:rPr>
          <w:sz w:val="18"/>
          <w:szCs w:val="18"/>
        </w:rPr>
        <w:t xml:space="preserve">• </w:t>
      </w:r>
      <w:r w:rsidRPr="007C3877">
        <w:rPr>
          <w:b/>
          <w:bCs/>
          <w:sz w:val="18"/>
          <w:szCs w:val="18"/>
        </w:rPr>
        <w:t>Training Considerations:</w:t>
      </w:r>
      <w:r w:rsidRPr="007C3877">
        <w:rPr>
          <w:sz w:val="18"/>
          <w:szCs w:val="18"/>
        </w:rPr>
        <w:t xml:space="preserve"> Her </w:t>
      </w:r>
      <w:r w:rsidRPr="007C3877">
        <w:rPr>
          <w:b/>
          <w:bCs/>
          <w:sz w:val="18"/>
          <w:szCs w:val="18"/>
        </w:rPr>
        <w:t xml:space="preserve">already high </w:t>
      </w:r>
      <w:proofErr w:type="spellStart"/>
      <w:r w:rsidRPr="007C3877">
        <w:rPr>
          <w:b/>
          <w:bCs/>
          <w:sz w:val="18"/>
          <w:szCs w:val="18"/>
        </w:rPr>
        <w:t>mRSI</w:t>
      </w:r>
      <w:proofErr w:type="spellEnd"/>
      <w:r w:rsidRPr="007C3877">
        <w:rPr>
          <w:b/>
          <w:bCs/>
          <w:sz w:val="18"/>
          <w:szCs w:val="18"/>
        </w:rPr>
        <w:t xml:space="preserve"> should be preserved</w:t>
      </w:r>
      <w:r w:rsidRPr="007C3877">
        <w:rPr>
          <w:sz w:val="18"/>
          <w:szCs w:val="18"/>
        </w:rPr>
        <w:t xml:space="preserve"> and not pushed further with excessive plyometric volume, which could exacerbate tendon risk. Regression analysis showed Player 555's </w:t>
      </w:r>
      <w:proofErr w:type="spellStart"/>
      <w:r w:rsidRPr="007C3877">
        <w:rPr>
          <w:sz w:val="18"/>
          <w:szCs w:val="18"/>
        </w:rPr>
        <w:t>mRSI</w:t>
      </w:r>
      <w:proofErr w:type="spellEnd"/>
      <w:r w:rsidRPr="007C3877">
        <w:rPr>
          <w:sz w:val="18"/>
          <w:szCs w:val="18"/>
        </w:rPr>
        <w:t xml:space="preserve"> remained stable and high, matching her tendon-dominant profile.</w:t>
      </w:r>
    </w:p>
    <w:p w14:paraId="491AEB2C" w14:textId="77777777" w:rsidR="007C3877" w:rsidRPr="007C3877" w:rsidRDefault="007C3877" w:rsidP="007C3877">
      <w:pPr>
        <w:rPr>
          <w:sz w:val="18"/>
          <w:szCs w:val="18"/>
        </w:rPr>
      </w:pPr>
      <w:r w:rsidRPr="007C3877">
        <w:rPr>
          <w:sz w:val="18"/>
          <w:szCs w:val="18"/>
        </w:rPr>
        <w:t xml:space="preserve">-------------------------------------------------------------------------------- </w:t>
      </w:r>
    </w:p>
    <w:p w14:paraId="28BCD88B" w14:textId="77777777" w:rsidR="007C3877" w:rsidRDefault="007C3877" w:rsidP="007C3877">
      <w:pPr>
        <w:rPr>
          <w:sz w:val="18"/>
          <w:szCs w:val="18"/>
        </w:rPr>
      </w:pPr>
      <w:r w:rsidRPr="007C3877">
        <w:rPr>
          <w:b/>
          <w:bCs/>
          <w:sz w:val="18"/>
          <w:szCs w:val="18"/>
        </w:rPr>
        <w:t>Analogy:</w:t>
      </w:r>
      <w:r w:rsidRPr="007C3877">
        <w:rPr>
          <w:sz w:val="18"/>
          <w:szCs w:val="18"/>
        </w:rPr>
        <w:t xml:space="preserve"> If Player 741 is a heavy truck relying on engine power and deep suspension travel, </w:t>
      </w:r>
      <w:r w:rsidRPr="007C3877">
        <w:rPr>
          <w:b/>
          <w:bCs/>
          <w:sz w:val="18"/>
          <w:szCs w:val="18"/>
        </w:rPr>
        <w:t>Player 555 is like a precision sports car</w:t>
      </w:r>
      <w:r w:rsidRPr="007C3877">
        <w:rPr>
          <w:sz w:val="18"/>
          <w:szCs w:val="18"/>
        </w:rPr>
        <w:t xml:space="preserve"> with very stiff, tightly wound springs (tendons). Her system is light, responsive, and incredibly efficient at recycling energy to achieve lift (high </w:t>
      </w:r>
      <w:proofErr w:type="spellStart"/>
      <w:r w:rsidRPr="007C3877">
        <w:rPr>
          <w:sz w:val="18"/>
          <w:szCs w:val="18"/>
        </w:rPr>
        <w:t>mRSI</w:t>
      </w:r>
      <w:proofErr w:type="spellEnd"/>
      <w:r w:rsidRPr="007C3877">
        <w:rPr>
          <w:sz w:val="18"/>
          <w:szCs w:val="18"/>
        </w:rPr>
        <w:t>), but her "engine" (peak power) is small. If you overload the car or force it to run too long without maintenance, the stiff springs themselves will wear out or snap (tendon overload) instead of the soft suspension bottoming out.</w:t>
      </w:r>
    </w:p>
    <w:p w14:paraId="7A949BBD" w14:textId="77777777" w:rsidR="007C3877" w:rsidRDefault="007C3877" w:rsidP="007C3877">
      <w:pPr>
        <w:rPr>
          <w:sz w:val="18"/>
          <w:szCs w:val="18"/>
        </w:rPr>
      </w:pPr>
    </w:p>
    <w:p w14:paraId="36AFDF11" w14:textId="65855702" w:rsidR="007C3877" w:rsidRPr="007C3877" w:rsidRDefault="007C3877" w:rsidP="007C3877">
      <w:pPr>
        <w:rPr>
          <w:b/>
          <w:bCs/>
          <w:sz w:val="28"/>
          <w:szCs w:val="28"/>
          <w:u w:val="single"/>
        </w:rPr>
      </w:pPr>
      <w:r w:rsidRPr="007C3877">
        <w:rPr>
          <w:b/>
          <w:bCs/>
          <w:sz w:val="28"/>
          <w:szCs w:val="28"/>
          <w:u w:val="single"/>
        </w:rPr>
        <w:t>Here is a detailed explanation of why Players 755 and 995 are predisposed to patellar tendinopathy, low back, and hip overload</w:t>
      </w:r>
    </w:p>
    <w:p w14:paraId="623C2B0E" w14:textId="77777777" w:rsidR="007C3877" w:rsidRPr="007C3877" w:rsidRDefault="007C3877" w:rsidP="007C3877">
      <w:pPr>
        <w:rPr>
          <w:sz w:val="18"/>
          <w:szCs w:val="18"/>
        </w:rPr>
      </w:pPr>
      <w:r w:rsidRPr="007C3877">
        <w:rPr>
          <w:sz w:val="18"/>
          <w:szCs w:val="18"/>
        </w:rPr>
        <w:t>1. The Typical Male Division I Profile</w:t>
      </w:r>
    </w:p>
    <w:p w14:paraId="394C9526" w14:textId="77777777" w:rsidR="007C3877" w:rsidRPr="007C3877" w:rsidRDefault="007C3877" w:rsidP="007C3877">
      <w:pPr>
        <w:rPr>
          <w:sz w:val="18"/>
          <w:szCs w:val="18"/>
        </w:rPr>
      </w:pPr>
      <w:r w:rsidRPr="007C3877">
        <w:rPr>
          <w:sz w:val="18"/>
          <w:szCs w:val="18"/>
        </w:rPr>
        <w:t>Male players generally exhibit higher absolute performance metrics compared to their female counterparts due to factors like body mass and muscle architecture:</w:t>
      </w:r>
    </w:p>
    <w:p w14:paraId="4A029D35" w14:textId="77777777" w:rsidR="007C3877" w:rsidRPr="007C3877" w:rsidRDefault="007C3877" w:rsidP="007C3877">
      <w:pPr>
        <w:rPr>
          <w:sz w:val="18"/>
          <w:szCs w:val="18"/>
        </w:rPr>
      </w:pPr>
      <w:r w:rsidRPr="007C3877">
        <w:rPr>
          <w:sz w:val="18"/>
          <w:szCs w:val="18"/>
        </w:rPr>
        <w:t xml:space="preserve">• They show </w:t>
      </w:r>
      <w:r w:rsidRPr="007C3877">
        <w:rPr>
          <w:b/>
          <w:bCs/>
          <w:sz w:val="18"/>
          <w:szCs w:val="18"/>
        </w:rPr>
        <w:t>higher absolute power and speed</w:t>
      </w:r>
      <w:r w:rsidRPr="007C3877">
        <w:rPr>
          <w:sz w:val="18"/>
          <w:szCs w:val="18"/>
        </w:rPr>
        <w:t>.</w:t>
      </w:r>
    </w:p>
    <w:p w14:paraId="6155E241" w14:textId="77777777" w:rsidR="007C3877" w:rsidRPr="007C3877" w:rsidRDefault="007C3877" w:rsidP="007C3877">
      <w:pPr>
        <w:rPr>
          <w:sz w:val="18"/>
          <w:szCs w:val="18"/>
        </w:rPr>
      </w:pPr>
      <w:r w:rsidRPr="007C3877">
        <w:rPr>
          <w:sz w:val="18"/>
          <w:szCs w:val="18"/>
        </w:rPr>
        <w:lastRenderedPageBreak/>
        <w:t xml:space="preserve">• They display a </w:t>
      </w:r>
      <w:r w:rsidRPr="007C3877">
        <w:rPr>
          <w:b/>
          <w:bCs/>
          <w:sz w:val="18"/>
          <w:szCs w:val="18"/>
        </w:rPr>
        <w:t>greater tolerance for load</w:t>
      </w:r>
      <w:r w:rsidRPr="007C3877">
        <w:rPr>
          <w:sz w:val="18"/>
          <w:szCs w:val="18"/>
        </w:rPr>
        <w:t>.</w:t>
      </w:r>
    </w:p>
    <w:p w14:paraId="36D5B5F3" w14:textId="77777777" w:rsidR="007C3877" w:rsidRPr="007C3877" w:rsidRDefault="007C3877" w:rsidP="007C3877">
      <w:pPr>
        <w:rPr>
          <w:sz w:val="18"/>
          <w:szCs w:val="18"/>
        </w:rPr>
      </w:pPr>
      <w:r w:rsidRPr="007C3877">
        <w:rPr>
          <w:sz w:val="18"/>
          <w:szCs w:val="18"/>
        </w:rPr>
        <w:t xml:space="preserve">• They typically achieve </w:t>
      </w:r>
      <w:r w:rsidRPr="007C3877">
        <w:rPr>
          <w:b/>
          <w:bCs/>
          <w:sz w:val="18"/>
          <w:szCs w:val="18"/>
        </w:rPr>
        <w:t>higher jump heights</w:t>
      </w:r>
      <w:r w:rsidRPr="007C3877">
        <w:rPr>
          <w:sz w:val="18"/>
          <w:szCs w:val="18"/>
        </w:rPr>
        <w:t xml:space="preserve"> (40–75 cm).</w:t>
      </w:r>
    </w:p>
    <w:p w14:paraId="3FB1F90E" w14:textId="77777777" w:rsidR="007C3877" w:rsidRPr="007C3877" w:rsidRDefault="007C3877" w:rsidP="007C3877">
      <w:pPr>
        <w:rPr>
          <w:sz w:val="18"/>
          <w:szCs w:val="18"/>
        </w:rPr>
      </w:pPr>
      <w:r w:rsidRPr="007C3877">
        <w:rPr>
          <w:sz w:val="18"/>
          <w:szCs w:val="18"/>
        </w:rPr>
        <w:t xml:space="preserve">• Their performance trend over time often shows </w:t>
      </w:r>
      <w:r w:rsidRPr="007C3877">
        <w:rPr>
          <w:b/>
          <w:bCs/>
          <w:sz w:val="18"/>
          <w:szCs w:val="18"/>
        </w:rPr>
        <w:t>"textbook" male adaptation</w:t>
      </w:r>
      <w:r w:rsidRPr="007C3877">
        <w:rPr>
          <w:sz w:val="18"/>
          <w:szCs w:val="18"/>
        </w:rPr>
        <w:t xml:space="preserve">, meaning clearer positive slopes in Jump Height, Peak Propulsive Power (PPP), and Peak Velocity, achieving </w:t>
      </w:r>
      <w:r w:rsidRPr="007C3877">
        <w:rPr>
          <w:b/>
          <w:bCs/>
          <w:sz w:val="18"/>
          <w:szCs w:val="18"/>
        </w:rPr>
        <w:t>more power and speed per unit load</w:t>
      </w:r>
      <w:r w:rsidRPr="007C3877">
        <w:rPr>
          <w:sz w:val="18"/>
          <w:szCs w:val="18"/>
        </w:rPr>
        <w:t>.</w:t>
      </w:r>
    </w:p>
    <w:p w14:paraId="29AC5665" w14:textId="77777777" w:rsidR="007C3877" w:rsidRPr="007C3877" w:rsidRDefault="007C3877" w:rsidP="007C3877">
      <w:pPr>
        <w:rPr>
          <w:sz w:val="18"/>
          <w:szCs w:val="18"/>
        </w:rPr>
      </w:pPr>
      <w:r w:rsidRPr="007C3877">
        <w:rPr>
          <w:sz w:val="18"/>
          <w:szCs w:val="18"/>
        </w:rPr>
        <w:t xml:space="preserve">• Medically, they </w:t>
      </w:r>
      <w:r w:rsidRPr="007C3877">
        <w:rPr>
          <w:b/>
          <w:bCs/>
          <w:sz w:val="18"/>
          <w:szCs w:val="18"/>
        </w:rPr>
        <w:t>appear at lower non-contact ACL risk</w:t>
      </w:r>
      <w:r w:rsidRPr="007C3877">
        <w:rPr>
          <w:sz w:val="18"/>
          <w:szCs w:val="18"/>
        </w:rPr>
        <w:t xml:space="preserve"> than Player 741 due to generally higher stiffness and better velocity profiles.</w:t>
      </w:r>
    </w:p>
    <w:p w14:paraId="537B1F08" w14:textId="77777777" w:rsidR="007C3877" w:rsidRPr="007C3877" w:rsidRDefault="007C3877" w:rsidP="007C3877">
      <w:pPr>
        <w:rPr>
          <w:sz w:val="18"/>
          <w:szCs w:val="18"/>
        </w:rPr>
      </w:pPr>
      <w:r w:rsidRPr="007C3877">
        <w:rPr>
          <w:sz w:val="18"/>
          <w:szCs w:val="18"/>
        </w:rPr>
        <w:t>2. The Overuse Risk Factors</w:t>
      </w:r>
    </w:p>
    <w:p w14:paraId="3562548B" w14:textId="77777777" w:rsidR="007C3877" w:rsidRPr="007C3877" w:rsidRDefault="007C3877" w:rsidP="007C3877">
      <w:pPr>
        <w:rPr>
          <w:sz w:val="18"/>
          <w:szCs w:val="18"/>
        </w:rPr>
      </w:pPr>
      <w:r w:rsidRPr="007C3877">
        <w:rPr>
          <w:sz w:val="18"/>
          <w:szCs w:val="18"/>
        </w:rPr>
        <w:t>Despite their superior performance capacity, the men face increased risk for overuse injuries because their training demands often outpace their foundational strength and recovery management.</w:t>
      </w:r>
    </w:p>
    <w:p w14:paraId="18521BC9" w14:textId="77777777" w:rsidR="007C3877" w:rsidRPr="007C3877" w:rsidRDefault="007C3877" w:rsidP="007C3877">
      <w:pPr>
        <w:rPr>
          <w:sz w:val="18"/>
          <w:szCs w:val="18"/>
        </w:rPr>
      </w:pPr>
      <w:r w:rsidRPr="007C3877">
        <w:rPr>
          <w:sz w:val="18"/>
          <w:szCs w:val="18"/>
        </w:rPr>
        <w:t>The risk stems from two main combined factors:</w:t>
      </w:r>
    </w:p>
    <w:p w14:paraId="2100A5D8" w14:textId="77777777" w:rsidR="007C3877" w:rsidRPr="007C3877" w:rsidRDefault="007C3877" w:rsidP="007C3877">
      <w:pPr>
        <w:rPr>
          <w:sz w:val="18"/>
          <w:szCs w:val="18"/>
        </w:rPr>
      </w:pPr>
      <w:r w:rsidRPr="007C3877">
        <w:rPr>
          <w:sz w:val="18"/>
          <w:szCs w:val="18"/>
        </w:rPr>
        <w:t>A. High Cumulative Workloads</w:t>
      </w:r>
    </w:p>
    <w:p w14:paraId="30E70F4F" w14:textId="77777777" w:rsidR="007C3877" w:rsidRPr="007C3877" w:rsidRDefault="007C3877" w:rsidP="007C3877">
      <w:pPr>
        <w:rPr>
          <w:sz w:val="18"/>
          <w:szCs w:val="18"/>
        </w:rPr>
      </w:pPr>
      <w:r w:rsidRPr="007C3877">
        <w:rPr>
          <w:sz w:val="18"/>
          <w:szCs w:val="18"/>
        </w:rPr>
        <w:t xml:space="preserve">Male collegiate athletes, particularly in basketball, sustain </w:t>
      </w:r>
      <w:r w:rsidRPr="007C3877">
        <w:rPr>
          <w:b/>
          <w:bCs/>
          <w:sz w:val="18"/>
          <w:szCs w:val="18"/>
        </w:rPr>
        <w:t>high cumulative workloads</w:t>
      </w:r>
      <w:r w:rsidRPr="007C3877">
        <w:rPr>
          <w:sz w:val="18"/>
          <w:szCs w:val="18"/>
        </w:rPr>
        <w:t>.</w:t>
      </w:r>
    </w:p>
    <w:p w14:paraId="2B431A40" w14:textId="77777777" w:rsidR="007C3877" w:rsidRPr="007C3877" w:rsidRDefault="007C3877" w:rsidP="007C3877">
      <w:pPr>
        <w:rPr>
          <w:sz w:val="18"/>
          <w:szCs w:val="18"/>
        </w:rPr>
      </w:pPr>
      <w:r w:rsidRPr="007C3877">
        <w:rPr>
          <w:sz w:val="18"/>
          <w:szCs w:val="18"/>
        </w:rPr>
        <w:t xml:space="preserve">• </w:t>
      </w:r>
      <w:r w:rsidRPr="007C3877">
        <w:rPr>
          <w:b/>
          <w:bCs/>
          <w:sz w:val="18"/>
          <w:szCs w:val="18"/>
        </w:rPr>
        <w:t>Player 755</w:t>
      </w:r>
      <w:r w:rsidRPr="007C3877">
        <w:rPr>
          <w:sz w:val="18"/>
          <w:szCs w:val="18"/>
        </w:rPr>
        <w:t xml:space="preserve"> specifically illustrates this risk: he exhibits a </w:t>
      </w:r>
      <w:r w:rsidRPr="007C3877">
        <w:rPr>
          <w:b/>
          <w:bCs/>
          <w:sz w:val="18"/>
          <w:szCs w:val="18"/>
        </w:rPr>
        <w:t>Force-Work Capacity profile</w:t>
      </w:r>
      <w:r w:rsidRPr="007C3877">
        <w:rPr>
          <w:sz w:val="18"/>
          <w:szCs w:val="18"/>
        </w:rPr>
        <w:t xml:space="preserve"> and averages </w:t>
      </w:r>
      <w:r w:rsidRPr="007C3877">
        <w:rPr>
          <w:b/>
          <w:bCs/>
          <w:sz w:val="18"/>
          <w:szCs w:val="18"/>
        </w:rPr>
        <w:t>4,060 meters per session</w:t>
      </w:r>
      <w:r w:rsidRPr="007C3877">
        <w:rPr>
          <w:sz w:val="18"/>
          <w:szCs w:val="18"/>
        </w:rPr>
        <w:t>, which is 33% higher external load than Player 995.</w:t>
      </w:r>
    </w:p>
    <w:p w14:paraId="4852C6D7" w14:textId="77777777" w:rsidR="007C3877" w:rsidRPr="007C3877" w:rsidRDefault="007C3877" w:rsidP="007C3877">
      <w:pPr>
        <w:rPr>
          <w:sz w:val="18"/>
          <w:szCs w:val="18"/>
        </w:rPr>
      </w:pPr>
      <w:r w:rsidRPr="007C3877">
        <w:rPr>
          <w:sz w:val="18"/>
          <w:szCs w:val="18"/>
        </w:rPr>
        <w:t xml:space="preserve">• This high external load leads to a </w:t>
      </w:r>
      <w:r w:rsidRPr="007C3877">
        <w:rPr>
          <w:b/>
          <w:bCs/>
          <w:sz w:val="18"/>
          <w:szCs w:val="18"/>
        </w:rPr>
        <w:t>chronic residual fatigue state</w:t>
      </w:r>
      <w:r w:rsidRPr="007C3877">
        <w:rPr>
          <w:sz w:val="18"/>
          <w:szCs w:val="18"/>
        </w:rPr>
        <w:t>.</w:t>
      </w:r>
    </w:p>
    <w:p w14:paraId="2AA30BC9" w14:textId="77777777" w:rsidR="007C3877" w:rsidRPr="007C3877" w:rsidRDefault="007C3877" w:rsidP="007C3877">
      <w:pPr>
        <w:rPr>
          <w:sz w:val="18"/>
          <w:szCs w:val="18"/>
        </w:rPr>
      </w:pPr>
      <w:r w:rsidRPr="007C3877">
        <w:rPr>
          <w:sz w:val="18"/>
          <w:szCs w:val="18"/>
        </w:rPr>
        <w:t xml:space="preserve">• The literature on male athletes supports that their risk increases when </w:t>
      </w:r>
      <w:r w:rsidRPr="007C3877">
        <w:rPr>
          <w:b/>
          <w:bCs/>
          <w:sz w:val="18"/>
          <w:szCs w:val="18"/>
        </w:rPr>
        <w:t>Acute-to-Chronic Workload Ratio (ACWR) thresholds are exceeded</w:t>
      </w:r>
      <w:r w:rsidRPr="007C3877">
        <w:rPr>
          <w:sz w:val="18"/>
          <w:szCs w:val="18"/>
        </w:rPr>
        <w:t>.</w:t>
      </w:r>
    </w:p>
    <w:p w14:paraId="4C07E427" w14:textId="77777777" w:rsidR="007C3877" w:rsidRPr="007C3877" w:rsidRDefault="007C3877" w:rsidP="007C3877">
      <w:pPr>
        <w:rPr>
          <w:sz w:val="18"/>
          <w:szCs w:val="18"/>
        </w:rPr>
      </w:pPr>
      <w:r w:rsidRPr="007C3877">
        <w:rPr>
          <w:sz w:val="18"/>
          <w:szCs w:val="18"/>
        </w:rPr>
        <w:t>B. Lagging Strength Capacity</w:t>
      </w:r>
    </w:p>
    <w:p w14:paraId="65C8869B" w14:textId="77777777" w:rsidR="007C3877" w:rsidRPr="007C3877" w:rsidRDefault="007C3877" w:rsidP="007C3877">
      <w:pPr>
        <w:rPr>
          <w:sz w:val="18"/>
          <w:szCs w:val="18"/>
        </w:rPr>
      </w:pPr>
      <w:r w:rsidRPr="007C3877">
        <w:rPr>
          <w:sz w:val="18"/>
          <w:szCs w:val="18"/>
        </w:rPr>
        <w:t xml:space="preserve">Both male players were </w:t>
      </w:r>
      <w:r w:rsidRPr="007C3877">
        <w:rPr>
          <w:b/>
          <w:bCs/>
          <w:sz w:val="18"/>
          <w:szCs w:val="18"/>
        </w:rPr>
        <w:t>flagged as needing strength work in the Player Performance Report</w:t>
      </w:r>
      <w:r w:rsidRPr="007C3877">
        <w:rPr>
          <w:sz w:val="18"/>
          <w:szCs w:val="18"/>
        </w:rPr>
        <w:t>.</w:t>
      </w:r>
    </w:p>
    <w:p w14:paraId="58E0CB5D" w14:textId="77777777" w:rsidR="007C3877" w:rsidRPr="007C3877" w:rsidRDefault="007C3877" w:rsidP="007C3877">
      <w:pPr>
        <w:rPr>
          <w:sz w:val="18"/>
          <w:szCs w:val="18"/>
        </w:rPr>
      </w:pPr>
      <w:r w:rsidRPr="007C3877">
        <w:rPr>
          <w:sz w:val="18"/>
          <w:szCs w:val="18"/>
        </w:rPr>
        <w:t xml:space="preserve">• The risk of overuse injuries increases when </w:t>
      </w:r>
      <w:r w:rsidRPr="007C3877">
        <w:rPr>
          <w:b/>
          <w:bCs/>
          <w:sz w:val="18"/>
          <w:szCs w:val="18"/>
        </w:rPr>
        <w:t xml:space="preserve">strength </w:t>
      </w:r>
      <w:proofErr w:type="gramStart"/>
      <w:r w:rsidRPr="007C3877">
        <w:rPr>
          <w:b/>
          <w:bCs/>
          <w:sz w:val="18"/>
          <w:szCs w:val="18"/>
        </w:rPr>
        <w:t>lags behind</w:t>
      </w:r>
      <w:proofErr w:type="gramEnd"/>
      <w:r w:rsidRPr="007C3877">
        <w:rPr>
          <w:b/>
          <w:bCs/>
          <w:sz w:val="18"/>
          <w:szCs w:val="18"/>
        </w:rPr>
        <w:t xml:space="preserve"> workload</w:t>
      </w:r>
      <w:r w:rsidRPr="007C3877">
        <w:rPr>
          <w:sz w:val="18"/>
          <w:szCs w:val="18"/>
        </w:rPr>
        <w:t>.</w:t>
      </w:r>
    </w:p>
    <w:p w14:paraId="42E68D92" w14:textId="77777777" w:rsidR="007C3877" w:rsidRPr="007C3877" w:rsidRDefault="007C3877" w:rsidP="007C3877">
      <w:pPr>
        <w:rPr>
          <w:sz w:val="18"/>
          <w:szCs w:val="18"/>
        </w:rPr>
      </w:pPr>
      <w:r w:rsidRPr="007C3877">
        <w:rPr>
          <w:sz w:val="18"/>
          <w:szCs w:val="18"/>
        </w:rPr>
        <w:t xml:space="preserve">• While Player 995 is an </w:t>
      </w:r>
      <w:r w:rsidRPr="007C3877">
        <w:rPr>
          <w:b/>
          <w:bCs/>
          <w:sz w:val="18"/>
          <w:szCs w:val="18"/>
        </w:rPr>
        <w:t>Explosive-Reactive profile</w:t>
      </w:r>
      <w:r w:rsidRPr="007C3877">
        <w:rPr>
          <w:sz w:val="18"/>
          <w:szCs w:val="18"/>
        </w:rPr>
        <w:t xml:space="preserve"> with high </w:t>
      </w:r>
      <w:proofErr w:type="spellStart"/>
      <w:r w:rsidRPr="007C3877">
        <w:rPr>
          <w:sz w:val="18"/>
          <w:szCs w:val="18"/>
        </w:rPr>
        <w:t>mRSI</w:t>
      </w:r>
      <w:proofErr w:type="spellEnd"/>
      <w:r w:rsidRPr="007C3877">
        <w:rPr>
          <w:sz w:val="18"/>
          <w:szCs w:val="18"/>
        </w:rPr>
        <w:t>, his overall power capacity may still need elevation.</w:t>
      </w:r>
    </w:p>
    <w:p w14:paraId="21D1EB43" w14:textId="77777777" w:rsidR="007C3877" w:rsidRPr="007C3877" w:rsidRDefault="007C3877" w:rsidP="007C3877">
      <w:pPr>
        <w:rPr>
          <w:sz w:val="18"/>
          <w:szCs w:val="18"/>
        </w:rPr>
      </w:pPr>
      <w:r w:rsidRPr="007C3877">
        <w:rPr>
          <w:sz w:val="18"/>
          <w:szCs w:val="18"/>
        </w:rPr>
        <w:t xml:space="preserve">• Player 755’s stable Jump Height combined with a </w:t>
      </w:r>
      <w:r w:rsidRPr="007C3877">
        <w:rPr>
          <w:b/>
          <w:bCs/>
          <w:sz w:val="18"/>
          <w:szCs w:val="18"/>
        </w:rPr>
        <w:t xml:space="preserve">significantly low </w:t>
      </w:r>
      <w:proofErr w:type="spellStart"/>
      <w:r w:rsidRPr="007C3877">
        <w:rPr>
          <w:b/>
          <w:bCs/>
          <w:sz w:val="18"/>
          <w:szCs w:val="18"/>
        </w:rPr>
        <w:t>mRSI</w:t>
      </w:r>
      <w:proofErr w:type="spellEnd"/>
      <w:r w:rsidRPr="007C3877">
        <w:rPr>
          <w:b/>
          <w:bCs/>
          <w:sz w:val="18"/>
          <w:szCs w:val="18"/>
        </w:rPr>
        <w:t xml:space="preserve"> (0.43</w:t>
      </w:r>
      <w:proofErr w:type="gramStart"/>
      <w:r w:rsidRPr="007C3877">
        <w:rPr>
          <w:b/>
          <w:bCs/>
          <w:sz w:val="18"/>
          <w:szCs w:val="18"/>
        </w:rPr>
        <w:t>)</w:t>
      </w:r>
      <w:proofErr w:type="gramEnd"/>
      <w:r w:rsidRPr="007C3877">
        <w:rPr>
          <w:sz w:val="18"/>
          <w:szCs w:val="18"/>
        </w:rPr>
        <w:t xml:space="preserve"> and </w:t>
      </w:r>
      <w:r w:rsidRPr="007C3877">
        <w:rPr>
          <w:b/>
          <w:bCs/>
          <w:sz w:val="18"/>
          <w:szCs w:val="18"/>
        </w:rPr>
        <w:t>slow Peak Velocity (2.65 m/s)</w:t>
      </w:r>
      <w:r w:rsidRPr="007C3877">
        <w:rPr>
          <w:sz w:val="18"/>
          <w:szCs w:val="18"/>
        </w:rPr>
        <w:t xml:space="preserve"> indicates a </w:t>
      </w:r>
      <w:r w:rsidRPr="007C3877">
        <w:rPr>
          <w:b/>
          <w:bCs/>
          <w:sz w:val="18"/>
          <w:szCs w:val="18"/>
        </w:rPr>
        <w:t>compensatory strategy</w:t>
      </w:r>
      <w:r w:rsidRPr="007C3877">
        <w:rPr>
          <w:sz w:val="18"/>
          <w:szCs w:val="18"/>
        </w:rPr>
        <w:t xml:space="preserve"> where he uses muscular effort (like increased knee bend) to maintain height despite severe loss of reactive capacity due to chronic fatigue. This heavy, inefficient movement pattern places greater stress on specific structures.</w:t>
      </w:r>
    </w:p>
    <w:p w14:paraId="0D3B3F49" w14:textId="77777777" w:rsidR="007C3877" w:rsidRPr="007C3877" w:rsidRDefault="007C3877" w:rsidP="007C3877">
      <w:pPr>
        <w:rPr>
          <w:sz w:val="18"/>
          <w:szCs w:val="18"/>
        </w:rPr>
      </w:pPr>
      <w:r w:rsidRPr="007C3877">
        <w:rPr>
          <w:sz w:val="18"/>
          <w:szCs w:val="18"/>
        </w:rPr>
        <w:t>3. Specific Overuse Injuries</w:t>
      </w:r>
    </w:p>
    <w:p w14:paraId="34F7941C" w14:textId="77777777" w:rsidR="007C3877" w:rsidRPr="007C3877" w:rsidRDefault="007C3877" w:rsidP="007C3877">
      <w:pPr>
        <w:rPr>
          <w:sz w:val="18"/>
          <w:szCs w:val="18"/>
        </w:rPr>
      </w:pPr>
      <w:r w:rsidRPr="007C3877">
        <w:rPr>
          <w:sz w:val="18"/>
          <w:szCs w:val="18"/>
        </w:rPr>
        <w:t>The combination of high load and insufficient strength/recovery directly targets structures prone to continuous impact and tension:</w:t>
      </w:r>
    </w:p>
    <w:p w14:paraId="18F9BFAE" w14:textId="77777777" w:rsidR="007C3877" w:rsidRPr="007C3877" w:rsidRDefault="007C3877" w:rsidP="007C3877">
      <w:pPr>
        <w:rPr>
          <w:sz w:val="18"/>
          <w:szCs w:val="18"/>
        </w:rPr>
      </w:pPr>
      <w:r w:rsidRPr="007C3877">
        <w:rPr>
          <w:sz w:val="18"/>
          <w:szCs w:val="18"/>
        </w:rPr>
        <w:t xml:space="preserve">• </w:t>
      </w:r>
      <w:r w:rsidRPr="007C3877">
        <w:rPr>
          <w:b/>
          <w:bCs/>
          <w:sz w:val="18"/>
          <w:szCs w:val="18"/>
        </w:rPr>
        <w:t>Patellar Tendinopathy (Jumper's Knee):</w:t>
      </w:r>
      <w:r w:rsidRPr="007C3877">
        <w:rPr>
          <w:sz w:val="18"/>
          <w:szCs w:val="18"/>
        </w:rPr>
        <w:t xml:space="preserve"> This is a key overuse risk. When athletes rely heavily on high-volume jumping and running, the tendon connecting the kneecap to the tibia is subjected to repetitive tensile stress. The sources note that this pattern matches findings for male collegiate basketball and football athletes.</w:t>
      </w:r>
    </w:p>
    <w:p w14:paraId="403B30F4" w14:textId="77777777" w:rsidR="007C3877" w:rsidRPr="007C3877" w:rsidRDefault="007C3877" w:rsidP="007C3877">
      <w:pPr>
        <w:rPr>
          <w:sz w:val="18"/>
          <w:szCs w:val="18"/>
        </w:rPr>
      </w:pPr>
      <w:r w:rsidRPr="007C3877">
        <w:rPr>
          <w:sz w:val="18"/>
          <w:szCs w:val="18"/>
        </w:rPr>
        <w:t xml:space="preserve">• </w:t>
      </w:r>
      <w:r w:rsidRPr="007C3877">
        <w:rPr>
          <w:b/>
          <w:bCs/>
          <w:sz w:val="18"/>
          <w:szCs w:val="18"/>
        </w:rPr>
        <w:t>Low Back and Hip Overload:</w:t>
      </w:r>
      <w:r w:rsidRPr="007C3877">
        <w:rPr>
          <w:sz w:val="18"/>
          <w:szCs w:val="18"/>
        </w:rPr>
        <w:t xml:space="preserve"> The high cumulative workloads and speed demands expose the hips and lower back to repetitive impact and muscular strain, leading to overload. This is particularly true if the athletes lack the core and posterior chain strength needed to stabilize the torso during powerful movements and long training sessions, especially given the identified need for strength work.</w:t>
      </w:r>
    </w:p>
    <w:p w14:paraId="39D1EA11" w14:textId="77777777" w:rsidR="007C3877" w:rsidRPr="007C3877" w:rsidRDefault="007C3877" w:rsidP="007C3877">
      <w:pPr>
        <w:rPr>
          <w:sz w:val="18"/>
          <w:szCs w:val="18"/>
        </w:rPr>
      </w:pPr>
      <w:r w:rsidRPr="007C3877">
        <w:rPr>
          <w:sz w:val="18"/>
          <w:szCs w:val="18"/>
        </w:rPr>
        <w:t>4. Intervention Strategy</w:t>
      </w:r>
    </w:p>
    <w:p w14:paraId="450D5775" w14:textId="77777777" w:rsidR="007C3877" w:rsidRPr="007C3877" w:rsidRDefault="007C3877" w:rsidP="007C3877">
      <w:pPr>
        <w:rPr>
          <w:sz w:val="18"/>
          <w:szCs w:val="18"/>
        </w:rPr>
      </w:pPr>
      <w:r w:rsidRPr="007C3877">
        <w:rPr>
          <w:sz w:val="18"/>
          <w:szCs w:val="18"/>
        </w:rPr>
        <w:t>The analysis recommends a specific intervention strategy for the male players to mitigate these overuse risks:</w:t>
      </w:r>
    </w:p>
    <w:p w14:paraId="2BE0EFB5" w14:textId="77777777" w:rsidR="007C3877" w:rsidRPr="007C3877" w:rsidRDefault="007C3877" w:rsidP="007C3877">
      <w:pPr>
        <w:rPr>
          <w:sz w:val="18"/>
          <w:szCs w:val="18"/>
        </w:rPr>
      </w:pPr>
      <w:r w:rsidRPr="007C3877">
        <w:rPr>
          <w:sz w:val="18"/>
          <w:szCs w:val="18"/>
        </w:rPr>
        <w:t xml:space="preserve">• </w:t>
      </w:r>
      <w:r w:rsidRPr="007C3877">
        <w:rPr>
          <w:b/>
          <w:bCs/>
          <w:sz w:val="18"/>
          <w:szCs w:val="18"/>
        </w:rPr>
        <w:t>Progressive Strength and Controlled Workload Ramp-Up:</w:t>
      </w:r>
      <w:r w:rsidRPr="007C3877">
        <w:rPr>
          <w:sz w:val="18"/>
          <w:szCs w:val="18"/>
        </w:rPr>
        <w:t xml:space="preserve"> This is the suggested intervention for both Players 755 and 995.</w:t>
      </w:r>
    </w:p>
    <w:p w14:paraId="6F58C22D" w14:textId="77777777" w:rsidR="007C3877" w:rsidRPr="007C3877" w:rsidRDefault="007C3877" w:rsidP="007C3877">
      <w:pPr>
        <w:rPr>
          <w:sz w:val="18"/>
          <w:szCs w:val="18"/>
        </w:rPr>
      </w:pPr>
      <w:r w:rsidRPr="007C3877">
        <w:rPr>
          <w:sz w:val="18"/>
          <w:szCs w:val="18"/>
        </w:rPr>
        <w:lastRenderedPageBreak/>
        <w:t xml:space="preserve">• </w:t>
      </w:r>
      <w:r w:rsidRPr="007C3877">
        <w:rPr>
          <w:b/>
          <w:bCs/>
          <w:sz w:val="18"/>
          <w:szCs w:val="18"/>
        </w:rPr>
        <w:t>Targeted Reduction:</w:t>
      </w:r>
      <w:r w:rsidRPr="007C3877">
        <w:rPr>
          <w:sz w:val="18"/>
          <w:szCs w:val="18"/>
        </w:rPr>
        <w:t xml:space="preserve"> For Player 755, reducing his </w:t>
      </w:r>
      <w:r w:rsidRPr="007C3877">
        <w:rPr>
          <w:b/>
          <w:bCs/>
          <w:sz w:val="18"/>
          <w:szCs w:val="18"/>
        </w:rPr>
        <w:t>Distance Total by 20%</w:t>
      </w:r>
      <w:r w:rsidRPr="007C3877">
        <w:rPr>
          <w:sz w:val="18"/>
          <w:szCs w:val="18"/>
        </w:rPr>
        <w:t xml:space="preserve"> for two weeks is recommended to address the chronic fatigue and allow neuromuscular recovery. The goal is to facilitate an </w:t>
      </w:r>
      <w:proofErr w:type="spellStart"/>
      <w:r w:rsidRPr="007C3877">
        <w:rPr>
          <w:sz w:val="18"/>
          <w:szCs w:val="18"/>
        </w:rPr>
        <w:t>mRSI</w:t>
      </w:r>
      <w:proofErr w:type="spellEnd"/>
      <w:r w:rsidRPr="007C3877">
        <w:rPr>
          <w:sz w:val="18"/>
          <w:szCs w:val="18"/>
        </w:rPr>
        <w:t xml:space="preserve"> rebound and restoration of movement efficiency.</w:t>
      </w:r>
    </w:p>
    <w:p w14:paraId="3B1E26DE" w14:textId="77777777" w:rsidR="007C3877" w:rsidRPr="007C3877" w:rsidRDefault="007C3877" w:rsidP="007C3877">
      <w:pPr>
        <w:rPr>
          <w:sz w:val="18"/>
          <w:szCs w:val="18"/>
        </w:rPr>
      </w:pPr>
      <w:r w:rsidRPr="007C3877">
        <w:rPr>
          <w:sz w:val="18"/>
          <w:szCs w:val="18"/>
        </w:rPr>
        <w:t xml:space="preserve">The male players' profiles are like high-performance commuter vehicles: they can handle high mileage and speed better than a specialized race car (like Player 555) or a structurally compromised vehicle (like Player 741). However, if they are driven hard every single day (high cumulative workload) without regular, comprehensive maintenance (strength work </w:t>
      </w:r>
      <w:proofErr w:type="gramStart"/>
      <w:r w:rsidRPr="007C3877">
        <w:rPr>
          <w:sz w:val="18"/>
          <w:szCs w:val="18"/>
        </w:rPr>
        <w:t>lagging behind</w:t>
      </w:r>
      <w:proofErr w:type="gramEnd"/>
      <w:r w:rsidRPr="007C3877">
        <w:rPr>
          <w:sz w:val="18"/>
          <w:szCs w:val="18"/>
        </w:rPr>
        <w:t xml:space="preserve"> volume), their reliable components—like the tendons and stabilizing joints in the knee, hip, and back—will begin to break down slowly from cumulative wear and tear (overuse injuries)</w:t>
      </w:r>
    </w:p>
    <w:p w14:paraId="73FE5DEF" w14:textId="77777777" w:rsidR="007C3877" w:rsidRPr="007C3877" w:rsidRDefault="007C3877" w:rsidP="007C3877">
      <w:pPr>
        <w:rPr>
          <w:sz w:val="18"/>
          <w:szCs w:val="18"/>
        </w:rPr>
      </w:pPr>
    </w:p>
    <w:p w14:paraId="770BEABB" w14:textId="77777777" w:rsidR="007C3877" w:rsidRPr="002641A1" w:rsidRDefault="007C3877" w:rsidP="002641A1">
      <w:pPr>
        <w:rPr>
          <w:sz w:val="20"/>
          <w:szCs w:val="20"/>
        </w:rPr>
      </w:pPr>
    </w:p>
    <w:p w14:paraId="6119C4DA" w14:textId="0454D4ED" w:rsidR="003C64E9" w:rsidRDefault="003C64E9" w:rsidP="002641A1">
      <w:pPr>
        <w:rPr>
          <w:b/>
          <w:bCs/>
          <w:sz w:val="20"/>
          <w:szCs w:val="20"/>
        </w:rPr>
      </w:pPr>
      <w:r w:rsidRPr="003C64E9">
        <w:rPr>
          <w:b/>
          <w:bCs/>
          <w:sz w:val="20"/>
          <w:szCs w:val="20"/>
        </w:rPr>
        <w:t xml:space="preserve">Section 1: Combined Group </w:t>
      </w:r>
      <w:proofErr w:type="gramStart"/>
      <w:r w:rsidRPr="003C64E9">
        <w:rPr>
          <w:b/>
          <w:bCs/>
          <w:sz w:val="20"/>
          <w:szCs w:val="20"/>
        </w:rPr>
        <w:t xml:space="preserve">Statistical </w:t>
      </w:r>
      <w:r>
        <w:rPr>
          <w:b/>
          <w:bCs/>
          <w:sz w:val="20"/>
          <w:szCs w:val="20"/>
        </w:rPr>
        <w:t xml:space="preserve"> Med</w:t>
      </w:r>
      <w:proofErr w:type="gramEnd"/>
      <w:r>
        <w:rPr>
          <w:b/>
          <w:bCs/>
          <w:sz w:val="20"/>
          <w:szCs w:val="20"/>
        </w:rPr>
        <w:t xml:space="preserve"> </w:t>
      </w:r>
      <w:r w:rsidRPr="003C64E9">
        <w:rPr>
          <w:b/>
          <w:bCs/>
          <w:sz w:val="20"/>
          <w:szCs w:val="20"/>
        </w:rPr>
        <w:t>Analysis</w:t>
      </w:r>
    </w:p>
    <w:p w14:paraId="3B0DC266" w14:textId="181BACEE" w:rsidR="003C64E9" w:rsidRDefault="003C64E9" w:rsidP="002641A1">
      <w:pPr>
        <w:rPr>
          <w:b/>
          <w:bCs/>
          <w:sz w:val="20"/>
          <w:szCs w:val="20"/>
        </w:rPr>
      </w:pPr>
      <w:r w:rsidRPr="003C64E9">
        <w:rPr>
          <w:b/>
          <w:bCs/>
          <w:sz w:val="20"/>
          <w:szCs w:val="20"/>
        </w:rPr>
        <w:drawing>
          <wp:inline distT="0" distB="0" distL="0" distR="0" wp14:anchorId="78C5D909" wp14:editId="077D02D9">
            <wp:extent cx="5943600" cy="3371818"/>
            <wp:effectExtent l="0" t="0" r="0" b="635"/>
            <wp:docPr id="1304291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1193" name="Picture 1" descr="A screenshot of a computer&#10;&#10;AI-generated content may be incorrect."/>
                    <pic:cNvPicPr/>
                  </pic:nvPicPr>
                  <pic:blipFill>
                    <a:blip r:embed="rId5"/>
                    <a:stretch>
                      <a:fillRect/>
                    </a:stretch>
                  </pic:blipFill>
                  <pic:spPr>
                    <a:xfrm>
                      <a:off x="0" y="0"/>
                      <a:ext cx="5948288" cy="3374477"/>
                    </a:xfrm>
                    <a:prstGeom prst="rect">
                      <a:avLst/>
                    </a:prstGeom>
                  </pic:spPr>
                </pic:pic>
              </a:graphicData>
            </a:graphic>
          </wp:inline>
        </w:drawing>
      </w:r>
    </w:p>
    <w:p w14:paraId="26EE97C7" w14:textId="77777777" w:rsidR="003C64E9" w:rsidRPr="003C64E9" w:rsidRDefault="003C64E9" w:rsidP="003C64E9">
      <w:pPr>
        <w:rPr>
          <w:sz w:val="20"/>
          <w:szCs w:val="20"/>
        </w:rPr>
      </w:pPr>
      <w:r w:rsidRPr="003C64E9">
        <w:rPr>
          <w:sz w:val="20"/>
          <w:szCs w:val="20"/>
        </w:rPr>
        <w:t>Key Findings from Group Analysis</w:t>
      </w:r>
    </w:p>
    <w:p w14:paraId="2A4181E3" w14:textId="77777777" w:rsidR="003C64E9" w:rsidRPr="003C64E9" w:rsidRDefault="003C64E9" w:rsidP="003C64E9">
      <w:pPr>
        <w:rPr>
          <w:sz w:val="20"/>
          <w:szCs w:val="20"/>
        </w:rPr>
      </w:pPr>
      <w:r w:rsidRPr="003C64E9">
        <w:rPr>
          <w:sz w:val="20"/>
          <w:szCs w:val="20"/>
        </w:rPr>
        <w:t xml:space="preserve">1. </w:t>
      </w:r>
      <w:r w:rsidRPr="003C64E9">
        <w:rPr>
          <w:b/>
          <w:bCs/>
          <w:sz w:val="20"/>
          <w:szCs w:val="20"/>
        </w:rPr>
        <w:t>Training Efficiency:</w:t>
      </w:r>
      <w:r w:rsidRPr="003C64E9">
        <w:rPr>
          <w:sz w:val="20"/>
          <w:szCs w:val="20"/>
        </w:rPr>
        <w:t xml:space="preserve"> The group is </w:t>
      </w:r>
      <w:r w:rsidRPr="003C64E9">
        <w:rPr>
          <w:b/>
          <w:bCs/>
          <w:sz w:val="20"/>
          <w:szCs w:val="20"/>
        </w:rPr>
        <w:t>maintaining or slightly reducing total workload</w:t>
      </w:r>
      <w:r w:rsidRPr="003C64E9">
        <w:rPr>
          <w:sz w:val="20"/>
          <w:szCs w:val="20"/>
        </w:rPr>
        <w:t xml:space="preserve"> (non-significant decline in Distance Total) while </w:t>
      </w:r>
      <w:r w:rsidRPr="003C64E9">
        <w:rPr>
          <w:b/>
          <w:bCs/>
          <w:sz w:val="20"/>
          <w:szCs w:val="20"/>
        </w:rPr>
        <w:t>significantly improving</w:t>
      </w:r>
      <w:r w:rsidRPr="003C64E9">
        <w:rPr>
          <w:sz w:val="20"/>
          <w:szCs w:val="20"/>
        </w:rPr>
        <w:t xml:space="preserve"> Jump Height, power (PPP), and velocity. This indicates a positive signal for </w:t>
      </w:r>
      <w:r w:rsidRPr="003C64E9">
        <w:rPr>
          <w:i/>
          <w:iCs/>
          <w:sz w:val="20"/>
          <w:szCs w:val="20"/>
        </w:rPr>
        <w:t>training efficiency</w:t>
      </w:r>
      <w:r w:rsidRPr="003C64E9">
        <w:rPr>
          <w:sz w:val="20"/>
          <w:szCs w:val="20"/>
        </w:rPr>
        <w:t xml:space="preserve"> (more output per </w:t>
      </w:r>
      <w:proofErr w:type="gramStart"/>
      <w:r w:rsidRPr="003C64E9">
        <w:rPr>
          <w:sz w:val="20"/>
          <w:szCs w:val="20"/>
        </w:rPr>
        <w:t>unit load</w:t>
      </w:r>
      <w:proofErr w:type="gramEnd"/>
      <w:r w:rsidRPr="003C64E9">
        <w:rPr>
          <w:sz w:val="20"/>
          <w:szCs w:val="20"/>
        </w:rPr>
        <w:t>).</w:t>
      </w:r>
    </w:p>
    <w:p w14:paraId="2E20BE14" w14:textId="77777777" w:rsidR="003C64E9" w:rsidRPr="003C64E9" w:rsidRDefault="003C64E9" w:rsidP="003C64E9">
      <w:pPr>
        <w:rPr>
          <w:sz w:val="20"/>
          <w:szCs w:val="20"/>
        </w:rPr>
      </w:pPr>
      <w:r w:rsidRPr="003C64E9">
        <w:rPr>
          <w:sz w:val="20"/>
          <w:szCs w:val="20"/>
        </w:rPr>
        <w:t xml:space="preserve">2. </w:t>
      </w:r>
      <w:r w:rsidRPr="003C64E9">
        <w:rPr>
          <w:b/>
          <w:bCs/>
          <w:sz w:val="20"/>
          <w:szCs w:val="20"/>
        </w:rPr>
        <w:t>Heterogeneous Adaptation (</w:t>
      </w:r>
      <w:proofErr w:type="spellStart"/>
      <w:r w:rsidRPr="003C64E9">
        <w:rPr>
          <w:b/>
          <w:bCs/>
          <w:sz w:val="20"/>
          <w:szCs w:val="20"/>
        </w:rPr>
        <w:t>mRSI</w:t>
      </w:r>
      <w:proofErr w:type="spellEnd"/>
      <w:r w:rsidRPr="003C64E9">
        <w:rPr>
          <w:b/>
          <w:bCs/>
          <w:sz w:val="20"/>
          <w:szCs w:val="20"/>
        </w:rPr>
        <w:t>):</w:t>
      </w:r>
      <w:r w:rsidRPr="003C64E9">
        <w:rPr>
          <w:sz w:val="20"/>
          <w:szCs w:val="20"/>
        </w:rPr>
        <w:t xml:space="preserve"> The </w:t>
      </w:r>
      <w:r w:rsidRPr="003C64E9">
        <w:rPr>
          <w:b/>
          <w:bCs/>
          <w:sz w:val="20"/>
          <w:szCs w:val="20"/>
        </w:rPr>
        <w:t xml:space="preserve">flat or noisy </w:t>
      </w:r>
      <w:proofErr w:type="spellStart"/>
      <w:r w:rsidRPr="003C64E9">
        <w:rPr>
          <w:b/>
          <w:bCs/>
          <w:sz w:val="20"/>
          <w:szCs w:val="20"/>
        </w:rPr>
        <w:t>mRSI</w:t>
      </w:r>
      <w:proofErr w:type="spellEnd"/>
      <w:r w:rsidRPr="003C64E9">
        <w:rPr>
          <w:b/>
          <w:bCs/>
          <w:sz w:val="20"/>
          <w:szCs w:val="20"/>
        </w:rPr>
        <w:t xml:space="preserve"> trends</w:t>
      </w:r>
      <w:r w:rsidRPr="003C64E9">
        <w:rPr>
          <w:sz w:val="20"/>
          <w:szCs w:val="20"/>
        </w:rPr>
        <w:t xml:space="preserve"> suggest that underlying stiffness and landing strategy are </w:t>
      </w:r>
      <w:r w:rsidRPr="003C64E9">
        <w:rPr>
          <w:b/>
          <w:bCs/>
          <w:sz w:val="20"/>
          <w:szCs w:val="20"/>
        </w:rPr>
        <w:t>not uniformly improving</w:t>
      </w:r>
      <w:r w:rsidRPr="003C64E9">
        <w:rPr>
          <w:sz w:val="20"/>
          <w:szCs w:val="20"/>
        </w:rPr>
        <w:t xml:space="preserve"> across the group. This matches the split between the </w:t>
      </w:r>
      <w:r w:rsidRPr="003C64E9">
        <w:rPr>
          <w:b/>
          <w:bCs/>
          <w:sz w:val="20"/>
          <w:szCs w:val="20"/>
        </w:rPr>
        <w:t>low-stiffness, high-variability profile (Player 741)</w:t>
      </w:r>
      <w:r w:rsidRPr="003C64E9">
        <w:rPr>
          <w:sz w:val="20"/>
          <w:szCs w:val="20"/>
        </w:rPr>
        <w:t xml:space="preserve"> and the </w:t>
      </w:r>
      <w:r w:rsidRPr="003C64E9">
        <w:rPr>
          <w:b/>
          <w:bCs/>
          <w:sz w:val="20"/>
          <w:szCs w:val="20"/>
        </w:rPr>
        <w:t>high-stiffness, low-variability profile (Player 555)</w:t>
      </w:r>
      <w:r w:rsidRPr="003C64E9">
        <w:rPr>
          <w:sz w:val="20"/>
          <w:szCs w:val="20"/>
        </w:rPr>
        <w:t>.</w:t>
      </w:r>
    </w:p>
    <w:p w14:paraId="3928CC39" w14:textId="77777777" w:rsidR="003C64E9" w:rsidRPr="003C64E9" w:rsidRDefault="003C64E9" w:rsidP="003C64E9">
      <w:pPr>
        <w:rPr>
          <w:sz w:val="20"/>
          <w:szCs w:val="20"/>
        </w:rPr>
      </w:pPr>
      <w:r w:rsidRPr="003C64E9">
        <w:rPr>
          <w:sz w:val="20"/>
          <w:szCs w:val="20"/>
        </w:rPr>
        <w:t xml:space="preserve">3. </w:t>
      </w:r>
      <w:r w:rsidRPr="003C64E9">
        <w:rPr>
          <w:b/>
          <w:bCs/>
          <w:sz w:val="20"/>
          <w:szCs w:val="20"/>
        </w:rPr>
        <w:t>Risk Implications:</w:t>
      </w:r>
      <w:r w:rsidRPr="003C64E9">
        <w:rPr>
          <w:sz w:val="20"/>
          <w:szCs w:val="20"/>
        </w:rPr>
        <w:t xml:space="preserve"> Improving power and velocity without large workload growth supports better force–velocity capacity and may lower injury risk for athletes with good mechanics (like Player 555). However, for the force-dominant, low-</w:t>
      </w:r>
      <w:proofErr w:type="spellStart"/>
      <w:r w:rsidRPr="003C64E9">
        <w:rPr>
          <w:sz w:val="20"/>
          <w:szCs w:val="20"/>
        </w:rPr>
        <w:t>mRSI</w:t>
      </w:r>
      <w:proofErr w:type="spellEnd"/>
      <w:r w:rsidRPr="003C64E9">
        <w:rPr>
          <w:sz w:val="20"/>
          <w:szCs w:val="20"/>
        </w:rPr>
        <w:t xml:space="preserve"> athlete (Player 741), this sustains or </w:t>
      </w:r>
      <w:r w:rsidRPr="003C64E9">
        <w:rPr>
          <w:b/>
          <w:bCs/>
          <w:sz w:val="20"/>
          <w:szCs w:val="20"/>
        </w:rPr>
        <w:t>can increase knee risk</w:t>
      </w:r>
      <w:r w:rsidRPr="003C64E9">
        <w:rPr>
          <w:sz w:val="20"/>
          <w:szCs w:val="20"/>
        </w:rPr>
        <w:t xml:space="preserve"> if landing control is not improved.</w:t>
      </w:r>
    </w:p>
    <w:p w14:paraId="6D2F8111" w14:textId="77777777" w:rsidR="003C64E9" w:rsidRPr="003C64E9" w:rsidRDefault="003C64E9" w:rsidP="003C64E9">
      <w:pPr>
        <w:rPr>
          <w:sz w:val="20"/>
          <w:szCs w:val="20"/>
        </w:rPr>
      </w:pPr>
      <w:r w:rsidRPr="003C64E9">
        <w:rPr>
          <w:sz w:val="20"/>
          <w:szCs w:val="20"/>
        </w:rPr>
        <w:t xml:space="preserve">-------------------------------------------------------------------------------- </w:t>
      </w:r>
    </w:p>
    <w:p w14:paraId="57CD8CD8" w14:textId="77777777" w:rsidR="003C64E9" w:rsidRDefault="003C64E9" w:rsidP="003C64E9">
      <w:pPr>
        <w:rPr>
          <w:b/>
          <w:bCs/>
          <w:sz w:val="20"/>
          <w:szCs w:val="20"/>
        </w:rPr>
      </w:pPr>
    </w:p>
    <w:p w14:paraId="5680A1C4" w14:textId="77777777" w:rsidR="003C64E9" w:rsidRDefault="003C64E9" w:rsidP="003C64E9">
      <w:pPr>
        <w:rPr>
          <w:b/>
          <w:bCs/>
          <w:sz w:val="20"/>
          <w:szCs w:val="20"/>
        </w:rPr>
      </w:pPr>
    </w:p>
    <w:p w14:paraId="3FBF09C5" w14:textId="77777777" w:rsidR="003C64E9" w:rsidRDefault="003C64E9" w:rsidP="003C64E9">
      <w:pPr>
        <w:rPr>
          <w:b/>
          <w:bCs/>
          <w:sz w:val="20"/>
          <w:szCs w:val="20"/>
        </w:rPr>
      </w:pPr>
    </w:p>
    <w:p w14:paraId="11D93479" w14:textId="77777777" w:rsidR="003C64E9" w:rsidRDefault="003C64E9" w:rsidP="003C64E9">
      <w:pPr>
        <w:rPr>
          <w:b/>
          <w:bCs/>
          <w:sz w:val="20"/>
          <w:szCs w:val="20"/>
        </w:rPr>
      </w:pPr>
    </w:p>
    <w:p w14:paraId="52776BA0" w14:textId="1EE6A874" w:rsidR="003C64E9" w:rsidRPr="003C64E9" w:rsidRDefault="003C64E9" w:rsidP="003C64E9">
      <w:pPr>
        <w:rPr>
          <w:b/>
          <w:bCs/>
          <w:sz w:val="20"/>
          <w:szCs w:val="20"/>
        </w:rPr>
      </w:pPr>
      <w:r w:rsidRPr="003C64E9">
        <w:rPr>
          <w:b/>
          <w:bCs/>
          <w:sz w:val="20"/>
          <w:szCs w:val="20"/>
        </w:rPr>
        <w:t>Section 2: Individual Player Profiles and Performance Gaps</w:t>
      </w:r>
    </w:p>
    <w:p w14:paraId="14026F80" w14:textId="22FB0594" w:rsidR="003C64E9" w:rsidRPr="003C64E9" w:rsidRDefault="003C64E9" w:rsidP="002641A1">
      <w:pPr>
        <w:rPr>
          <w:sz w:val="20"/>
          <w:szCs w:val="20"/>
        </w:rPr>
      </w:pPr>
      <w:r w:rsidRPr="003C64E9">
        <w:rPr>
          <w:sz w:val="20"/>
          <w:szCs w:val="20"/>
        </w:rPr>
        <w:t xml:space="preserve">The four athletes show distinct performance and injury-risk profiles, with the women illustrating contrasting neuromuscular strategies and the men highlighting typical Division I </w:t>
      </w:r>
      <w:proofErr w:type="gramStart"/>
      <w:r w:rsidRPr="003C64E9">
        <w:rPr>
          <w:sz w:val="20"/>
          <w:szCs w:val="20"/>
        </w:rPr>
        <w:t>conditioning</w:t>
      </w:r>
      <w:proofErr w:type="gramEnd"/>
      <w:r w:rsidRPr="003C64E9">
        <w:rPr>
          <w:sz w:val="20"/>
          <w:szCs w:val="20"/>
        </w:rPr>
        <w:t xml:space="preserve"> needs</w:t>
      </w:r>
    </w:p>
    <w:p w14:paraId="56561EBE" w14:textId="77777777" w:rsidR="003C64E9" w:rsidRDefault="003C64E9" w:rsidP="003C64E9">
      <w:pPr>
        <w:rPr>
          <w:b/>
          <w:bCs/>
          <w:sz w:val="20"/>
          <w:szCs w:val="20"/>
        </w:rPr>
      </w:pPr>
      <w:r w:rsidRPr="003C64E9">
        <w:rPr>
          <w:b/>
          <w:bCs/>
          <w:sz w:val="20"/>
          <w:szCs w:val="20"/>
        </w:rPr>
        <w:drawing>
          <wp:inline distT="0" distB="0" distL="0" distR="0" wp14:anchorId="7DE08DC5" wp14:editId="1D4ECBA1">
            <wp:extent cx="5943600" cy="4128135"/>
            <wp:effectExtent l="0" t="0" r="0" b="5715"/>
            <wp:docPr id="25613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2433" name="Picture 1" descr="A screenshot of a computer&#10;&#10;AI-generated content may be incorrect."/>
                    <pic:cNvPicPr/>
                  </pic:nvPicPr>
                  <pic:blipFill>
                    <a:blip r:embed="rId6"/>
                    <a:stretch>
                      <a:fillRect/>
                    </a:stretch>
                  </pic:blipFill>
                  <pic:spPr>
                    <a:xfrm>
                      <a:off x="0" y="0"/>
                      <a:ext cx="5943600" cy="4128135"/>
                    </a:xfrm>
                    <a:prstGeom prst="rect">
                      <a:avLst/>
                    </a:prstGeom>
                  </pic:spPr>
                </pic:pic>
              </a:graphicData>
            </a:graphic>
          </wp:inline>
        </w:drawing>
      </w:r>
      <w:r w:rsidRPr="003C64E9">
        <w:rPr>
          <w:b/>
          <w:bCs/>
          <w:sz w:val="20"/>
          <w:szCs w:val="20"/>
        </w:rPr>
        <w:t xml:space="preserve"> </w:t>
      </w:r>
    </w:p>
    <w:p w14:paraId="5B9062E9" w14:textId="77777777" w:rsidR="003C64E9" w:rsidRDefault="003C64E9" w:rsidP="003C64E9">
      <w:pPr>
        <w:rPr>
          <w:b/>
          <w:bCs/>
          <w:sz w:val="20"/>
          <w:szCs w:val="20"/>
        </w:rPr>
      </w:pPr>
    </w:p>
    <w:p w14:paraId="54BEC0A0" w14:textId="40E63BC9" w:rsidR="003C64E9" w:rsidRDefault="003C64E9" w:rsidP="003C64E9">
      <w:pPr>
        <w:rPr>
          <w:b/>
          <w:bCs/>
          <w:sz w:val="20"/>
          <w:szCs w:val="20"/>
        </w:rPr>
      </w:pPr>
      <w:r w:rsidRPr="002641A1">
        <w:rPr>
          <w:b/>
          <w:bCs/>
          <w:sz w:val="20"/>
          <w:szCs w:val="20"/>
        </w:rPr>
        <w:t>Female athletes: phenotypes, mechanisms, and medical implications</w:t>
      </w:r>
    </w:p>
    <w:p w14:paraId="5E7A4F10" w14:textId="77777777" w:rsidR="002641A1" w:rsidRPr="002641A1" w:rsidRDefault="002641A1" w:rsidP="002641A1">
      <w:pPr>
        <w:rPr>
          <w:b/>
          <w:bCs/>
          <w:sz w:val="20"/>
          <w:szCs w:val="20"/>
        </w:rPr>
      </w:pPr>
      <w:r w:rsidRPr="002641A1">
        <w:rPr>
          <w:b/>
          <w:bCs/>
          <w:sz w:val="20"/>
          <w:szCs w:val="20"/>
        </w:rPr>
        <w:t>Phenotype A — Tendon</w:t>
      </w:r>
      <w:r w:rsidRPr="002641A1">
        <w:rPr>
          <w:b/>
          <w:bCs/>
          <w:sz w:val="20"/>
          <w:szCs w:val="20"/>
        </w:rPr>
        <w:noBreakHyphen/>
        <w:t>dominant, elastic (example Player 555)</w:t>
      </w:r>
    </w:p>
    <w:p w14:paraId="1537F3A1" w14:textId="77777777" w:rsidR="002641A1" w:rsidRPr="002641A1" w:rsidRDefault="002641A1" w:rsidP="002641A1">
      <w:pPr>
        <w:numPr>
          <w:ilvl w:val="0"/>
          <w:numId w:val="1"/>
        </w:numPr>
        <w:rPr>
          <w:sz w:val="20"/>
          <w:szCs w:val="20"/>
        </w:rPr>
      </w:pPr>
      <w:r w:rsidRPr="002641A1">
        <w:rPr>
          <w:b/>
          <w:bCs/>
          <w:sz w:val="20"/>
          <w:szCs w:val="20"/>
        </w:rPr>
        <w:t>Profile:</w:t>
      </w:r>
      <w:r w:rsidRPr="002641A1">
        <w:rPr>
          <w:sz w:val="20"/>
          <w:szCs w:val="20"/>
        </w:rPr>
        <w:t xml:space="preserve"> High </w:t>
      </w:r>
      <w:proofErr w:type="spellStart"/>
      <w:r w:rsidRPr="002641A1">
        <w:rPr>
          <w:sz w:val="20"/>
          <w:szCs w:val="20"/>
        </w:rPr>
        <w:t>mRSI</w:t>
      </w:r>
      <w:proofErr w:type="spellEnd"/>
      <w:r w:rsidRPr="002641A1">
        <w:rPr>
          <w:sz w:val="20"/>
          <w:szCs w:val="20"/>
        </w:rPr>
        <w:t>, low variability, relatively lower peak power but higher jump height per unit power.</w:t>
      </w:r>
    </w:p>
    <w:p w14:paraId="1E8A20A9" w14:textId="77777777" w:rsidR="002641A1" w:rsidRPr="002641A1" w:rsidRDefault="002641A1" w:rsidP="002641A1">
      <w:pPr>
        <w:numPr>
          <w:ilvl w:val="0"/>
          <w:numId w:val="1"/>
        </w:numPr>
        <w:rPr>
          <w:sz w:val="20"/>
          <w:szCs w:val="20"/>
        </w:rPr>
      </w:pPr>
      <w:r w:rsidRPr="002641A1">
        <w:rPr>
          <w:b/>
          <w:bCs/>
          <w:sz w:val="20"/>
          <w:szCs w:val="20"/>
        </w:rPr>
        <w:t>Mechanism:</w:t>
      </w:r>
      <w:r w:rsidRPr="002641A1">
        <w:rPr>
          <w:sz w:val="20"/>
          <w:szCs w:val="20"/>
        </w:rPr>
        <w:t xml:space="preserve"> High tendon stiffness and efficient stretch</w:t>
      </w:r>
      <w:r w:rsidRPr="002641A1">
        <w:rPr>
          <w:sz w:val="20"/>
          <w:szCs w:val="20"/>
        </w:rPr>
        <w:noBreakHyphen/>
        <w:t>shortening cycle; propulsion relies on elastic recoil.</w:t>
      </w:r>
    </w:p>
    <w:p w14:paraId="3413BD93" w14:textId="77777777" w:rsidR="002641A1" w:rsidRPr="002641A1" w:rsidRDefault="002641A1" w:rsidP="002641A1">
      <w:pPr>
        <w:numPr>
          <w:ilvl w:val="0"/>
          <w:numId w:val="1"/>
        </w:numPr>
        <w:rPr>
          <w:sz w:val="20"/>
          <w:szCs w:val="20"/>
        </w:rPr>
      </w:pPr>
      <w:r w:rsidRPr="002641A1">
        <w:rPr>
          <w:b/>
          <w:bCs/>
          <w:sz w:val="20"/>
          <w:szCs w:val="20"/>
        </w:rPr>
        <w:t>Primary medical risks:</w:t>
      </w:r>
      <w:r w:rsidRPr="002641A1">
        <w:rPr>
          <w:sz w:val="20"/>
          <w:szCs w:val="20"/>
        </w:rPr>
        <w:t xml:space="preserve"> Achilles tendinopathy, proximal hamstring strain under high sprint/velocity loads.</w:t>
      </w:r>
    </w:p>
    <w:p w14:paraId="745C837F" w14:textId="77777777" w:rsidR="002641A1" w:rsidRPr="002641A1" w:rsidRDefault="002641A1" w:rsidP="002641A1">
      <w:pPr>
        <w:numPr>
          <w:ilvl w:val="0"/>
          <w:numId w:val="1"/>
        </w:numPr>
        <w:rPr>
          <w:sz w:val="20"/>
          <w:szCs w:val="20"/>
        </w:rPr>
      </w:pPr>
      <w:r w:rsidRPr="002641A1">
        <w:rPr>
          <w:b/>
          <w:bCs/>
          <w:sz w:val="20"/>
          <w:szCs w:val="20"/>
        </w:rPr>
        <w:t>Clinical markers to monitor:</w:t>
      </w:r>
      <w:r w:rsidRPr="002641A1">
        <w:rPr>
          <w:sz w:val="20"/>
          <w:szCs w:val="20"/>
        </w:rPr>
        <w:t xml:space="preserve"> </w:t>
      </w:r>
      <w:proofErr w:type="spellStart"/>
      <w:r w:rsidRPr="002641A1">
        <w:rPr>
          <w:sz w:val="20"/>
          <w:szCs w:val="20"/>
        </w:rPr>
        <w:t>mRSI</w:t>
      </w:r>
      <w:proofErr w:type="spellEnd"/>
      <w:r w:rsidRPr="002641A1">
        <w:rPr>
          <w:sz w:val="20"/>
          <w:szCs w:val="20"/>
        </w:rPr>
        <w:t xml:space="preserve"> stability, morning Achilles stiffness, sudden +20% weekly </w:t>
      </w:r>
      <w:proofErr w:type="spellStart"/>
      <w:r w:rsidRPr="002641A1">
        <w:rPr>
          <w:sz w:val="20"/>
          <w:szCs w:val="20"/>
        </w:rPr>
        <w:t>Distance_Total</w:t>
      </w:r>
      <w:proofErr w:type="spellEnd"/>
      <w:r w:rsidRPr="002641A1">
        <w:rPr>
          <w:sz w:val="20"/>
          <w:szCs w:val="20"/>
        </w:rPr>
        <w:t xml:space="preserve"> spikes, eccentric hamstring strength.</w:t>
      </w:r>
    </w:p>
    <w:p w14:paraId="1C2D89D6" w14:textId="77777777" w:rsidR="002641A1" w:rsidRDefault="002641A1" w:rsidP="002641A1">
      <w:pPr>
        <w:numPr>
          <w:ilvl w:val="0"/>
          <w:numId w:val="1"/>
        </w:numPr>
        <w:rPr>
          <w:sz w:val="20"/>
          <w:szCs w:val="20"/>
        </w:rPr>
      </w:pPr>
      <w:r w:rsidRPr="002641A1">
        <w:rPr>
          <w:b/>
          <w:bCs/>
          <w:sz w:val="20"/>
          <w:szCs w:val="20"/>
        </w:rPr>
        <w:lastRenderedPageBreak/>
        <w:t>Operational rules:</w:t>
      </w:r>
      <w:r w:rsidRPr="002641A1">
        <w:rPr>
          <w:sz w:val="20"/>
          <w:szCs w:val="20"/>
        </w:rPr>
        <w:t xml:space="preserve"> preserve plyometric/elastic work; </w:t>
      </w:r>
      <w:r w:rsidRPr="002641A1">
        <w:rPr>
          <w:b/>
          <w:bCs/>
          <w:sz w:val="20"/>
          <w:szCs w:val="20"/>
        </w:rPr>
        <w:t>limit weekly distance spikes to ≤20%</w:t>
      </w:r>
      <w:r w:rsidRPr="002641A1">
        <w:rPr>
          <w:sz w:val="20"/>
          <w:szCs w:val="20"/>
        </w:rPr>
        <w:t xml:space="preserve">; add progressive eccentric strength for posterior chain; flag for clinical review if </w:t>
      </w:r>
      <w:proofErr w:type="spellStart"/>
      <w:r w:rsidRPr="002641A1">
        <w:rPr>
          <w:sz w:val="20"/>
          <w:szCs w:val="20"/>
        </w:rPr>
        <w:t>mRSI</w:t>
      </w:r>
      <w:proofErr w:type="spellEnd"/>
      <w:r w:rsidRPr="002641A1">
        <w:rPr>
          <w:sz w:val="20"/>
          <w:szCs w:val="20"/>
        </w:rPr>
        <w:t xml:space="preserve"> drops &gt;10% from baseline or if tendon pain emerges.</w:t>
      </w:r>
    </w:p>
    <w:p w14:paraId="31E037D3" w14:textId="77777777" w:rsidR="003C64E9" w:rsidRPr="002641A1" w:rsidRDefault="003C64E9" w:rsidP="002641A1">
      <w:pPr>
        <w:numPr>
          <w:ilvl w:val="0"/>
          <w:numId w:val="1"/>
        </w:numPr>
        <w:rPr>
          <w:sz w:val="20"/>
          <w:szCs w:val="20"/>
        </w:rPr>
      </w:pPr>
    </w:p>
    <w:p w14:paraId="1A0DA365" w14:textId="77777777" w:rsidR="002641A1" w:rsidRPr="002641A1" w:rsidRDefault="002641A1" w:rsidP="002641A1">
      <w:pPr>
        <w:rPr>
          <w:b/>
          <w:bCs/>
          <w:sz w:val="20"/>
          <w:szCs w:val="20"/>
        </w:rPr>
      </w:pPr>
      <w:r w:rsidRPr="002641A1">
        <w:rPr>
          <w:b/>
          <w:bCs/>
          <w:sz w:val="20"/>
          <w:szCs w:val="20"/>
        </w:rPr>
        <w:t>Phenotype B — Muscle/force</w:t>
      </w:r>
      <w:r w:rsidRPr="002641A1">
        <w:rPr>
          <w:b/>
          <w:bCs/>
          <w:sz w:val="20"/>
          <w:szCs w:val="20"/>
        </w:rPr>
        <w:noBreakHyphen/>
        <w:t>dominant, inefficient (example Player 741)</w:t>
      </w:r>
    </w:p>
    <w:p w14:paraId="18422C91" w14:textId="77777777" w:rsidR="002641A1" w:rsidRPr="002641A1" w:rsidRDefault="002641A1" w:rsidP="002641A1">
      <w:pPr>
        <w:numPr>
          <w:ilvl w:val="0"/>
          <w:numId w:val="2"/>
        </w:numPr>
        <w:rPr>
          <w:sz w:val="20"/>
          <w:szCs w:val="20"/>
        </w:rPr>
      </w:pPr>
      <w:r w:rsidRPr="002641A1">
        <w:rPr>
          <w:b/>
          <w:bCs/>
          <w:sz w:val="20"/>
          <w:szCs w:val="20"/>
        </w:rPr>
        <w:t>Profile:</w:t>
      </w:r>
      <w:r w:rsidRPr="002641A1">
        <w:rPr>
          <w:sz w:val="20"/>
          <w:szCs w:val="20"/>
        </w:rPr>
        <w:t xml:space="preserve"> High peak power, low </w:t>
      </w:r>
      <w:proofErr w:type="spellStart"/>
      <w:r w:rsidRPr="002641A1">
        <w:rPr>
          <w:sz w:val="20"/>
          <w:szCs w:val="20"/>
        </w:rPr>
        <w:t>mRSI</w:t>
      </w:r>
      <w:proofErr w:type="spellEnd"/>
      <w:r w:rsidRPr="002641A1">
        <w:rPr>
          <w:sz w:val="20"/>
          <w:szCs w:val="20"/>
        </w:rPr>
        <w:t>, high variability (high CV), low jump height relative to power.</w:t>
      </w:r>
    </w:p>
    <w:p w14:paraId="3DB4661B" w14:textId="77777777" w:rsidR="002641A1" w:rsidRPr="002641A1" w:rsidRDefault="002641A1" w:rsidP="002641A1">
      <w:pPr>
        <w:numPr>
          <w:ilvl w:val="0"/>
          <w:numId w:val="2"/>
        </w:numPr>
        <w:rPr>
          <w:sz w:val="20"/>
          <w:szCs w:val="20"/>
        </w:rPr>
      </w:pPr>
      <w:r w:rsidRPr="002641A1">
        <w:rPr>
          <w:b/>
          <w:bCs/>
          <w:sz w:val="20"/>
          <w:szCs w:val="20"/>
        </w:rPr>
        <w:t>Mechanism:</w:t>
      </w:r>
      <w:r w:rsidRPr="002641A1">
        <w:rPr>
          <w:sz w:val="20"/>
          <w:szCs w:val="20"/>
        </w:rPr>
        <w:t xml:space="preserve"> Reliance on concentric muscle work (quads/glutes) with low tendon stiffness and poor amortization; landing mechanics often knee</w:t>
      </w:r>
      <w:r w:rsidRPr="002641A1">
        <w:rPr>
          <w:sz w:val="20"/>
          <w:szCs w:val="20"/>
        </w:rPr>
        <w:noBreakHyphen/>
        <w:t>dominant.</w:t>
      </w:r>
    </w:p>
    <w:p w14:paraId="4CBDF2D3" w14:textId="77777777" w:rsidR="002641A1" w:rsidRPr="002641A1" w:rsidRDefault="002641A1" w:rsidP="002641A1">
      <w:pPr>
        <w:numPr>
          <w:ilvl w:val="0"/>
          <w:numId w:val="2"/>
        </w:numPr>
        <w:rPr>
          <w:sz w:val="20"/>
          <w:szCs w:val="20"/>
        </w:rPr>
      </w:pPr>
      <w:r w:rsidRPr="002641A1">
        <w:rPr>
          <w:b/>
          <w:bCs/>
          <w:sz w:val="20"/>
          <w:szCs w:val="20"/>
        </w:rPr>
        <w:t>Primary medical risks:</w:t>
      </w:r>
      <w:r w:rsidRPr="002641A1">
        <w:rPr>
          <w:sz w:val="20"/>
          <w:szCs w:val="20"/>
        </w:rPr>
        <w:t xml:space="preserve"> Patellofemoral pain, dynamic valgus leading to elevated non</w:t>
      </w:r>
      <w:r w:rsidRPr="002641A1">
        <w:rPr>
          <w:sz w:val="20"/>
          <w:szCs w:val="20"/>
        </w:rPr>
        <w:noBreakHyphen/>
        <w:t>contact ACL risk, meniscal overload.</w:t>
      </w:r>
    </w:p>
    <w:p w14:paraId="2E195A67" w14:textId="77777777" w:rsidR="002641A1" w:rsidRPr="002641A1" w:rsidRDefault="002641A1" w:rsidP="002641A1">
      <w:pPr>
        <w:numPr>
          <w:ilvl w:val="0"/>
          <w:numId w:val="2"/>
        </w:numPr>
        <w:rPr>
          <w:sz w:val="20"/>
          <w:szCs w:val="20"/>
        </w:rPr>
      </w:pPr>
      <w:r w:rsidRPr="002641A1">
        <w:rPr>
          <w:b/>
          <w:bCs/>
          <w:sz w:val="20"/>
          <w:szCs w:val="20"/>
        </w:rPr>
        <w:t>Clinical markers to monitor:</w:t>
      </w:r>
      <w:r w:rsidRPr="002641A1">
        <w:rPr>
          <w:sz w:val="20"/>
          <w:szCs w:val="20"/>
        </w:rPr>
        <w:t xml:space="preserve"> </w:t>
      </w:r>
      <w:proofErr w:type="spellStart"/>
      <w:r w:rsidRPr="002641A1">
        <w:rPr>
          <w:sz w:val="20"/>
          <w:szCs w:val="20"/>
        </w:rPr>
        <w:t>mRSI</w:t>
      </w:r>
      <w:proofErr w:type="spellEnd"/>
      <w:r w:rsidRPr="002641A1">
        <w:rPr>
          <w:sz w:val="20"/>
          <w:szCs w:val="20"/>
        </w:rPr>
        <w:t xml:space="preserve"> mean and CV, frontal plane knee mechanics, asymmetry &gt;10%, persistent anterior knee pain.</w:t>
      </w:r>
    </w:p>
    <w:p w14:paraId="1DADDB6A" w14:textId="77777777" w:rsidR="002641A1" w:rsidRPr="002641A1" w:rsidRDefault="002641A1" w:rsidP="002641A1">
      <w:pPr>
        <w:numPr>
          <w:ilvl w:val="0"/>
          <w:numId w:val="2"/>
        </w:numPr>
        <w:rPr>
          <w:sz w:val="20"/>
          <w:szCs w:val="20"/>
        </w:rPr>
      </w:pPr>
      <w:r w:rsidRPr="002641A1">
        <w:rPr>
          <w:b/>
          <w:bCs/>
          <w:sz w:val="20"/>
          <w:szCs w:val="20"/>
        </w:rPr>
        <w:t>Operational rules:</w:t>
      </w:r>
      <w:r w:rsidRPr="002641A1">
        <w:rPr>
          <w:sz w:val="20"/>
          <w:szCs w:val="20"/>
        </w:rPr>
        <w:t xml:space="preserve"> suspend high</w:t>
      </w:r>
      <w:r w:rsidRPr="002641A1">
        <w:rPr>
          <w:sz w:val="20"/>
          <w:szCs w:val="20"/>
        </w:rPr>
        <w:noBreakHyphen/>
        <w:t xml:space="preserve">impact plyometrics until </w:t>
      </w:r>
      <w:proofErr w:type="spellStart"/>
      <w:r w:rsidRPr="002641A1">
        <w:rPr>
          <w:sz w:val="20"/>
          <w:szCs w:val="20"/>
        </w:rPr>
        <w:t>mRSI</w:t>
      </w:r>
      <w:proofErr w:type="spellEnd"/>
      <w:r w:rsidRPr="002641A1">
        <w:rPr>
          <w:sz w:val="20"/>
          <w:szCs w:val="20"/>
        </w:rPr>
        <w:t xml:space="preserve"> CV &lt;10% and landing mechanics improve; implement neuromuscular retraining emphasizing eccentric control, hip abductor strength, and valgus</w:t>
      </w:r>
      <w:r w:rsidRPr="002641A1">
        <w:rPr>
          <w:sz w:val="20"/>
          <w:szCs w:val="20"/>
        </w:rPr>
        <w:noBreakHyphen/>
        <w:t>resistant landing patterns; refer for physiotherapy if pain or asymmetry persists.</w:t>
      </w:r>
    </w:p>
    <w:p w14:paraId="31C73B9D" w14:textId="77777777" w:rsidR="002641A1" w:rsidRPr="002641A1" w:rsidRDefault="002641A1" w:rsidP="002641A1">
      <w:pPr>
        <w:rPr>
          <w:b/>
          <w:bCs/>
          <w:sz w:val="20"/>
          <w:szCs w:val="20"/>
        </w:rPr>
      </w:pPr>
      <w:r w:rsidRPr="002641A1">
        <w:rPr>
          <w:b/>
          <w:bCs/>
          <w:sz w:val="20"/>
          <w:szCs w:val="20"/>
        </w:rPr>
        <w:t>Male athletes: common profiles, mechanisms, and medical implications</w:t>
      </w:r>
    </w:p>
    <w:p w14:paraId="4346C22A" w14:textId="77777777" w:rsidR="002641A1" w:rsidRPr="002641A1" w:rsidRDefault="002641A1" w:rsidP="002641A1">
      <w:pPr>
        <w:rPr>
          <w:b/>
          <w:bCs/>
          <w:sz w:val="20"/>
          <w:szCs w:val="20"/>
        </w:rPr>
      </w:pPr>
      <w:r w:rsidRPr="002641A1">
        <w:rPr>
          <w:b/>
          <w:bCs/>
          <w:sz w:val="20"/>
          <w:szCs w:val="20"/>
        </w:rPr>
        <w:t>Profile A — Explosive</w:t>
      </w:r>
      <w:r w:rsidRPr="002641A1">
        <w:rPr>
          <w:b/>
          <w:bCs/>
          <w:sz w:val="20"/>
          <w:szCs w:val="20"/>
        </w:rPr>
        <w:noBreakHyphen/>
        <w:t>reactive, balanced (example Player 995)</w:t>
      </w:r>
    </w:p>
    <w:p w14:paraId="0C938DB8" w14:textId="77777777" w:rsidR="002641A1" w:rsidRPr="002641A1" w:rsidRDefault="002641A1" w:rsidP="002641A1">
      <w:pPr>
        <w:numPr>
          <w:ilvl w:val="0"/>
          <w:numId w:val="3"/>
        </w:numPr>
        <w:rPr>
          <w:sz w:val="20"/>
          <w:szCs w:val="20"/>
        </w:rPr>
      </w:pPr>
      <w:r w:rsidRPr="002641A1">
        <w:rPr>
          <w:b/>
          <w:bCs/>
          <w:sz w:val="20"/>
          <w:szCs w:val="20"/>
        </w:rPr>
        <w:t>Profile:</w:t>
      </w:r>
      <w:r w:rsidRPr="002641A1">
        <w:rPr>
          <w:sz w:val="20"/>
          <w:szCs w:val="20"/>
        </w:rPr>
        <w:t xml:space="preserve"> High </w:t>
      </w:r>
      <w:proofErr w:type="spellStart"/>
      <w:r w:rsidRPr="002641A1">
        <w:rPr>
          <w:sz w:val="20"/>
          <w:szCs w:val="20"/>
        </w:rPr>
        <w:t>mRSI</w:t>
      </w:r>
      <w:proofErr w:type="spellEnd"/>
      <w:r w:rsidRPr="002641A1">
        <w:rPr>
          <w:sz w:val="20"/>
          <w:szCs w:val="20"/>
        </w:rPr>
        <w:t xml:space="preserve">, high peak velocity, moderate </w:t>
      </w:r>
      <w:proofErr w:type="spellStart"/>
      <w:r w:rsidRPr="002641A1">
        <w:rPr>
          <w:sz w:val="20"/>
          <w:szCs w:val="20"/>
        </w:rPr>
        <w:t>Distance_Total</w:t>
      </w:r>
      <w:proofErr w:type="spellEnd"/>
      <w:r w:rsidRPr="002641A1">
        <w:rPr>
          <w:sz w:val="20"/>
          <w:szCs w:val="20"/>
        </w:rPr>
        <w:t>.</w:t>
      </w:r>
    </w:p>
    <w:p w14:paraId="13B071C3" w14:textId="77777777" w:rsidR="002641A1" w:rsidRPr="002641A1" w:rsidRDefault="002641A1" w:rsidP="002641A1">
      <w:pPr>
        <w:numPr>
          <w:ilvl w:val="0"/>
          <w:numId w:val="3"/>
        </w:numPr>
        <w:rPr>
          <w:sz w:val="20"/>
          <w:szCs w:val="20"/>
        </w:rPr>
      </w:pPr>
      <w:r w:rsidRPr="002641A1">
        <w:rPr>
          <w:b/>
          <w:bCs/>
          <w:sz w:val="20"/>
          <w:szCs w:val="20"/>
        </w:rPr>
        <w:t>Mechanism:</w:t>
      </w:r>
      <w:r w:rsidRPr="002641A1">
        <w:rPr>
          <w:sz w:val="20"/>
          <w:szCs w:val="20"/>
        </w:rPr>
        <w:t xml:space="preserve"> Good tendon stiffness and neuromuscular readiness; efficient force</w:t>
      </w:r>
      <w:r w:rsidRPr="002641A1">
        <w:rPr>
          <w:sz w:val="20"/>
          <w:szCs w:val="20"/>
        </w:rPr>
        <w:noBreakHyphen/>
        <w:t>velocity expression.</w:t>
      </w:r>
    </w:p>
    <w:p w14:paraId="7308F5DE" w14:textId="77777777" w:rsidR="002641A1" w:rsidRPr="002641A1" w:rsidRDefault="002641A1" w:rsidP="002641A1">
      <w:pPr>
        <w:numPr>
          <w:ilvl w:val="0"/>
          <w:numId w:val="3"/>
        </w:numPr>
        <w:rPr>
          <w:sz w:val="20"/>
          <w:szCs w:val="20"/>
        </w:rPr>
      </w:pPr>
      <w:r w:rsidRPr="002641A1">
        <w:rPr>
          <w:b/>
          <w:bCs/>
          <w:sz w:val="20"/>
          <w:szCs w:val="20"/>
        </w:rPr>
        <w:t>Primary medical risks:</w:t>
      </w:r>
      <w:r w:rsidRPr="002641A1">
        <w:rPr>
          <w:sz w:val="20"/>
          <w:szCs w:val="20"/>
        </w:rPr>
        <w:t xml:space="preserve"> Overuse if workload escalates rapidly; hamstring strain if eccentric capacity </w:t>
      </w:r>
      <w:proofErr w:type="gramStart"/>
      <w:r w:rsidRPr="002641A1">
        <w:rPr>
          <w:sz w:val="20"/>
          <w:szCs w:val="20"/>
        </w:rPr>
        <w:t>lags behind</w:t>
      </w:r>
      <w:proofErr w:type="gramEnd"/>
      <w:r w:rsidRPr="002641A1">
        <w:rPr>
          <w:sz w:val="20"/>
          <w:szCs w:val="20"/>
        </w:rPr>
        <w:t xml:space="preserve"> speed.</w:t>
      </w:r>
    </w:p>
    <w:p w14:paraId="39CD300C" w14:textId="77777777" w:rsidR="002641A1" w:rsidRPr="002641A1" w:rsidRDefault="002641A1" w:rsidP="002641A1">
      <w:pPr>
        <w:numPr>
          <w:ilvl w:val="0"/>
          <w:numId w:val="3"/>
        </w:numPr>
        <w:rPr>
          <w:sz w:val="20"/>
          <w:szCs w:val="20"/>
        </w:rPr>
      </w:pPr>
      <w:r w:rsidRPr="002641A1">
        <w:rPr>
          <w:b/>
          <w:bCs/>
          <w:sz w:val="20"/>
          <w:szCs w:val="20"/>
        </w:rPr>
        <w:t>Operational rules:</w:t>
      </w:r>
      <w:r w:rsidRPr="002641A1">
        <w:rPr>
          <w:sz w:val="20"/>
          <w:szCs w:val="20"/>
        </w:rPr>
        <w:t xml:space="preserve"> maintain current load; use </w:t>
      </w:r>
      <w:proofErr w:type="spellStart"/>
      <w:r w:rsidRPr="002641A1">
        <w:rPr>
          <w:b/>
          <w:bCs/>
          <w:sz w:val="20"/>
          <w:szCs w:val="20"/>
        </w:rPr>
        <w:t>Speed_Max</w:t>
      </w:r>
      <w:proofErr w:type="spellEnd"/>
      <w:r w:rsidRPr="002641A1">
        <w:rPr>
          <w:b/>
          <w:bCs/>
          <w:sz w:val="20"/>
          <w:szCs w:val="20"/>
        </w:rPr>
        <w:t xml:space="preserve"> &lt;90% of PB</w:t>
      </w:r>
      <w:r w:rsidRPr="002641A1">
        <w:rPr>
          <w:sz w:val="20"/>
          <w:szCs w:val="20"/>
        </w:rPr>
        <w:t xml:space="preserve"> as a trigger for short recovery (3–5 days); monitor Peak Propulsive Power for consecutive drops &gt;5%.</w:t>
      </w:r>
    </w:p>
    <w:p w14:paraId="0FB91381" w14:textId="77777777" w:rsidR="002641A1" w:rsidRPr="002641A1" w:rsidRDefault="002641A1" w:rsidP="002641A1">
      <w:pPr>
        <w:rPr>
          <w:b/>
          <w:bCs/>
          <w:sz w:val="20"/>
          <w:szCs w:val="20"/>
        </w:rPr>
      </w:pPr>
      <w:r w:rsidRPr="002641A1">
        <w:rPr>
          <w:b/>
          <w:bCs/>
          <w:sz w:val="20"/>
          <w:szCs w:val="20"/>
        </w:rPr>
        <w:t>Profile B — Volume</w:t>
      </w:r>
      <w:r w:rsidRPr="002641A1">
        <w:rPr>
          <w:b/>
          <w:bCs/>
          <w:sz w:val="20"/>
          <w:szCs w:val="20"/>
        </w:rPr>
        <w:noBreakHyphen/>
        <w:t>driven, overloaded (example Player 755)</w:t>
      </w:r>
    </w:p>
    <w:p w14:paraId="4A2DF8DB" w14:textId="77777777" w:rsidR="002641A1" w:rsidRPr="002641A1" w:rsidRDefault="002641A1" w:rsidP="002641A1">
      <w:pPr>
        <w:numPr>
          <w:ilvl w:val="0"/>
          <w:numId w:val="4"/>
        </w:numPr>
        <w:rPr>
          <w:sz w:val="20"/>
          <w:szCs w:val="20"/>
        </w:rPr>
      </w:pPr>
      <w:r w:rsidRPr="002641A1">
        <w:rPr>
          <w:b/>
          <w:bCs/>
          <w:sz w:val="20"/>
          <w:szCs w:val="20"/>
        </w:rPr>
        <w:t>Profile:</w:t>
      </w:r>
      <w:r w:rsidRPr="002641A1">
        <w:rPr>
          <w:sz w:val="20"/>
          <w:szCs w:val="20"/>
        </w:rPr>
        <w:t xml:space="preserve"> High </w:t>
      </w:r>
      <w:proofErr w:type="spellStart"/>
      <w:r w:rsidRPr="002641A1">
        <w:rPr>
          <w:sz w:val="20"/>
          <w:szCs w:val="20"/>
        </w:rPr>
        <w:t>Distance_Total</w:t>
      </w:r>
      <w:proofErr w:type="spellEnd"/>
      <w:r w:rsidRPr="002641A1">
        <w:rPr>
          <w:sz w:val="20"/>
          <w:szCs w:val="20"/>
        </w:rPr>
        <w:t xml:space="preserve">, low mean </w:t>
      </w:r>
      <w:proofErr w:type="spellStart"/>
      <w:r w:rsidRPr="002641A1">
        <w:rPr>
          <w:sz w:val="20"/>
          <w:szCs w:val="20"/>
        </w:rPr>
        <w:t>mRSI</w:t>
      </w:r>
      <w:proofErr w:type="spellEnd"/>
      <w:r w:rsidRPr="002641A1">
        <w:rPr>
          <w:sz w:val="20"/>
          <w:szCs w:val="20"/>
        </w:rPr>
        <w:t>, high variability, slower peak velocity despite maintained jump height.</w:t>
      </w:r>
    </w:p>
    <w:p w14:paraId="60B0BDDA" w14:textId="77777777" w:rsidR="002641A1" w:rsidRPr="002641A1" w:rsidRDefault="002641A1" w:rsidP="002641A1">
      <w:pPr>
        <w:numPr>
          <w:ilvl w:val="0"/>
          <w:numId w:val="4"/>
        </w:numPr>
        <w:rPr>
          <w:sz w:val="20"/>
          <w:szCs w:val="20"/>
        </w:rPr>
      </w:pPr>
      <w:r w:rsidRPr="002641A1">
        <w:rPr>
          <w:b/>
          <w:bCs/>
          <w:sz w:val="20"/>
          <w:szCs w:val="20"/>
        </w:rPr>
        <w:t>Mechanism:</w:t>
      </w:r>
      <w:r w:rsidRPr="002641A1">
        <w:rPr>
          <w:sz w:val="20"/>
          <w:szCs w:val="20"/>
        </w:rPr>
        <w:t xml:space="preserve"> Chronic residual fatigue; muscular compensation (greater knee flexion, longer ground contact) to preserve jump height.</w:t>
      </w:r>
    </w:p>
    <w:p w14:paraId="77703B4B" w14:textId="77777777" w:rsidR="002641A1" w:rsidRPr="002641A1" w:rsidRDefault="002641A1" w:rsidP="002641A1">
      <w:pPr>
        <w:numPr>
          <w:ilvl w:val="0"/>
          <w:numId w:val="4"/>
        </w:numPr>
        <w:rPr>
          <w:sz w:val="20"/>
          <w:szCs w:val="20"/>
        </w:rPr>
      </w:pPr>
      <w:r w:rsidRPr="002641A1">
        <w:rPr>
          <w:b/>
          <w:bCs/>
          <w:sz w:val="20"/>
          <w:szCs w:val="20"/>
        </w:rPr>
        <w:t>Primary medical risks:</w:t>
      </w:r>
      <w:r w:rsidRPr="002641A1">
        <w:rPr>
          <w:sz w:val="20"/>
          <w:szCs w:val="20"/>
        </w:rPr>
        <w:t xml:space="preserve"> Patellar tendinopathy, low back and hip overload, reduced reactive capacity increasing injury susceptibility.</w:t>
      </w:r>
    </w:p>
    <w:p w14:paraId="279FAA0D" w14:textId="77777777" w:rsidR="002641A1" w:rsidRPr="002641A1" w:rsidRDefault="002641A1" w:rsidP="002641A1">
      <w:pPr>
        <w:numPr>
          <w:ilvl w:val="0"/>
          <w:numId w:val="4"/>
        </w:numPr>
        <w:rPr>
          <w:sz w:val="20"/>
          <w:szCs w:val="20"/>
        </w:rPr>
      </w:pPr>
      <w:r w:rsidRPr="002641A1">
        <w:rPr>
          <w:b/>
          <w:bCs/>
          <w:sz w:val="20"/>
          <w:szCs w:val="20"/>
        </w:rPr>
        <w:t>Operational rules:</w:t>
      </w:r>
      <w:r w:rsidRPr="002641A1">
        <w:rPr>
          <w:sz w:val="20"/>
          <w:szCs w:val="20"/>
        </w:rPr>
        <w:t xml:space="preserve"> apply a </w:t>
      </w:r>
      <w:r w:rsidRPr="002641A1">
        <w:rPr>
          <w:b/>
          <w:bCs/>
          <w:sz w:val="20"/>
          <w:szCs w:val="20"/>
        </w:rPr>
        <w:t xml:space="preserve">15–25% reduction in </w:t>
      </w:r>
      <w:proofErr w:type="spellStart"/>
      <w:r w:rsidRPr="002641A1">
        <w:rPr>
          <w:b/>
          <w:bCs/>
          <w:sz w:val="20"/>
          <w:szCs w:val="20"/>
        </w:rPr>
        <w:t>Distance_Total</w:t>
      </w:r>
      <w:proofErr w:type="spellEnd"/>
      <w:r w:rsidRPr="002641A1">
        <w:rPr>
          <w:b/>
          <w:bCs/>
          <w:sz w:val="20"/>
          <w:szCs w:val="20"/>
        </w:rPr>
        <w:t xml:space="preserve"> for 7–14 days</w:t>
      </w:r>
      <w:r w:rsidRPr="002641A1">
        <w:rPr>
          <w:sz w:val="20"/>
          <w:szCs w:val="20"/>
        </w:rPr>
        <w:t xml:space="preserve"> when mean </w:t>
      </w:r>
      <w:proofErr w:type="spellStart"/>
      <w:r w:rsidRPr="002641A1">
        <w:rPr>
          <w:sz w:val="20"/>
          <w:szCs w:val="20"/>
        </w:rPr>
        <w:t>mRSI</w:t>
      </w:r>
      <w:proofErr w:type="spellEnd"/>
      <w:r w:rsidRPr="002641A1">
        <w:rPr>
          <w:sz w:val="20"/>
          <w:szCs w:val="20"/>
        </w:rPr>
        <w:t xml:space="preserve"> &lt; cohort threshold and variability is high; replace some volume with targeted intensity work (sprint</w:t>
      </w:r>
      <w:r w:rsidRPr="002641A1">
        <w:rPr>
          <w:sz w:val="20"/>
          <w:szCs w:val="20"/>
        </w:rPr>
        <w:noBreakHyphen/>
        <w:t xml:space="preserve">power, short plyometrics) and reassess </w:t>
      </w:r>
      <w:proofErr w:type="spellStart"/>
      <w:r w:rsidRPr="002641A1">
        <w:rPr>
          <w:sz w:val="20"/>
          <w:szCs w:val="20"/>
        </w:rPr>
        <w:t>mRSI</w:t>
      </w:r>
      <w:proofErr w:type="spellEnd"/>
      <w:r w:rsidRPr="002641A1">
        <w:rPr>
          <w:sz w:val="20"/>
          <w:szCs w:val="20"/>
        </w:rPr>
        <w:t xml:space="preserve"> weekly.</w:t>
      </w:r>
    </w:p>
    <w:p w14:paraId="7080D97B" w14:textId="77777777" w:rsidR="002641A1" w:rsidRPr="002641A1" w:rsidRDefault="002641A1" w:rsidP="002641A1">
      <w:pPr>
        <w:rPr>
          <w:b/>
          <w:bCs/>
          <w:sz w:val="20"/>
          <w:szCs w:val="20"/>
        </w:rPr>
      </w:pPr>
      <w:r w:rsidRPr="002641A1">
        <w:rPr>
          <w:b/>
          <w:bCs/>
          <w:sz w:val="20"/>
          <w:szCs w:val="20"/>
        </w:rPr>
        <w:t>Practical protocols (metric → action)</w:t>
      </w:r>
    </w:p>
    <w:p w14:paraId="1A244071" w14:textId="77777777" w:rsidR="002641A1" w:rsidRPr="002641A1" w:rsidRDefault="002641A1" w:rsidP="002641A1">
      <w:pPr>
        <w:numPr>
          <w:ilvl w:val="0"/>
          <w:numId w:val="15"/>
        </w:numPr>
        <w:rPr>
          <w:sz w:val="20"/>
          <w:szCs w:val="20"/>
        </w:rPr>
      </w:pPr>
      <w:r w:rsidRPr="002641A1">
        <w:rPr>
          <w:b/>
          <w:bCs/>
          <w:sz w:val="20"/>
          <w:szCs w:val="20"/>
        </w:rPr>
        <w:t xml:space="preserve">High Distance Total + low </w:t>
      </w:r>
      <w:proofErr w:type="spellStart"/>
      <w:r w:rsidRPr="002641A1">
        <w:rPr>
          <w:b/>
          <w:bCs/>
          <w:sz w:val="20"/>
          <w:szCs w:val="20"/>
        </w:rPr>
        <w:t>mRSI</w:t>
      </w:r>
      <w:proofErr w:type="spellEnd"/>
      <w:r w:rsidRPr="002641A1">
        <w:rPr>
          <w:b/>
          <w:bCs/>
          <w:sz w:val="20"/>
          <w:szCs w:val="20"/>
        </w:rPr>
        <w:t xml:space="preserve"> (Volume Trap)</w:t>
      </w:r>
    </w:p>
    <w:p w14:paraId="7BC8F328" w14:textId="3AD3CFCB" w:rsidR="002641A1" w:rsidRPr="002641A1" w:rsidRDefault="002641A1" w:rsidP="002641A1">
      <w:pPr>
        <w:numPr>
          <w:ilvl w:val="1"/>
          <w:numId w:val="15"/>
        </w:numPr>
        <w:rPr>
          <w:sz w:val="20"/>
          <w:szCs w:val="20"/>
        </w:rPr>
      </w:pPr>
      <w:r w:rsidRPr="002641A1">
        <w:rPr>
          <w:b/>
          <w:bCs/>
          <w:sz w:val="20"/>
          <w:szCs w:val="20"/>
        </w:rPr>
        <w:lastRenderedPageBreak/>
        <w:t>Action:</w:t>
      </w:r>
      <w:r w:rsidRPr="002641A1">
        <w:rPr>
          <w:sz w:val="20"/>
          <w:szCs w:val="20"/>
        </w:rPr>
        <w:t xml:space="preserve"> </w:t>
      </w:r>
      <w:r w:rsidRPr="002641A1">
        <w:rPr>
          <w:i/>
          <w:iCs/>
          <w:sz w:val="20"/>
          <w:szCs w:val="20"/>
        </w:rPr>
        <w:t>Reduce session distance by 15–25% for 7–14 days; replace low</w:t>
      </w:r>
      <w:r w:rsidRPr="002641A1">
        <w:rPr>
          <w:i/>
          <w:iCs/>
          <w:sz w:val="20"/>
          <w:szCs w:val="20"/>
        </w:rPr>
        <w:noBreakHyphen/>
        <w:t>value volume with targeted plyometrics or sprint</w:t>
      </w:r>
      <w:r w:rsidRPr="002641A1">
        <w:rPr>
          <w:i/>
          <w:iCs/>
          <w:sz w:val="20"/>
          <w:szCs w:val="20"/>
        </w:rPr>
        <w:noBreakHyphen/>
        <w:t>power sets</w:t>
      </w:r>
      <w:r w:rsidRPr="002641A1">
        <w:rPr>
          <w:sz w:val="20"/>
          <w:szCs w:val="20"/>
        </w:rPr>
        <w:t xml:space="preserve">; monitor </w:t>
      </w:r>
      <w:proofErr w:type="spellStart"/>
      <w:r w:rsidRPr="002641A1">
        <w:rPr>
          <w:sz w:val="20"/>
          <w:szCs w:val="20"/>
        </w:rPr>
        <w:t>mRSI</w:t>
      </w:r>
      <w:proofErr w:type="spellEnd"/>
      <w:r w:rsidRPr="002641A1">
        <w:rPr>
          <w:sz w:val="20"/>
          <w:szCs w:val="20"/>
        </w:rPr>
        <w:t xml:space="preserve"> weekly for rebound</w:t>
      </w:r>
      <w:r>
        <w:rPr>
          <w:sz w:val="20"/>
          <w:szCs w:val="20"/>
        </w:rPr>
        <w:t xml:space="preserve"> </w:t>
      </w:r>
      <w:proofErr w:type="gramStart"/>
      <w:r>
        <w:rPr>
          <w:sz w:val="20"/>
          <w:szCs w:val="20"/>
        </w:rPr>
        <w:t xml:space="preserve">( </w:t>
      </w:r>
      <w:r w:rsidRPr="002641A1">
        <w:rPr>
          <w:sz w:val="20"/>
          <w:szCs w:val="20"/>
        </w:rPr>
        <w:t>https://journals.plos.org/plosone/article?id=10.1371/journal.pone.0324702</w:t>
      </w:r>
      <w:proofErr w:type="gramEnd"/>
      <w:r>
        <w:rPr>
          <w:sz w:val="20"/>
          <w:szCs w:val="20"/>
        </w:rPr>
        <w:t>)</w:t>
      </w:r>
      <w:r w:rsidRPr="002641A1">
        <w:rPr>
          <w:sz w:val="20"/>
          <w:szCs w:val="20"/>
        </w:rPr>
        <w:t>.</w:t>
      </w:r>
    </w:p>
    <w:p w14:paraId="67254A01" w14:textId="77777777" w:rsidR="002641A1" w:rsidRPr="002641A1" w:rsidRDefault="002641A1" w:rsidP="002641A1">
      <w:pPr>
        <w:numPr>
          <w:ilvl w:val="0"/>
          <w:numId w:val="15"/>
        </w:numPr>
        <w:rPr>
          <w:sz w:val="20"/>
          <w:szCs w:val="20"/>
        </w:rPr>
      </w:pPr>
      <w:r w:rsidRPr="002641A1">
        <w:rPr>
          <w:b/>
          <w:bCs/>
          <w:sz w:val="20"/>
          <w:szCs w:val="20"/>
        </w:rPr>
        <w:t xml:space="preserve">Low </w:t>
      </w:r>
      <w:proofErr w:type="spellStart"/>
      <w:r w:rsidRPr="002641A1">
        <w:rPr>
          <w:b/>
          <w:bCs/>
          <w:sz w:val="20"/>
          <w:szCs w:val="20"/>
        </w:rPr>
        <w:t>mRSI</w:t>
      </w:r>
      <w:proofErr w:type="spellEnd"/>
      <w:r w:rsidRPr="002641A1">
        <w:rPr>
          <w:b/>
          <w:bCs/>
          <w:sz w:val="20"/>
          <w:szCs w:val="20"/>
        </w:rPr>
        <w:t xml:space="preserve"> with high Peak Power (female force</w:t>
      </w:r>
      <w:r w:rsidRPr="002641A1">
        <w:rPr>
          <w:b/>
          <w:bCs/>
          <w:sz w:val="20"/>
          <w:szCs w:val="20"/>
        </w:rPr>
        <w:noBreakHyphen/>
        <w:t>dominant, e.g., P741)</w:t>
      </w:r>
    </w:p>
    <w:p w14:paraId="1C94E79A" w14:textId="1C27C8C0" w:rsidR="002641A1" w:rsidRPr="002641A1" w:rsidRDefault="002641A1" w:rsidP="002641A1">
      <w:pPr>
        <w:numPr>
          <w:ilvl w:val="1"/>
          <w:numId w:val="15"/>
        </w:numPr>
        <w:rPr>
          <w:sz w:val="20"/>
          <w:szCs w:val="20"/>
        </w:rPr>
      </w:pPr>
      <w:r w:rsidRPr="002641A1">
        <w:rPr>
          <w:b/>
          <w:bCs/>
          <w:sz w:val="20"/>
          <w:szCs w:val="20"/>
        </w:rPr>
        <w:t>Action:</w:t>
      </w:r>
      <w:r w:rsidRPr="002641A1">
        <w:rPr>
          <w:sz w:val="20"/>
          <w:szCs w:val="20"/>
        </w:rPr>
        <w:t xml:space="preserve"> </w:t>
      </w:r>
      <w:r w:rsidRPr="002641A1">
        <w:rPr>
          <w:i/>
          <w:iCs/>
          <w:sz w:val="20"/>
          <w:szCs w:val="20"/>
        </w:rPr>
        <w:t>Prioritize neuromuscular retraining, eccentric control, valgus</w:t>
      </w:r>
      <w:r w:rsidRPr="002641A1">
        <w:rPr>
          <w:i/>
          <w:iCs/>
          <w:sz w:val="20"/>
          <w:szCs w:val="20"/>
        </w:rPr>
        <w:noBreakHyphen/>
        <w:t>resistant landing drills, and limit high</w:t>
      </w:r>
      <w:r w:rsidRPr="002641A1">
        <w:rPr>
          <w:i/>
          <w:iCs/>
          <w:sz w:val="20"/>
          <w:szCs w:val="20"/>
        </w:rPr>
        <w:noBreakHyphen/>
        <w:t xml:space="preserve">impact plyometric volume until </w:t>
      </w:r>
      <w:proofErr w:type="spellStart"/>
      <w:r w:rsidRPr="002641A1">
        <w:rPr>
          <w:i/>
          <w:iCs/>
          <w:sz w:val="20"/>
          <w:szCs w:val="20"/>
        </w:rPr>
        <w:t>mRSI</w:t>
      </w:r>
      <w:proofErr w:type="spellEnd"/>
      <w:r w:rsidRPr="002641A1">
        <w:rPr>
          <w:i/>
          <w:iCs/>
          <w:sz w:val="20"/>
          <w:szCs w:val="20"/>
        </w:rPr>
        <w:t xml:space="preserve"> variability &lt;10%</w:t>
      </w:r>
      <w:r w:rsidRPr="002641A1">
        <w:rPr>
          <w:sz w:val="20"/>
          <w:szCs w:val="20"/>
        </w:rPr>
        <w:t>.</w:t>
      </w:r>
      <w:r>
        <w:rPr>
          <w:sz w:val="20"/>
          <w:szCs w:val="20"/>
        </w:rPr>
        <w:t xml:space="preserve"> (</w:t>
      </w:r>
      <w:r w:rsidRPr="002641A1">
        <w:rPr>
          <w:sz w:val="20"/>
          <w:szCs w:val="20"/>
        </w:rPr>
        <w:t>https://journals.plos.org/plosone/article?id=10.1371/journal.pone.0324702</w:t>
      </w:r>
      <w:r>
        <w:rPr>
          <w:sz w:val="20"/>
          <w:szCs w:val="20"/>
        </w:rPr>
        <w:t>)</w:t>
      </w:r>
    </w:p>
    <w:p w14:paraId="1785AD41" w14:textId="77777777" w:rsidR="002641A1" w:rsidRPr="002641A1" w:rsidRDefault="002641A1" w:rsidP="002641A1">
      <w:pPr>
        <w:numPr>
          <w:ilvl w:val="0"/>
          <w:numId w:val="15"/>
        </w:numPr>
        <w:rPr>
          <w:sz w:val="20"/>
          <w:szCs w:val="20"/>
        </w:rPr>
      </w:pPr>
      <w:r w:rsidRPr="002641A1">
        <w:rPr>
          <w:b/>
          <w:bCs/>
          <w:sz w:val="20"/>
          <w:szCs w:val="20"/>
        </w:rPr>
        <w:t xml:space="preserve">High </w:t>
      </w:r>
      <w:proofErr w:type="spellStart"/>
      <w:r w:rsidRPr="002641A1">
        <w:rPr>
          <w:b/>
          <w:bCs/>
          <w:sz w:val="20"/>
          <w:szCs w:val="20"/>
        </w:rPr>
        <w:t>mRSI</w:t>
      </w:r>
      <w:proofErr w:type="spellEnd"/>
      <w:r w:rsidRPr="002641A1">
        <w:rPr>
          <w:b/>
          <w:bCs/>
          <w:sz w:val="20"/>
          <w:szCs w:val="20"/>
        </w:rPr>
        <w:t xml:space="preserve"> but low Peak Power (female tendon</w:t>
      </w:r>
      <w:r w:rsidRPr="002641A1">
        <w:rPr>
          <w:b/>
          <w:bCs/>
          <w:sz w:val="20"/>
          <w:szCs w:val="20"/>
        </w:rPr>
        <w:noBreakHyphen/>
        <w:t>dominant, e.g., P555)</w:t>
      </w:r>
    </w:p>
    <w:p w14:paraId="7E5453D4" w14:textId="7027AA82" w:rsidR="002641A1" w:rsidRPr="002641A1" w:rsidRDefault="002641A1" w:rsidP="002641A1">
      <w:pPr>
        <w:numPr>
          <w:ilvl w:val="1"/>
          <w:numId w:val="15"/>
        </w:numPr>
        <w:rPr>
          <w:sz w:val="20"/>
          <w:szCs w:val="20"/>
        </w:rPr>
      </w:pPr>
      <w:r w:rsidRPr="002641A1">
        <w:rPr>
          <w:b/>
          <w:bCs/>
          <w:sz w:val="20"/>
          <w:szCs w:val="20"/>
        </w:rPr>
        <w:t>Action:</w:t>
      </w:r>
      <w:r w:rsidRPr="002641A1">
        <w:rPr>
          <w:sz w:val="20"/>
          <w:szCs w:val="20"/>
        </w:rPr>
        <w:t xml:space="preserve"> </w:t>
      </w:r>
      <w:r w:rsidRPr="002641A1">
        <w:rPr>
          <w:i/>
          <w:iCs/>
          <w:sz w:val="20"/>
          <w:szCs w:val="20"/>
        </w:rPr>
        <w:t>Preserve elastic work (limit sudden +20% distance spikes), add progressive strength (hip/hamstring eccentric) to raise power while monitoring tendon symptoms</w:t>
      </w:r>
      <w:r w:rsidRPr="002641A1">
        <w:rPr>
          <w:sz w:val="20"/>
          <w:szCs w:val="20"/>
        </w:rPr>
        <w:t>.</w:t>
      </w:r>
      <w:r w:rsidR="003657BE">
        <w:rPr>
          <w:sz w:val="20"/>
          <w:szCs w:val="20"/>
        </w:rPr>
        <w:t xml:space="preserve"> (</w:t>
      </w:r>
      <w:r w:rsidR="003657BE" w:rsidRPr="003657BE">
        <w:rPr>
          <w:sz w:val="20"/>
          <w:szCs w:val="20"/>
        </w:rPr>
        <w:t>https://www.mdpi.com/2075-4663/13/9/292</w:t>
      </w:r>
      <w:r w:rsidR="003657BE">
        <w:rPr>
          <w:sz w:val="20"/>
          <w:szCs w:val="20"/>
        </w:rPr>
        <w:t>)</w:t>
      </w:r>
    </w:p>
    <w:p w14:paraId="0420D538" w14:textId="77777777" w:rsidR="002641A1" w:rsidRPr="002641A1" w:rsidRDefault="002641A1" w:rsidP="002641A1">
      <w:pPr>
        <w:numPr>
          <w:ilvl w:val="0"/>
          <w:numId w:val="15"/>
        </w:numPr>
        <w:rPr>
          <w:sz w:val="20"/>
          <w:szCs w:val="20"/>
        </w:rPr>
      </w:pPr>
      <w:r w:rsidRPr="002641A1">
        <w:rPr>
          <w:b/>
          <w:bCs/>
          <w:sz w:val="20"/>
          <w:szCs w:val="20"/>
        </w:rPr>
        <w:t xml:space="preserve">Stable high </w:t>
      </w:r>
      <w:proofErr w:type="spellStart"/>
      <w:r w:rsidRPr="002641A1">
        <w:rPr>
          <w:b/>
          <w:bCs/>
          <w:sz w:val="20"/>
          <w:szCs w:val="20"/>
        </w:rPr>
        <w:t>mRSI</w:t>
      </w:r>
      <w:proofErr w:type="spellEnd"/>
      <w:r w:rsidRPr="002641A1">
        <w:rPr>
          <w:b/>
          <w:bCs/>
          <w:sz w:val="20"/>
          <w:szCs w:val="20"/>
        </w:rPr>
        <w:t xml:space="preserve"> and Speed Max (male explosive, e.g., P995)</w:t>
      </w:r>
    </w:p>
    <w:p w14:paraId="7AA079B7" w14:textId="72ADCCD1" w:rsidR="002641A1" w:rsidRPr="002641A1" w:rsidRDefault="002641A1" w:rsidP="002641A1">
      <w:pPr>
        <w:numPr>
          <w:ilvl w:val="1"/>
          <w:numId w:val="15"/>
        </w:numPr>
        <w:rPr>
          <w:sz w:val="20"/>
          <w:szCs w:val="20"/>
        </w:rPr>
      </w:pPr>
      <w:r w:rsidRPr="002641A1">
        <w:rPr>
          <w:b/>
          <w:bCs/>
          <w:sz w:val="20"/>
          <w:szCs w:val="20"/>
        </w:rPr>
        <w:t>Action:</w:t>
      </w:r>
      <w:r w:rsidRPr="002641A1">
        <w:rPr>
          <w:sz w:val="20"/>
          <w:szCs w:val="20"/>
        </w:rPr>
        <w:t xml:space="preserve"> </w:t>
      </w:r>
      <w:r w:rsidRPr="002641A1">
        <w:rPr>
          <w:i/>
          <w:iCs/>
          <w:sz w:val="20"/>
          <w:szCs w:val="20"/>
        </w:rPr>
        <w:t>Maintain load; use Speed Max &lt;90% of PB as trigger for short recovery (3–5 days) or reduced intensity sessions</w:t>
      </w:r>
      <w:r w:rsidRPr="002641A1">
        <w:rPr>
          <w:sz w:val="20"/>
          <w:szCs w:val="20"/>
        </w:rPr>
        <w:t>.</w:t>
      </w:r>
      <w:r w:rsidR="003657BE">
        <w:rPr>
          <w:sz w:val="20"/>
          <w:szCs w:val="20"/>
        </w:rPr>
        <w:t xml:space="preserve"> (</w:t>
      </w:r>
      <w:r w:rsidR="003657BE" w:rsidRPr="003657BE">
        <w:rPr>
          <w:sz w:val="20"/>
          <w:szCs w:val="20"/>
        </w:rPr>
        <w:t>https://journals.plos.org/plosone/article?id=10.1371/journal.pone.0324702</w:t>
      </w:r>
      <w:r w:rsidR="003657BE">
        <w:rPr>
          <w:sz w:val="20"/>
          <w:szCs w:val="20"/>
        </w:rPr>
        <w:t>)</w:t>
      </w:r>
    </w:p>
    <w:p w14:paraId="796A6068" w14:textId="77777777" w:rsidR="002641A1" w:rsidRPr="002641A1" w:rsidRDefault="002641A1" w:rsidP="002641A1">
      <w:pPr>
        <w:rPr>
          <w:b/>
          <w:bCs/>
          <w:sz w:val="20"/>
          <w:szCs w:val="20"/>
        </w:rPr>
      </w:pPr>
      <w:r w:rsidRPr="002641A1">
        <w:rPr>
          <w:b/>
          <w:bCs/>
          <w:sz w:val="20"/>
          <w:szCs w:val="20"/>
        </w:rPr>
        <w:t>Readiness flags → operational decisions</w:t>
      </w:r>
    </w:p>
    <w:p w14:paraId="01016A99" w14:textId="77777777" w:rsidR="002641A1" w:rsidRPr="002641A1" w:rsidRDefault="002641A1" w:rsidP="002641A1">
      <w:pPr>
        <w:numPr>
          <w:ilvl w:val="0"/>
          <w:numId w:val="16"/>
        </w:numPr>
        <w:rPr>
          <w:sz w:val="20"/>
          <w:szCs w:val="20"/>
        </w:rPr>
      </w:pPr>
      <w:r w:rsidRPr="002641A1">
        <w:rPr>
          <w:b/>
          <w:bCs/>
          <w:sz w:val="20"/>
          <w:szCs w:val="20"/>
        </w:rPr>
        <w:t>Green (within thresholds):</w:t>
      </w:r>
      <w:r w:rsidRPr="002641A1">
        <w:rPr>
          <w:sz w:val="20"/>
          <w:szCs w:val="20"/>
        </w:rPr>
        <w:t xml:space="preserve"> full participation; maintain current load and schedule high</w:t>
      </w:r>
      <w:r w:rsidRPr="002641A1">
        <w:rPr>
          <w:sz w:val="20"/>
          <w:szCs w:val="20"/>
        </w:rPr>
        <w:noBreakHyphen/>
        <w:t>intensity drills.</w:t>
      </w:r>
    </w:p>
    <w:p w14:paraId="2E6329F4" w14:textId="77777777" w:rsidR="002641A1" w:rsidRPr="002641A1" w:rsidRDefault="002641A1" w:rsidP="002641A1">
      <w:pPr>
        <w:numPr>
          <w:ilvl w:val="0"/>
          <w:numId w:val="16"/>
        </w:numPr>
        <w:rPr>
          <w:sz w:val="20"/>
          <w:szCs w:val="20"/>
        </w:rPr>
      </w:pPr>
      <w:r w:rsidRPr="002641A1">
        <w:rPr>
          <w:b/>
          <w:bCs/>
          <w:sz w:val="20"/>
          <w:szCs w:val="20"/>
        </w:rPr>
        <w:t>Amber (5–15% drop in key metric or asymmetry &gt;10%):</w:t>
      </w:r>
      <w:r w:rsidRPr="002641A1">
        <w:rPr>
          <w:sz w:val="20"/>
          <w:szCs w:val="20"/>
        </w:rPr>
        <w:t xml:space="preserve"> modify drills to technical/skill work, reduce volume by 10–15%, add targeted neuromuscular warm</w:t>
      </w:r>
      <w:r w:rsidRPr="002641A1">
        <w:rPr>
          <w:sz w:val="20"/>
          <w:szCs w:val="20"/>
        </w:rPr>
        <w:noBreakHyphen/>
        <w:t>ups.</w:t>
      </w:r>
    </w:p>
    <w:p w14:paraId="2D4D3C3A" w14:textId="25F28982" w:rsidR="002641A1" w:rsidRPr="002641A1" w:rsidRDefault="002641A1" w:rsidP="002641A1">
      <w:pPr>
        <w:numPr>
          <w:ilvl w:val="0"/>
          <w:numId w:val="16"/>
        </w:numPr>
        <w:rPr>
          <w:sz w:val="20"/>
          <w:szCs w:val="20"/>
        </w:rPr>
      </w:pPr>
      <w:r w:rsidRPr="002641A1">
        <w:rPr>
          <w:b/>
          <w:bCs/>
          <w:sz w:val="20"/>
          <w:szCs w:val="20"/>
        </w:rPr>
        <w:t xml:space="preserve">Red (&gt;15% drop, persistent low </w:t>
      </w:r>
      <w:proofErr w:type="spellStart"/>
      <w:r w:rsidRPr="002641A1">
        <w:rPr>
          <w:b/>
          <w:bCs/>
          <w:sz w:val="20"/>
          <w:szCs w:val="20"/>
        </w:rPr>
        <w:t>mRSI</w:t>
      </w:r>
      <w:proofErr w:type="spellEnd"/>
      <w:r w:rsidRPr="002641A1">
        <w:rPr>
          <w:b/>
          <w:bCs/>
          <w:sz w:val="20"/>
          <w:szCs w:val="20"/>
        </w:rPr>
        <w:t>, or pain):</w:t>
      </w:r>
      <w:r w:rsidRPr="002641A1">
        <w:rPr>
          <w:sz w:val="20"/>
          <w:szCs w:val="20"/>
        </w:rPr>
        <w:t xml:space="preserve"> remove from high</w:t>
      </w:r>
      <w:r w:rsidRPr="002641A1">
        <w:rPr>
          <w:sz w:val="20"/>
          <w:szCs w:val="20"/>
        </w:rPr>
        <w:noBreakHyphen/>
        <w:t>impact drills; prescribe recovery block (active recovery, physiotherapy</w:t>
      </w:r>
      <w:proofErr w:type="gramStart"/>
      <w:r w:rsidRPr="002641A1">
        <w:rPr>
          <w:sz w:val="20"/>
          <w:szCs w:val="20"/>
        </w:rPr>
        <w:t>), and</w:t>
      </w:r>
      <w:proofErr w:type="gramEnd"/>
      <w:r w:rsidRPr="002641A1">
        <w:rPr>
          <w:sz w:val="20"/>
          <w:szCs w:val="20"/>
        </w:rPr>
        <w:t xml:space="preserve"> require metric recovery to amber before reintroduction.</w:t>
      </w:r>
      <w:r w:rsidR="003657BE">
        <w:rPr>
          <w:sz w:val="20"/>
          <w:szCs w:val="20"/>
        </w:rPr>
        <w:t xml:space="preserve"> </w:t>
      </w:r>
      <w:proofErr w:type="gramStart"/>
      <w:r w:rsidR="003657BE">
        <w:rPr>
          <w:sz w:val="20"/>
          <w:szCs w:val="20"/>
        </w:rPr>
        <w:t xml:space="preserve">( </w:t>
      </w:r>
      <w:r w:rsidR="003657BE" w:rsidRPr="003657BE">
        <w:rPr>
          <w:sz w:val="20"/>
          <w:szCs w:val="20"/>
        </w:rPr>
        <w:t>https://bjsm.bmj.com/content/57/10/602</w:t>
      </w:r>
      <w:proofErr w:type="gramEnd"/>
      <w:r w:rsidR="003657BE">
        <w:rPr>
          <w:sz w:val="20"/>
          <w:szCs w:val="20"/>
        </w:rPr>
        <w:t>)</w:t>
      </w:r>
    </w:p>
    <w:p w14:paraId="070C4019" w14:textId="77777777" w:rsidR="002641A1" w:rsidRPr="002641A1" w:rsidRDefault="002641A1" w:rsidP="002641A1">
      <w:pPr>
        <w:rPr>
          <w:b/>
          <w:bCs/>
          <w:sz w:val="20"/>
          <w:szCs w:val="20"/>
        </w:rPr>
      </w:pPr>
      <w:r w:rsidRPr="002641A1">
        <w:rPr>
          <w:b/>
          <w:bCs/>
          <w:sz w:val="20"/>
          <w:szCs w:val="20"/>
        </w:rPr>
        <w:t>Risks, limitations, and monitoring</w:t>
      </w:r>
    </w:p>
    <w:p w14:paraId="7C03B1B1" w14:textId="77777777" w:rsidR="002641A1" w:rsidRPr="002641A1" w:rsidRDefault="002641A1" w:rsidP="002641A1">
      <w:pPr>
        <w:numPr>
          <w:ilvl w:val="0"/>
          <w:numId w:val="17"/>
        </w:numPr>
        <w:rPr>
          <w:sz w:val="20"/>
          <w:szCs w:val="20"/>
        </w:rPr>
      </w:pPr>
      <w:r w:rsidRPr="002641A1">
        <w:rPr>
          <w:b/>
          <w:bCs/>
          <w:sz w:val="20"/>
          <w:szCs w:val="20"/>
        </w:rPr>
        <w:t>Risk:</w:t>
      </w:r>
      <w:r w:rsidRPr="002641A1">
        <w:rPr>
          <w:sz w:val="20"/>
          <w:szCs w:val="20"/>
        </w:rPr>
        <w:t xml:space="preserve"> applying male absolute thresholds to female </w:t>
      </w:r>
      <w:proofErr w:type="gramStart"/>
      <w:r w:rsidRPr="002641A1">
        <w:rPr>
          <w:sz w:val="20"/>
          <w:szCs w:val="20"/>
        </w:rPr>
        <w:t>athletes</w:t>
      </w:r>
      <w:proofErr w:type="gramEnd"/>
      <w:r w:rsidRPr="002641A1">
        <w:rPr>
          <w:sz w:val="20"/>
          <w:szCs w:val="20"/>
        </w:rPr>
        <w:t xml:space="preserve"> masks tendon vs muscle strategies and raises ACL/tendon injury risk.</w:t>
      </w:r>
    </w:p>
    <w:p w14:paraId="34C4DB1C" w14:textId="77777777" w:rsidR="002641A1" w:rsidRPr="002641A1" w:rsidRDefault="002641A1" w:rsidP="002641A1">
      <w:pPr>
        <w:numPr>
          <w:ilvl w:val="0"/>
          <w:numId w:val="17"/>
        </w:numPr>
        <w:rPr>
          <w:sz w:val="20"/>
          <w:szCs w:val="20"/>
        </w:rPr>
      </w:pPr>
      <w:r w:rsidRPr="002641A1">
        <w:rPr>
          <w:b/>
          <w:bCs/>
          <w:sz w:val="20"/>
          <w:szCs w:val="20"/>
        </w:rPr>
        <w:t>Mitigation:</w:t>
      </w:r>
      <w:r w:rsidRPr="002641A1">
        <w:rPr>
          <w:sz w:val="20"/>
          <w:szCs w:val="20"/>
        </w:rPr>
        <w:t xml:space="preserve"> use </w:t>
      </w:r>
      <w:r w:rsidRPr="002641A1">
        <w:rPr>
          <w:i/>
          <w:iCs/>
          <w:sz w:val="20"/>
          <w:szCs w:val="20"/>
        </w:rPr>
        <w:t>individual baselines</w:t>
      </w:r>
      <w:r w:rsidRPr="002641A1">
        <w:rPr>
          <w:sz w:val="20"/>
          <w:szCs w:val="20"/>
        </w:rPr>
        <w:t xml:space="preserve"> and sex</w:t>
      </w:r>
      <w:r w:rsidRPr="002641A1">
        <w:rPr>
          <w:sz w:val="20"/>
          <w:szCs w:val="20"/>
        </w:rPr>
        <w:noBreakHyphen/>
        <w:t>stratified thresholds; track variability (CV) as an early warning sign; combine external load (Distance) with neuromuscular markers (</w:t>
      </w:r>
      <w:proofErr w:type="spellStart"/>
      <w:r w:rsidRPr="002641A1">
        <w:rPr>
          <w:sz w:val="20"/>
          <w:szCs w:val="20"/>
        </w:rPr>
        <w:t>mRSI</w:t>
      </w:r>
      <w:proofErr w:type="spellEnd"/>
      <w:r w:rsidRPr="002641A1">
        <w:rPr>
          <w:sz w:val="20"/>
          <w:szCs w:val="20"/>
        </w:rPr>
        <w:t>, Peak Velocity) for decisions.</w:t>
      </w:r>
    </w:p>
    <w:p w14:paraId="3B433D3B" w14:textId="77777777" w:rsidR="002641A1" w:rsidRPr="002641A1" w:rsidRDefault="002641A1" w:rsidP="002641A1">
      <w:pPr>
        <w:rPr>
          <w:sz w:val="20"/>
          <w:szCs w:val="20"/>
        </w:rPr>
      </w:pPr>
    </w:p>
    <w:p w14:paraId="72365F1B" w14:textId="5EE0A484" w:rsidR="002641A1" w:rsidRPr="002641A1" w:rsidRDefault="002641A1" w:rsidP="002641A1">
      <w:pPr>
        <w:rPr>
          <w:b/>
          <w:bCs/>
          <w:sz w:val="20"/>
          <w:szCs w:val="20"/>
        </w:rPr>
      </w:pPr>
      <w:r w:rsidRPr="002641A1">
        <w:rPr>
          <w:sz w:val="20"/>
          <w:szCs w:val="20"/>
        </w:rPr>
        <w:lastRenderedPageBreak/>
        <w:drawing>
          <wp:inline distT="0" distB="0" distL="0" distR="0" wp14:anchorId="73704545" wp14:editId="0FB6E22D">
            <wp:extent cx="5943600" cy="3985895"/>
            <wp:effectExtent l="0" t="0" r="0" b="0"/>
            <wp:docPr id="1415067002"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67002" name="Picture 1" descr="A table with text and numbers&#10;&#10;AI-generated content may be incorrect."/>
                    <pic:cNvPicPr/>
                  </pic:nvPicPr>
                  <pic:blipFill>
                    <a:blip r:embed="rId7"/>
                    <a:stretch>
                      <a:fillRect/>
                    </a:stretch>
                  </pic:blipFill>
                  <pic:spPr>
                    <a:xfrm>
                      <a:off x="0" y="0"/>
                      <a:ext cx="5943600" cy="3985895"/>
                    </a:xfrm>
                    <a:prstGeom prst="rect">
                      <a:avLst/>
                    </a:prstGeom>
                  </pic:spPr>
                </pic:pic>
              </a:graphicData>
            </a:graphic>
          </wp:inline>
        </w:drawing>
      </w:r>
      <w:r w:rsidRPr="002641A1">
        <w:rPr>
          <w:rFonts w:ascii="Times New Roman" w:eastAsia="Times New Roman" w:hAnsi="Times New Roman" w:cs="Times New Roman"/>
          <w:b/>
          <w:bCs/>
          <w:kern w:val="0"/>
          <w:sz w:val="20"/>
          <w:szCs w:val="20"/>
          <w14:ligatures w14:val="none"/>
        </w:rPr>
        <w:t xml:space="preserve"> </w:t>
      </w:r>
      <w:r w:rsidRPr="002641A1">
        <w:rPr>
          <w:b/>
          <w:bCs/>
          <w:sz w:val="20"/>
          <w:szCs w:val="20"/>
        </w:rPr>
        <w:t>Readiness flags mapped to operational decisions</w:t>
      </w:r>
    </w:p>
    <w:p w14:paraId="2AEB7935" w14:textId="77777777" w:rsidR="002641A1" w:rsidRPr="002641A1" w:rsidRDefault="002641A1" w:rsidP="002641A1">
      <w:pPr>
        <w:numPr>
          <w:ilvl w:val="0"/>
          <w:numId w:val="5"/>
        </w:numPr>
        <w:rPr>
          <w:sz w:val="20"/>
          <w:szCs w:val="20"/>
        </w:rPr>
      </w:pPr>
      <w:r w:rsidRPr="002641A1">
        <w:rPr>
          <w:b/>
          <w:bCs/>
          <w:sz w:val="20"/>
          <w:szCs w:val="20"/>
        </w:rPr>
        <w:t>Green:</w:t>
      </w:r>
      <w:r w:rsidRPr="002641A1">
        <w:rPr>
          <w:sz w:val="20"/>
          <w:szCs w:val="20"/>
        </w:rPr>
        <w:t xml:space="preserve"> full participation; schedule high</w:t>
      </w:r>
      <w:r w:rsidRPr="002641A1">
        <w:rPr>
          <w:sz w:val="20"/>
          <w:szCs w:val="20"/>
        </w:rPr>
        <w:noBreakHyphen/>
        <w:t>intensity and game</w:t>
      </w:r>
      <w:r w:rsidRPr="002641A1">
        <w:rPr>
          <w:sz w:val="20"/>
          <w:szCs w:val="20"/>
        </w:rPr>
        <w:noBreakHyphen/>
        <w:t>specific drills.</w:t>
      </w:r>
    </w:p>
    <w:p w14:paraId="2695BD66" w14:textId="77777777" w:rsidR="002641A1" w:rsidRPr="002641A1" w:rsidRDefault="002641A1" w:rsidP="002641A1">
      <w:pPr>
        <w:numPr>
          <w:ilvl w:val="0"/>
          <w:numId w:val="5"/>
        </w:numPr>
        <w:rPr>
          <w:sz w:val="20"/>
          <w:szCs w:val="20"/>
        </w:rPr>
      </w:pPr>
      <w:r w:rsidRPr="002641A1">
        <w:rPr>
          <w:b/>
          <w:bCs/>
          <w:sz w:val="20"/>
          <w:szCs w:val="20"/>
        </w:rPr>
        <w:t>Amber:</w:t>
      </w:r>
      <w:r w:rsidRPr="002641A1">
        <w:rPr>
          <w:sz w:val="20"/>
          <w:szCs w:val="20"/>
        </w:rPr>
        <w:t xml:space="preserve"> modify session content—reduce plyometric volume 10–15%, emphasize technical/neuromuscular drills, add targeted strength work. Monitor flagged metrics daily for women and 2–3×/week for men.</w:t>
      </w:r>
    </w:p>
    <w:p w14:paraId="598FAF0C" w14:textId="77777777" w:rsidR="002641A1" w:rsidRPr="002641A1" w:rsidRDefault="002641A1" w:rsidP="002641A1">
      <w:pPr>
        <w:numPr>
          <w:ilvl w:val="0"/>
          <w:numId w:val="5"/>
        </w:numPr>
        <w:rPr>
          <w:sz w:val="20"/>
          <w:szCs w:val="20"/>
        </w:rPr>
      </w:pPr>
      <w:r w:rsidRPr="002641A1">
        <w:rPr>
          <w:b/>
          <w:bCs/>
          <w:sz w:val="20"/>
          <w:szCs w:val="20"/>
        </w:rPr>
        <w:t>Red:</w:t>
      </w:r>
      <w:r w:rsidRPr="002641A1">
        <w:rPr>
          <w:sz w:val="20"/>
          <w:szCs w:val="20"/>
        </w:rPr>
        <w:t xml:space="preserve"> </w:t>
      </w:r>
      <w:proofErr w:type="gramStart"/>
      <w:r w:rsidRPr="002641A1">
        <w:rPr>
          <w:sz w:val="20"/>
          <w:szCs w:val="20"/>
        </w:rPr>
        <w:t>remove</w:t>
      </w:r>
      <w:proofErr w:type="gramEnd"/>
      <w:r w:rsidRPr="002641A1">
        <w:rPr>
          <w:sz w:val="20"/>
          <w:szCs w:val="20"/>
        </w:rPr>
        <w:t xml:space="preserve"> athlete from high</w:t>
      </w:r>
      <w:r w:rsidRPr="002641A1">
        <w:rPr>
          <w:sz w:val="20"/>
          <w:szCs w:val="20"/>
        </w:rPr>
        <w:noBreakHyphen/>
        <w:t xml:space="preserve">impact drills; implement active recovery and clinical assessment. For women with low </w:t>
      </w:r>
      <w:proofErr w:type="spellStart"/>
      <w:r w:rsidRPr="002641A1">
        <w:rPr>
          <w:sz w:val="20"/>
          <w:szCs w:val="20"/>
        </w:rPr>
        <w:t>mRSI</w:t>
      </w:r>
      <w:proofErr w:type="spellEnd"/>
      <w:r w:rsidRPr="002641A1">
        <w:rPr>
          <w:sz w:val="20"/>
          <w:szCs w:val="20"/>
        </w:rPr>
        <w:t xml:space="preserve"> and high CV, prioritize neuromuscular retraining and biomechanical assessment. For men with overloaded profile, apply immediate 15–25% volume reduction and replace distance with intensity work.</w:t>
      </w:r>
    </w:p>
    <w:p w14:paraId="783B33A7" w14:textId="77777777" w:rsidR="002641A1" w:rsidRPr="002641A1" w:rsidRDefault="002641A1" w:rsidP="002641A1">
      <w:pPr>
        <w:rPr>
          <w:b/>
          <w:bCs/>
          <w:sz w:val="20"/>
          <w:szCs w:val="20"/>
        </w:rPr>
      </w:pPr>
      <w:r w:rsidRPr="002641A1">
        <w:rPr>
          <w:b/>
          <w:bCs/>
          <w:sz w:val="20"/>
          <w:szCs w:val="20"/>
        </w:rPr>
        <w:t>Clinical monitoring protocol to include in Methods</w:t>
      </w:r>
    </w:p>
    <w:p w14:paraId="123974C6" w14:textId="77777777" w:rsidR="002641A1" w:rsidRPr="002641A1" w:rsidRDefault="002641A1" w:rsidP="002641A1">
      <w:pPr>
        <w:numPr>
          <w:ilvl w:val="0"/>
          <w:numId w:val="6"/>
        </w:numPr>
        <w:rPr>
          <w:sz w:val="20"/>
          <w:szCs w:val="20"/>
        </w:rPr>
      </w:pPr>
      <w:r w:rsidRPr="002641A1">
        <w:rPr>
          <w:b/>
          <w:bCs/>
          <w:sz w:val="20"/>
          <w:szCs w:val="20"/>
        </w:rPr>
        <w:t>Baseline period:</w:t>
      </w:r>
      <w:r w:rsidRPr="002641A1">
        <w:rPr>
          <w:sz w:val="20"/>
          <w:szCs w:val="20"/>
        </w:rPr>
        <w:t xml:space="preserve"> 6–12 weeks to compute individual mean and CV for </w:t>
      </w:r>
      <w:proofErr w:type="spellStart"/>
      <w:r w:rsidRPr="002641A1">
        <w:rPr>
          <w:sz w:val="20"/>
          <w:szCs w:val="20"/>
        </w:rPr>
        <w:t>mRSI</w:t>
      </w:r>
      <w:proofErr w:type="spellEnd"/>
      <w:r w:rsidRPr="002641A1">
        <w:rPr>
          <w:sz w:val="20"/>
          <w:szCs w:val="20"/>
        </w:rPr>
        <w:t xml:space="preserve">, Peak Power, Peak Velocity, </w:t>
      </w:r>
      <w:proofErr w:type="spellStart"/>
      <w:r w:rsidRPr="002641A1">
        <w:rPr>
          <w:sz w:val="20"/>
          <w:szCs w:val="20"/>
        </w:rPr>
        <w:t>Speed_Max</w:t>
      </w:r>
      <w:proofErr w:type="spellEnd"/>
      <w:r w:rsidRPr="002641A1">
        <w:rPr>
          <w:sz w:val="20"/>
          <w:szCs w:val="20"/>
        </w:rPr>
        <w:t xml:space="preserve">, </w:t>
      </w:r>
      <w:proofErr w:type="spellStart"/>
      <w:r w:rsidRPr="002641A1">
        <w:rPr>
          <w:sz w:val="20"/>
          <w:szCs w:val="20"/>
        </w:rPr>
        <w:t>Distance_Total</w:t>
      </w:r>
      <w:proofErr w:type="spellEnd"/>
      <w:r w:rsidRPr="002641A1">
        <w:rPr>
          <w:sz w:val="20"/>
          <w:szCs w:val="20"/>
        </w:rPr>
        <w:t>.</w:t>
      </w:r>
    </w:p>
    <w:p w14:paraId="41418102" w14:textId="77777777" w:rsidR="002641A1" w:rsidRPr="002641A1" w:rsidRDefault="002641A1" w:rsidP="002641A1">
      <w:pPr>
        <w:numPr>
          <w:ilvl w:val="0"/>
          <w:numId w:val="6"/>
        </w:numPr>
        <w:rPr>
          <w:sz w:val="20"/>
          <w:szCs w:val="20"/>
        </w:rPr>
      </w:pPr>
      <w:r w:rsidRPr="002641A1">
        <w:rPr>
          <w:b/>
          <w:bCs/>
          <w:sz w:val="20"/>
          <w:szCs w:val="20"/>
        </w:rPr>
        <w:t>Daily screens:</w:t>
      </w:r>
      <w:r w:rsidRPr="002641A1">
        <w:rPr>
          <w:sz w:val="20"/>
          <w:szCs w:val="20"/>
        </w:rPr>
        <w:t xml:space="preserve"> </w:t>
      </w:r>
      <w:proofErr w:type="spellStart"/>
      <w:r w:rsidRPr="002641A1">
        <w:rPr>
          <w:sz w:val="20"/>
          <w:szCs w:val="20"/>
        </w:rPr>
        <w:t>mRSI</w:t>
      </w:r>
      <w:proofErr w:type="spellEnd"/>
      <w:r w:rsidRPr="002641A1">
        <w:rPr>
          <w:sz w:val="20"/>
          <w:szCs w:val="20"/>
        </w:rPr>
        <w:t xml:space="preserve"> and symptom check for women; morning tendon stiffness questionnaire for tendon</w:t>
      </w:r>
      <w:r w:rsidRPr="002641A1">
        <w:rPr>
          <w:sz w:val="20"/>
          <w:szCs w:val="20"/>
        </w:rPr>
        <w:noBreakHyphen/>
        <w:t>dominant athletes.</w:t>
      </w:r>
    </w:p>
    <w:p w14:paraId="08FF0298" w14:textId="77777777" w:rsidR="002641A1" w:rsidRPr="002641A1" w:rsidRDefault="002641A1" w:rsidP="002641A1">
      <w:pPr>
        <w:numPr>
          <w:ilvl w:val="0"/>
          <w:numId w:val="6"/>
        </w:numPr>
        <w:rPr>
          <w:sz w:val="20"/>
          <w:szCs w:val="20"/>
        </w:rPr>
      </w:pPr>
      <w:r w:rsidRPr="002641A1">
        <w:rPr>
          <w:b/>
          <w:bCs/>
          <w:sz w:val="20"/>
          <w:szCs w:val="20"/>
        </w:rPr>
        <w:t>Rolling metrics:</w:t>
      </w:r>
      <w:r w:rsidRPr="002641A1">
        <w:rPr>
          <w:sz w:val="20"/>
          <w:szCs w:val="20"/>
        </w:rPr>
        <w:t xml:space="preserve"> 7</w:t>
      </w:r>
      <w:r w:rsidRPr="002641A1">
        <w:rPr>
          <w:sz w:val="20"/>
          <w:szCs w:val="20"/>
        </w:rPr>
        <w:noBreakHyphen/>
        <w:t xml:space="preserve">day ACWR for </w:t>
      </w:r>
      <w:proofErr w:type="spellStart"/>
      <w:r w:rsidRPr="002641A1">
        <w:rPr>
          <w:sz w:val="20"/>
          <w:szCs w:val="20"/>
        </w:rPr>
        <w:t>Distance_Total</w:t>
      </w:r>
      <w:proofErr w:type="spellEnd"/>
      <w:r w:rsidRPr="002641A1">
        <w:rPr>
          <w:sz w:val="20"/>
          <w:szCs w:val="20"/>
        </w:rPr>
        <w:t>; 3</w:t>
      </w:r>
      <w:r w:rsidRPr="002641A1">
        <w:rPr>
          <w:sz w:val="20"/>
          <w:szCs w:val="20"/>
        </w:rPr>
        <w:noBreakHyphen/>
        <w:t>session moving average for Peak Propulsive Power.</w:t>
      </w:r>
    </w:p>
    <w:p w14:paraId="3A134508" w14:textId="77777777" w:rsidR="002641A1" w:rsidRPr="002641A1" w:rsidRDefault="002641A1" w:rsidP="002641A1">
      <w:pPr>
        <w:numPr>
          <w:ilvl w:val="0"/>
          <w:numId w:val="6"/>
        </w:numPr>
        <w:rPr>
          <w:sz w:val="20"/>
          <w:szCs w:val="20"/>
        </w:rPr>
      </w:pPr>
      <w:r w:rsidRPr="002641A1">
        <w:rPr>
          <w:b/>
          <w:bCs/>
          <w:sz w:val="20"/>
          <w:szCs w:val="20"/>
        </w:rPr>
        <w:t>Trigger logic:</w:t>
      </w:r>
      <w:r w:rsidRPr="002641A1">
        <w:rPr>
          <w:sz w:val="20"/>
          <w:szCs w:val="20"/>
        </w:rPr>
        <w:t xml:space="preserve"> require persistence of deviation (e.g., 2 consecutive sessions or 7</w:t>
      </w:r>
      <w:r w:rsidRPr="002641A1">
        <w:rPr>
          <w:sz w:val="20"/>
          <w:szCs w:val="20"/>
        </w:rPr>
        <w:noBreakHyphen/>
        <w:t xml:space="preserve">day trend) before applying </w:t>
      </w:r>
      <w:proofErr w:type="gramStart"/>
      <w:r w:rsidRPr="002641A1">
        <w:rPr>
          <w:sz w:val="20"/>
          <w:szCs w:val="20"/>
        </w:rPr>
        <w:t>Red</w:t>
      </w:r>
      <w:proofErr w:type="gramEnd"/>
      <w:r w:rsidRPr="002641A1">
        <w:rPr>
          <w:sz w:val="20"/>
          <w:szCs w:val="20"/>
        </w:rPr>
        <w:t xml:space="preserve"> interventions to </w:t>
      </w:r>
      <w:proofErr w:type="gramStart"/>
      <w:r w:rsidRPr="002641A1">
        <w:rPr>
          <w:sz w:val="20"/>
          <w:szCs w:val="20"/>
        </w:rPr>
        <w:t>avoid over</w:t>
      </w:r>
      <w:r w:rsidRPr="002641A1">
        <w:rPr>
          <w:sz w:val="20"/>
          <w:szCs w:val="20"/>
        </w:rPr>
        <w:noBreakHyphen/>
        <w:t>reacting</w:t>
      </w:r>
      <w:proofErr w:type="gramEnd"/>
      <w:r w:rsidRPr="002641A1">
        <w:rPr>
          <w:sz w:val="20"/>
          <w:szCs w:val="20"/>
        </w:rPr>
        <w:t xml:space="preserve"> to single outliers.</w:t>
      </w:r>
    </w:p>
    <w:p w14:paraId="104C0625" w14:textId="77777777" w:rsidR="002641A1" w:rsidRPr="002641A1" w:rsidRDefault="002641A1" w:rsidP="002641A1">
      <w:pPr>
        <w:numPr>
          <w:ilvl w:val="0"/>
          <w:numId w:val="6"/>
        </w:numPr>
        <w:rPr>
          <w:sz w:val="20"/>
          <w:szCs w:val="20"/>
        </w:rPr>
      </w:pPr>
      <w:r w:rsidRPr="002641A1">
        <w:rPr>
          <w:b/>
          <w:bCs/>
          <w:sz w:val="20"/>
          <w:szCs w:val="20"/>
        </w:rPr>
        <w:t>Clinical escalation:</w:t>
      </w:r>
      <w:r w:rsidRPr="002641A1">
        <w:rPr>
          <w:sz w:val="20"/>
          <w:szCs w:val="20"/>
        </w:rPr>
        <w:t xml:space="preserve"> persistent </w:t>
      </w:r>
      <w:proofErr w:type="gramStart"/>
      <w:r w:rsidRPr="002641A1">
        <w:rPr>
          <w:sz w:val="20"/>
          <w:szCs w:val="20"/>
        </w:rPr>
        <w:t>Red</w:t>
      </w:r>
      <w:proofErr w:type="gramEnd"/>
      <w:r w:rsidRPr="002641A1">
        <w:rPr>
          <w:sz w:val="20"/>
          <w:szCs w:val="20"/>
        </w:rPr>
        <w:t xml:space="preserve"> flag &gt;7 days or any pain → physiotherapy evaluation and movement analysis.</w:t>
      </w:r>
    </w:p>
    <w:p w14:paraId="4F9482CC" w14:textId="77777777" w:rsidR="002641A1" w:rsidRPr="002641A1" w:rsidRDefault="002641A1" w:rsidP="002641A1">
      <w:pPr>
        <w:rPr>
          <w:b/>
          <w:bCs/>
          <w:sz w:val="20"/>
          <w:szCs w:val="20"/>
        </w:rPr>
      </w:pPr>
      <w:r w:rsidRPr="002641A1">
        <w:rPr>
          <w:b/>
          <w:bCs/>
          <w:sz w:val="20"/>
          <w:szCs w:val="20"/>
        </w:rPr>
        <w:lastRenderedPageBreak/>
        <w:t>Recommendations for your literature paper</w:t>
      </w:r>
    </w:p>
    <w:p w14:paraId="0F6A9F48" w14:textId="77777777" w:rsidR="002641A1" w:rsidRPr="002641A1" w:rsidRDefault="002641A1" w:rsidP="002641A1">
      <w:pPr>
        <w:numPr>
          <w:ilvl w:val="0"/>
          <w:numId w:val="7"/>
        </w:numPr>
        <w:rPr>
          <w:sz w:val="20"/>
          <w:szCs w:val="20"/>
        </w:rPr>
      </w:pPr>
      <w:r w:rsidRPr="002641A1">
        <w:rPr>
          <w:b/>
          <w:bCs/>
          <w:sz w:val="20"/>
          <w:szCs w:val="20"/>
        </w:rPr>
        <w:t>Frame sex as a moderator</w:t>
      </w:r>
      <w:r w:rsidRPr="002641A1">
        <w:rPr>
          <w:sz w:val="20"/>
          <w:szCs w:val="20"/>
        </w:rPr>
        <w:t>: present statistical interaction tests showing that the relationship between workload and neuromuscular markers differs by sex and by female phenotype.</w:t>
      </w:r>
    </w:p>
    <w:p w14:paraId="086D5877" w14:textId="77777777" w:rsidR="002641A1" w:rsidRPr="002641A1" w:rsidRDefault="002641A1" w:rsidP="002641A1">
      <w:pPr>
        <w:numPr>
          <w:ilvl w:val="0"/>
          <w:numId w:val="7"/>
        </w:numPr>
        <w:rPr>
          <w:sz w:val="20"/>
          <w:szCs w:val="20"/>
        </w:rPr>
      </w:pPr>
      <w:r w:rsidRPr="002641A1">
        <w:rPr>
          <w:b/>
          <w:bCs/>
          <w:sz w:val="20"/>
          <w:szCs w:val="20"/>
        </w:rPr>
        <w:t>Report phenotype prevalence</w:t>
      </w:r>
      <w:r w:rsidRPr="002641A1">
        <w:rPr>
          <w:sz w:val="20"/>
          <w:szCs w:val="20"/>
        </w:rPr>
        <w:t>: quantify how many female athletes are tendon</w:t>
      </w:r>
      <w:r w:rsidRPr="002641A1">
        <w:rPr>
          <w:sz w:val="20"/>
          <w:szCs w:val="20"/>
        </w:rPr>
        <w:noBreakHyphen/>
        <w:t>dominant vs force</w:t>
      </w:r>
      <w:r w:rsidRPr="002641A1">
        <w:rPr>
          <w:sz w:val="20"/>
          <w:szCs w:val="20"/>
        </w:rPr>
        <w:noBreakHyphen/>
        <w:t>dominant and show their distinct injury outcomes or near</w:t>
      </w:r>
      <w:r w:rsidRPr="002641A1">
        <w:rPr>
          <w:sz w:val="20"/>
          <w:szCs w:val="20"/>
        </w:rPr>
        <w:noBreakHyphen/>
        <w:t>misses.</w:t>
      </w:r>
    </w:p>
    <w:p w14:paraId="65E76F65" w14:textId="77777777" w:rsidR="002641A1" w:rsidRPr="002641A1" w:rsidRDefault="002641A1" w:rsidP="002641A1">
      <w:pPr>
        <w:numPr>
          <w:ilvl w:val="0"/>
          <w:numId w:val="7"/>
        </w:numPr>
        <w:rPr>
          <w:sz w:val="20"/>
          <w:szCs w:val="20"/>
        </w:rPr>
      </w:pPr>
      <w:r w:rsidRPr="002641A1">
        <w:rPr>
          <w:b/>
          <w:bCs/>
          <w:sz w:val="20"/>
          <w:szCs w:val="20"/>
        </w:rPr>
        <w:t>Include operational thresholds</w:t>
      </w:r>
      <w:r w:rsidRPr="002641A1">
        <w:rPr>
          <w:sz w:val="20"/>
          <w:szCs w:val="20"/>
        </w:rPr>
        <w:t>: provide the sex</w:t>
      </w:r>
      <w:r w:rsidRPr="002641A1">
        <w:rPr>
          <w:sz w:val="20"/>
          <w:szCs w:val="20"/>
        </w:rPr>
        <w:noBreakHyphen/>
        <w:t>specific table above and justify each cutoff with cohort baseline statistics and cited literature on RSI, ACWR, and injury risk.</w:t>
      </w:r>
    </w:p>
    <w:p w14:paraId="7AA96F4C" w14:textId="77777777" w:rsidR="002641A1" w:rsidRPr="002641A1" w:rsidRDefault="002641A1" w:rsidP="002641A1">
      <w:pPr>
        <w:numPr>
          <w:ilvl w:val="0"/>
          <w:numId w:val="7"/>
        </w:numPr>
        <w:rPr>
          <w:sz w:val="20"/>
          <w:szCs w:val="20"/>
        </w:rPr>
      </w:pPr>
      <w:r w:rsidRPr="002641A1">
        <w:rPr>
          <w:b/>
          <w:bCs/>
          <w:sz w:val="20"/>
          <w:szCs w:val="20"/>
        </w:rPr>
        <w:t>Emphasize variability</w:t>
      </w:r>
      <w:r w:rsidRPr="002641A1">
        <w:rPr>
          <w:sz w:val="20"/>
          <w:szCs w:val="20"/>
        </w:rPr>
        <w:t xml:space="preserve">: include CV as a predictor variable; show that high CV in </w:t>
      </w:r>
      <w:proofErr w:type="spellStart"/>
      <w:r w:rsidRPr="002641A1">
        <w:rPr>
          <w:sz w:val="20"/>
          <w:szCs w:val="20"/>
        </w:rPr>
        <w:t>mRSI</w:t>
      </w:r>
      <w:proofErr w:type="spellEnd"/>
      <w:r w:rsidRPr="002641A1">
        <w:rPr>
          <w:sz w:val="20"/>
          <w:szCs w:val="20"/>
        </w:rPr>
        <w:t xml:space="preserve"> predicts knee injury risk in force</w:t>
      </w:r>
      <w:r w:rsidRPr="002641A1">
        <w:rPr>
          <w:sz w:val="20"/>
          <w:szCs w:val="20"/>
        </w:rPr>
        <w:noBreakHyphen/>
        <w:t>dominant females.</w:t>
      </w:r>
    </w:p>
    <w:p w14:paraId="511FAF3E" w14:textId="77777777" w:rsidR="002641A1" w:rsidRPr="002641A1" w:rsidRDefault="002641A1" w:rsidP="002641A1">
      <w:pPr>
        <w:numPr>
          <w:ilvl w:val="0"/>
          <w:numId w:val="7"/>
        </w:numPr>
        <w:rPr>
          <w:sz w:val="20"/>
          <w:szCs w:val="20"/>
        </w:rPr>
      </w:pPr>
      <w:r w:rsidRPr="002641A1">
        <w:rPr>
          <w:b/>
          <w:bCs/>
          <w:sz w:val="20"/>
          <w:szCs w:val="20"/>
        </w:rPr>
        <w:t>Clinical translation section</w:t>
      </w:r>
      <w:r w:rsidRPr="002641A1">
        <w:rPr>
          <w:sz w:val="20"/>
          <w:szCs w:val="20"/>
        </w:rPr>
        <w:t>: give explicit coach/clinician decision trees mapping flags to actions, as above, and include sample 2</w:t>
      </w:r>
      <w:r w:rsidRPr="002641A1">
        <w:rPr>
          <w:sz w:val="20"/>
          <w:szCs w:val="20"/>
        </w:rPr>
        <w:noBreakHyphen/>
        <w:t xml:space="preserve">week intervention protocols for </w:t>
      </w:r>
      <w:proofErr w:type="gramStart"/>
      <w:r w:rsidRPr="002641A1">
        <w:rPr>
          <w:sz w:val="20"/>
          <w:szCs w:val="20"/>
        </w:rPr>
        <w:t>Red</w:t>
      </w:r>
      <w:proofErr w:type="gramEnd"/>
      <w:r w:rsidRPr="002641A1">
        <w:rPr>
          <w:sz w:val="20"/>
          <w:szCs w:val="20"/>
        </w:rPr>
        <w:t xml:space="preserve"> flags.</w:t>
      </w:r>
    </w:p>
    <w:p w14:paraId="4792C872" w14:textId="77777777" w:rsidR="002641A1" w:rsidRPr="002641A1" w:rsidRDefault="002641A1" w:rsidP="002641A1">
      <w:pPr>
        <w:rPr>
          <w:b/>
          <w:bCs/>
          <w:sz w:val="20"/>
          <w:szCs w:val="20"/>
        </w:rPr>
      </w:pPr>
      <w:r w:rsidRPr="002641A1">
        <w:rPr>
          <w:b/>
          <w:bCs/>
          <w:sz w:val="20"/>
          <w:szCs w:val="20"/>
        </w:rPr>
        <w:t>Ready</w:t>
      </w:r>
      <w:r w:rsidRPr="002641A1">
        <w:rPr>
          <w:b/>
          <w:bCs/>
          <w:sz w:val="20"/>
          <w:szCs w:val="20"/>
        </w:rPr>
        <w:noBreakHyphen/>
        <w:t>to</w:t>
      </w:r>
      <w:r w:rsidRPr="002641A1">
        <w:rPr>
          <w:b/>
          <w:bCs/>
          <w:sz w:val="20"/>
          <w:szCs w:val="20"/>
        </w:rPr>
        <w:noBreakHyphen/>
        <w:t>use text snippets for your paper</w:t>
      </w:r>
    </w:p>
    <w:p w14:paraId="65209EF8" w14:textId="77777777" w:rsidR="002641A1" w:rsidRPr="002641A1" w:rsidRDefault="002641A1" w:rsidP="002641A1">
      <w:pPr>
        <w:numPr>
          <w:ilvl w:val="0"/>
          <w:numId w:val="8"/>
        </w:numPr>
        <w:rPr>
          <w:sz w:val="20"/>
          <w:szCs w:val="20"/>
        </w:rPr>
      </w:pPr>
      <w:r w:rsidRPr="002641A1">
        <w:rPr>
          <w:b/>
          <w:bCs/>
          <w:sz w:val="20"/>
          <w:szCs w:val="20"/>
        </w:rPr>
        <w:t>Methods paragraph (monitoring):</w:t>
      </w:r>
      <w:r w:rsidRPr="002641A1">
        <w:rPr>
          <w:sz w:val="20"/>
          <w:szCs w:val="20"/>
        </w:rPr>
        <w:t xml:space="preserve"> “Athletes underwent a 6–</w:t>
      </w:r>
      <w:proofErr w:type="gramStart"/>
      <w:r w:rsidRPr="002641A1">
        <w:rPr>
          <w:sz w:val="20"/>
          <w:szCs w:val="20"/>
        </w:rPr>
        <w:t>12 week</w:t>
      </w:r>
      <w:proofErr w:type="gramEnd"/>
      <w:r w:rsidRPr="002641A1">
        <w:rPr>
          <w:sz w:val="20"/>
          <w:szCs w:val="20"/>
        </w:rPr>
        <w:t xml:space="preserve"> baseline to establish individualized means and coefficients of variation for </w:t>
      </w:r>
      <w:proofErr w:type="spellStart"/>
      <w:r w:rsidRPr="002641A1">
        <w:rPr>
          <w:sz w:val="20"/>
          <w:szCs w:val="20"/>
        </w:rPr>
        <w:t>mRSI</w:t>
      </w:r>
      <w:proofErr w:type="spellEnd"/>
      <w:r w:rsidRPr="002641A1">
        <w:rPr>
          <w:sz w:val="20"/>
          <w:szCs w:val="20"/>
        </w:rPr>
        <w:t xml:space="preserve">, Peak Propulsive Power, Peak Velocity, </w:t>
      </w:r>
      <w:proofErr w:type="spellStart"/>
      <w:r w:rsidRPr="002641A1">
        <w:rPr>
          <w:sz w:val="20"/>
          <w:szCs w:val="20"/>
        </w:rPr>
        <w:t>Speed_Max</w:t>
      </w:r>
      <w:proofErr w:type="spellEnd"/>
      <w:r w:rsidRPr="002641A1">
        <w:rPr>
          <w:sz w:val="20"/>
          <w:szCs w:val="20"/>
        </w:rPr>
        <w:t xml:space="preserve">, and </w:t>
      </w:r>
      <w:proofErr w:type="spellStart"/>
      <w:r w:rsidRPr="002641A1">
        <w:rPr>
          <w:sz w:val="20"/>
          <w:szCs w:val="20"/>
        </w:rPr>
        <w:t>Distance_Total</w:t>
      </w:r>
      <w:proofErr w:type="spellEnd"/>
      <w:r w:rsidRPr="002641A1">
        <w:rPr>
          <w:sz w:val="20"/>
          <w:szCs w:val="20"/>
        </w:rPr>
        <w:t>. Sex</w:t>
      </w:r>
      <w:r w:rsidRPr="002641A1">
        <w:rPr>
          <w:sz w:val="20"/>
          <w:szCs w:val="20"/>
        </w:rPr>
        <w:noBreakHyphen/>
        <w:t xml:space="preserve">specific alert thresholds were applied: </w:t>
      </w:r>
      <w:proofErr w:type="spellStart"/>
      <w:r w:rsidRPr="002641A1">
        <w:rPr>
          <w:sz w:val="20"/>
          <w:szCs w:val="20"/>
        </w:rPr>
        <w:t>mRSI</w:t>
      </w:r>
      <w:proofErr w:type="spellEnd"/>
      <w:r w:rsidRPr="002641A1">
        <w:rPr>
          <w:sz w:val="20"/>
          <w:szCs w:val="20"/>
        </w:rPr>
        <w:t xml:space="preserve"> Green ≥0.52 for women, </w:t>
      </w:r>
      <w:proofErr w:type="spellStart"/>
      <w:r w:rsidRPr="002641A1">
        <w:rPr>
          <w:sz w:val="20"/>
          <w:szCs w:val="20"/>
        </w:rPr>
        <w:t>mRSI</w:t>
      </w:r>
      <w:proofErr w:type="spellEnd"/>
      <w:r w:rsidRPr="002641A1">
        <w:rPr>
          <w:sz w:val="20"/>
          <w:szCs w:val="20"/>
        </w:rPr>
        <w:t xml:space="preserve"> Red &lt;0.45 for women, Peak Power Red &gt;10% consecutive drop for men, and ACWR spikes &gt;20% triggered immediate volume reduction for all athletes.”</w:t>
      </w:r>
    </w:p>
    <w:p w14:paraId="39FCDCD7" w14:textId="62F344AE" w:rsidR="004B1C01" w:rsidRPr="004B1C01" w:rsidRDefault="002641A1" w:rsidP="002641A1">
      <w:pPr>
        <w:numPr>
          <w:ilvl w:val="0"/>
          <w:numId w:val="8"/>
        </w:numPr>
        <w:rPr>
          <w:noProof/>
          <w:sz w:val="20"/>
          <w:szCs w:val="20"/>
        </w:rPr>
      </w:pPr>
      <w:r w:rsidRPr="002641A1">
        <w:rPr>
          <w:b/>
          <w:bCs/>
          <w:sz w:val="20"/>
          <w:szCs w:val="20"/>
        </w:rPr>
        <w:t>Discussion paragraph (clinical translation):</w:t>
      </w:r>
      <w:r w:rsidRPr="002641A1">
        <w:rPr>
          <w:sz w:val="20"/>
          <w:szCs w:val="20"/>
        </w:rPr>
        <w:t xml:space="preserve"> “Findings support sex</w:t>
      </w:r>
      <w:r w:rsidRPr="002641A1">
        <w:rPr>
          <w:sz w:val="20"/>
          <w:szCs w:val="20"/>
        </w:rPr>
        <w:noBreakHyphen/>
        <w:t>informed monitoring: tendon</w:t>
      </w:r>
      <w:r w:rsidRPr="002641A1">
        <w:rPr>
          <w:sz w:val="20"/>
          <w:szCs w:val="20"/>
        </w:rPr>
        <w:noBreakHyphen/>
        <w:t>dominant females require preservation of elastic work and strict load</w:t>
      </w:r>
      <w:r w:rsidRPr="002641A1">
        <w:rPr>
          <w:sz w:val="20"/>
          <w:szCs w:val="20"/>
        </w:rPr>
        <w:noBreakHyphen/>
        <w:t>spike control to prevent tendinopathy, whereas force</w:t>
      </w:r>
      <w:r w:rsidRPr="002641A1">
        <w:rPr>
          <w:sz w:val="20"/>
          <w:szCs w:val="20"/>
        </w:rPr>
        <w:noBreakHyphen/>
        <w:t xml:space="preserve">dominant females require neuromuscular retraining to reduce knee injury risk. Male athletes with high cumulative distance benefit from volume modulation to </w:t>
      </w:r>
      <w:r w:rsidRPr="002641A1">
        <w:rPr>
          <w:sz w:val="20"/>
          <w:szCs w:val="20"/>
        </w:rPr>
        <w:lastRenderedPageBreak/>
        <w:t>restore reactive capacity.”</w:t>
      </w:r>
      <w:r w:rsidRPr="002641A1">
        <w:rPr>
          <w:noProof/>
          <w:sz w:val="20"/>
          <w:szCs w:val="20"/>
        </w:rPr>
        <w:t xml:space="preserve"> </w:t>
      </w:r>
      <w:r w:rsidRPr="002641A1">
        <w:rPr>
          <w:sz w:val="20"/>
          <w:szCs w:val="20"/>
        </w:rPr>
        <w:drawing>
          <wp:inline distT="0" distB="0" distL="0" distR="0" wp14:anchorId="0C561090" wp14:editId="3DCB052B">
            <wp:extent cx="5943600" cy="6991350"/>
            <wp:effectExtent l="0" t="0" r="0" b="0"/>
            <wp:docPr id="1044185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85764" name="Picture 1" descr="A screenshot of a computer&#10;&#10;AI-generated content may be incorrect."/>
                    <pic:cNvPicPr/>
                  </pic:nvPicPr>
                  <pic:blipFill>
                    <a:blip r:embed="rId8"/>
                    <a:stretch>
                      <a:fillRect/>
                    </a:stretch>
                  </pic:blipFill>
                  <pic:spPr>
                    <a:xfrm>
                      <a:off x="0" y="0"/>
                      <a:ext cx="5943600" cy="6991350"/>
                    </a:xfrm>
                    <a:prstGeom prst="rect">
                      <a:avLst/>
                    </a:prstGeom>
                  </pic:spPr>
                </pic:pic>
              </a:graphicData>
            </a:graphic>
          </wp:inline>
        </w:drawing>
      </w:r>
      <w:r w:rsidRPr="002641A1">
        <w:rPr>
          <w:rFonts w:ascii="Times New Roman" w:eastAsia="Times New Roman" w:hAnsi="Times New Roman" w:cs="Times New Roman"/>
          <w:b/>
          <w:bCs/>
          <w:kern w:val="0"/>
          <w:sz w:val="20"/>
          <w:szCs w:val="20"/>
          <w14:ligatures w14:val="none"/>
        </w:rPr>
        <w:t xml:space="preserve"> </w:t>
      </w:r>
    </w:p>
    <w:p w14:paraId="17A3D8C3" w14:textId="77777777" w:rsidR="004B1C01" w:rsidRDefault="004B1C01" w:rsidP="004B1C01">
      <w:pPr>
        <w:ind w:left="720"/>
        <w:rPr>
          <w:b/>
          <w:bCs/>
          <w:sz w:val="20"/>
          <w:szCs w:val="20"/>
        </w:rPr>
      </w:pPr>
    </w:p>
    <w:p w14:paraId="5FFF8E87" w14:textId="77777777" w:rsidR="004B1C01" w:rsidRDefault="004B1C01" w:rsidP="004B1C01">
      <w:pPr>
        <w:ind w:left="720"/>
        <w:rPr>
          <w:b/>
          <w:bCs/>
          <w:sz w:val="20"/>
          <w:szCs w:val="20"/>
        </w:rPr>
      </w:pPr>
    </w:p>
    <w:p w14:paraId="5F8750AA" w14:textId="77777777" w:rsidR="004B1C01" w:rsidRDefault="004B1C01" w:rsidP="004B1C01">
      <w:pPr>
        <w:ind w:left="720"/>
        <w:rPr>
          <w:b/>
          <w:bCs/>
          <w:sz w:val="20"/>
          <w:szCs w:val="20"/>
        </w:rPr>
      </w:pPr>
    </w:p>
    <w:p w14:paraId="427E55EC" w14:textId="77777777" w:rsidR="004B1C01" w:rsidRDefault="004B1C01" w:rsidP="004B1C01">
      <w:pPr>
        <w:ind w:left="720"/>
        <w:rPr>
          <w:b/>
          <w:bCs/>
          <w:sz w:val="20"/>
          <w:szCs w:val="20"/>
        </w:rPr>
      </w:pPr>
    </w:p>
    <w:p w14:paraId="12496EBC" w14:textId="77777777" w:rsidR="004B1C01" w:rsidRDefault="004B1C01" w:rsidP="004B1C01">
      <w:pPr>
        <w:ind w:left="720"/>
        <w:rPr>
          <w:b/>
          <w:bCs/>
          <w:sz w:val="20"/>
          <w:szCs w:val="20"/>
        </w:rPr>
      </w:pPr>
    </w:p>
    <w:p w14:paraId="30E07D3D" w14:textId="111BECC9" w:rsidR="004B1C01" w:rsidRPr="004B1C01" w:rsidRDefault="004B1C01" w:rsidP="004B1C01">
      <w:pPr>
        <w:jc w:val="center"/>
        <w:rPr>
          <w:noProof/>
          <w:sz w:val="20"/>
          <w:szCs w:val="20"/>
        </w:rPr>
      </w:pPr>
      <w:r w:rsidRPr="002641A1">
        <w:rPr>
          <w:b/>
          <w:bCs/>
          <w:noProof/>
          <w:sz w:val="20"/>
          <w:szCs w:val="20"/>
        </w:rPr>
        <w:lastRenderedPageBreak/>
        <w:t>Notes for Methods and Supplementary Materials</w:t>
      </w:r>
    </w:p>
    <w:p w14:paraId="1C39549E" w14:textId="77777777" w:rsidR="004B1C01" w:rsidRDefault="004B1C01" w:rsidP="004B1C01">
      <w:pPr>
        <w:ind w:left="720"/>
        <w:rPr>
          <w:b/>
          <w:bCs/>
          <w:noProof/>
          <w:sz w:val="20"/>
          <w:szCs w:val="20"/>
          <w:u w:val="single"/>
        </w:rPr>
      </w:pPr>
      <w:r w:rsidRPr="004B1C01">
        <w:rPr>
          <w:b/>
          <w:bCs/>
          <w:noProof/>
          <w:sz w:val="20"/>
          <w:szCs w:val="20"/>
        </w:rPr>
        <w:drawing>
          <wp:inline distT="0" distB="0" distL="0" distR="0" wp14:anchorId="1B397B4C" wp14:editId="3DDF309B">
            <wp:extent cx="5735256" cy="8221686"/>
            <wp:effectExtent l="0" t="0" r="0" b="8255"/>
            <wp:docPr id="24173159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1598" name="Picture 1" descr="A white paper with black text&#10;&#10;AI-generated content may be incorrect."/>
                    <pic:cNvPicPr/>
                  </pic:nvPicPr>
                  <pic:blipFill>
                    <a:blip r:embed="rId9"/>
                    <a:stretch>
                      <a:fillRect/>
                    </a:stretch>
                  </pic:blipFill>
                  <pic:spPr>
                    <a:xfrm>
                      <a:off x="0" y="0"/>
                      <a:ext cx="5756835" cy="8252620"/>
                    </a:xfrm>
                    <a:prstGeom prst="rect">
                      <a:avLst/>
                    </a:prstGeom>
                  </pic:spPr>
                </pic:pic>
              </a:graphicData>
            </a:graphic>
          </wp:inline>
        </w:drawing>
      </w:r>
    </w:p>
    <w:p w14:paraId="0A60A0DD" w14:textId="77777777" w:rsidR="004B1C01" w:rsidRDefault="004B1C01" w:rsidP="004B1C01">
      <w:pPr>
        <w:ind w:left="720"/>
        <w:rPr>
          <w:b/>
          <w:bCs/>
          <w:noProof/>
          <w:sz w:val="20"/>
          <w:szCs w:val="20"/>
          <w:u w:val="single"/>
        </w:rPr>
      </w:pPr>
    </w:p>
    <w:p w14:paraId="3EB03838" w14:textId="5E700445" w:rsidR="002641A1" w:rsidRPr="002641A1" w:rsidRDefault="002641A1" w:rsidP="004B1C01">
      <w:pPr>
        <w:ind w:left="720"/>
        <w:rPr>
          <w:b/>
          <w:bCs/>
          <w:noProof/>
          <w:sz w:val="20"/>
          <w:szCs w:val="20"/>
          <w:u w:val="single"/>
        </w:rPr>
      </w:pPr>
      <w:r w:rsidRPr="002641A1">
        <w:rPr>
          <w:b/>
          <w:bCs/>
          <w:noProof/>
          <w:sz w:val="20"/>
          <w:szCs w:val="20"/>
          <w:u w:val="single"/>
        </w:rPr>
        <w:t>Templates for Methods and Supplementary Materials</w:t>
      </w:r>
    </w:p>
    <w:p w14:paraId="096998CF" w14:textId="77777777" w:rsidR="002641A1" w:rsidRPr="002641A1" w:rsidRDefault="002641A1" w:rsidP="004B1C01">
      <w:pPr>
        <w:ind w:left="720"/>
        <w:rPr>
          <w:noProof/>
          <w:sz w:val="20"/>
          <w:szCs w:val="20"/>
        </w:rPr>
      </w:pPr>
      <w:r w:rsidRPr="002641A1">
        <w:rPr>
          <w:b/>
          <w:bCs/>
          <w:noProof/>
          <w:sz w:val="20"/>
          <w:szCs w:val="20"/>
        </w:rPr>
        <w:t>Methods snippet for thresholds</w:t>
      </w:r>
    </w:p>
    <w:p w14:paraId="3317F639" w14:textId="77777777" w:rsidR="002641A1" w:rsidRPr="002641A1" w:rsidRDefault="002641A1" w:rsidP="004B1C01">
      <w:pPr>
        <w:ind w:left="720"/>
        <w:rPr>
          <w:noProof/>
          <w:sz w:val="18"/>
          <w:szCs w:val="18"/>
        </w:rPr>
      </w:pPr>
      <w:r w:rsidRPr="002641A1">
        <w:rPr>
          <w:noProof/>
          <w:sz w:val="18"/>
          <w:szCs w:val="18"/>
        </w:rPr>
        <w:t>“Sex</w:t>
      </w:r>
      <w:r w:rsidRPr="002641A1">
        <w:rPr>
          <w:noProof/>
          <w:sz w:val="18"/>
          <w:szCs w:val="18"/>
        </w:rPr>
        <w:noBreakHyphen/>
        <w:t>specific thresholds were applied using cohort means and coefficients of variation. Individual baselines were computed over a 6–12 week period. Green/Amber/Red bands were defined as shown in Supplementary Table X. Red flags required persistence across two consecutive sessions or the presence of pain and triggered a standardized 2</w:t>
      </w:r>
      <w:r w:rsidRPr="002641A1">
        <w:rPr>
          <w:noProof/>
          <w:sz w:val="18"/>
          <w:szCs w:val="18"/>
        </w:rPr>
        <w:noBreakHyphen/>
        <w:t>week intervention protocol.”</w:t>
      </w:r>
    </w:p>
    <w:p w14:paraId="394DA4F3" w14:textId="77777777" w:rsidR="002641A1" w:rsidRPr="002641A1" w:rsidRDefault="002641A1" w:rsidP="004B1C01">
      <w:pPr>
        <w:ind w:left="720"/>
        <w:rPr>
          <w:noProof/>
          <w:sz w:val="18"/>
          <w:szCs w:val="18"/>
        </w:rPr>
      </w:pPr>
      <w:r w:rsidRPr="002641A1">
        <w:rPr>
          <w:b/>
          <w:bCs/>
          <w:noProof/>
          <w:sz w:val="18"/>
          <w:szCs w:val="18"/>
        </w:rPr>
        <w:t>Supplementary Table caption</w:t>
      </w:r>
    </w:p>
    <w:p w14:paraId="72BDD99D" w14:textId="77777777" w:rsidR="002641A1" w:rsidRPr="002641A1" w:rsidRDefault="002641A1" w:rsidP="004B1C01">
      <w:pPr>
        <w:ind w:left="720"/>
        <w:rPr>
          <w:noProof/>
          <w:sz w:val="18"/>
          <w:szCs w:val="18"/>
        </w:rPr>
      </w:pPr>
      <w:r w:rsidRPr="002641A1">
        <w:rPr>
          <w:noProof/>
          <w:sz w:val="18"/>
          <w:szCs w:val="18"/>
        </w:rPr>
        <w:t>“Supplementary Table X. Sex</w:t>
      </w:r>
      <w:r w:rsidRPr="002641A1">
        <w:rPr>
          <w:noProof/>
          <w:sz w:val="18"/>
          <w:szCs w:val="18"/>
        </w:rPr>
        <w:noBreakHyphen/>
        <w:t>specific cohort means, estimated coefficients of variation, and operational thresholds used for readiness flagging. Thresholds were applied after individual baseline normalization.”</w:t>
      </w:r>
    </w:p>
    <w:p w14:paraId="6E943111" w14:textId="3B760B08" w:rsidR="003657BE" w:rsidRPr="003657BE" w:rsidRDefault="003657BE" w:rsidP="003657BE">
      <w:pPr>
        <w:spacing w:line="240" w:lineRule="auto"/>
        <w:ind w:left="720"/>
        <w:rPr>
          <w:b/>
          <w:bCs/>
          <w:sz w:val="16"/>
          <w:szCs w:val="16"/>
          <w:u w:val="single"/>
        </w:rPr>
      </w:pPr>
      <w:r w:rsidRPr="003657BE">
        <w:rPr>
          <w:b/>
          <w:bCs/>
          <w:sz w:val="16"/>
          <w:szCs w:val="16"/>
          <w:u w:val="single"/>
        </w:rPr>
        <w:t>CITATIONS</w:t>
      </w:r>
    </w:p>
    <w:p w14:paraId="7E67715F" w14:textId="77D62D49" w:rsidR="003657BE" w:rsidRPr="003657BE" w:rsidRDefault="003657BE" w:rsidP="003657BE">
      <w:pPr>
        <w:numPr>
          <w:ilvl w:val="0"/>
          <w:numId w:val="23"/>
        </w:numPr>
        <w:spacing w:line="240" w:lineRule="auto"/>
        <w:rPr>
          <w:b/>
          <w:bCs/>
          <w:sz w:val="16"/>
          <w:szCs w:val="16"/>
        </w:rPr>
      </w:pPr>
      <w:r w:rsidRPr="003657BE">
        <w:rPr>
          <w:b/>
          <w:bCs/>
          <w:sz w:val="16"/>
          <w:szCs w:val="16"/>
        </w:rPr>
        <w:t>Neuromuscular readiness, RSI/</w:t>
      </w:r>
      <w:proofErr w:type="spellStart"/>
      <w:r w:rsidRPr="003657BE">
        <w:rPr>
          <w:b/>
          <w:bCs/>
          <w:sz w:val="16"/>
          <w:szCs w:val="16"/>
        </w:rPr>
        <w:t>mRSI</w:t>
      </w:r>
      <w:proofErr w:type="spellEnd"/>
      <w:r w:rsidRPr="003657BE">
        <w:rPr>
          <w:b/>
          <w:bCs/>
          <w:sz w:val="16"/>
          <w:szCs w:val="16"/>
        </w:rPr>
        <w:t>, and jump metrics</w:t>
      </w:r>
    </w:p>
    <w:p w14:paraId="6175327C" w14:textId="77777777" w:rsidR="003657BE" w:rsidRPr="003657BE" w:rsidRDefault="003657BE" w:rsidP="003657BE">
      <w:pPr>
        <w:spacing w:line="240" w:lineRule="auto"/>
        <w:ind w:left="720"/>
        <w:rPr>
          <w:sz w:val="16"/>
          <w:szCs w:val="16"/>
        </w:rPr>
      </w:pPr>
      <w:r w:rsidRPr="003657BE">
        <w:rPr>
          <w:sz w:val="16"/>
          <w:szCs w:val="16"/>
        </w:rPr>
        <w:t xml:space="preserve">Dos Santos T., Thomas C., Comfort P., Jones P. A. — </w:t>
      </w:r>
      <w:r w:rsidRPr="003657BE">
        <w:rPr>
          <w:i/>
          <w:iCs/>
          <w:sz w:val="16"/>
          <w:szCs w:val="16"/>
        </w:rPr>
        <w:t>The effect of a 6</w:t>
      </w:r>
      <w:r w:rsidRPr="003657BE">
        <w:rPr>
          <w:i/>
          <w:iCs/>
          <w:sz w:val="16"/>
          <w:szCs w:val="16"/>
        </w:rPr>
        <w:noBreakHyphen/>
        <w:t>week strength program on drop jump performance and reactive strength index.</w:t>
      </w:r>
      <w:r w:rsidRPr="003657BE">
        <w:rPr>
          <w:sz w:val="16"/>
          <w:szCs w:val="16"/>
        </w:rPr>
        <w:t xml:space="preserve"> Journal of Strength and Conditioning Research. 2017;33(8):2140–2151.</w:t>
      </w:r>
    </w:p>
    <w:p w14:paraId="681EAB51" w14:textId="77777777" w:rsidR="003657BE" w:rsidRPr="003657BE" w:rsidRDefault="003657BE" w:rsidP="003657BE">
      <w:pPr>
        <w:spacing w:line="240" w:lineRule="auto"/>
        <w:ind w:left="720"/>
        <w:rPr>
          <w:sz w:val="16"/>
          <w:szCs w:val="16"/>
        </w:rPr>
      </w:pPr>
      <w:r w:rsidRPr="003657BE">
        <w:rPr>
          <w:sz w:val="16"/>
          <w:szCs w:val="16"/>
        </w:rPr>
        <w:t xml:space="preserve">Gathercole R., Sporer B., Stellingwerff T., </w:t>
      </w:r>
      <w:proofErr w:type="spellStart"/>
      <w:r w:rsidRPr="003657BE">
        <w:rPr>
          <w:sz w:val="16"/>
          <w:szCs w:val="16"/>
        </w:rPr>
        <w:t>Sleivert</w:t>
      </w:r>
      <w:proofErr w:type="spellEnd"/>
      <w:r w:rsidRPr="003657BE">
        <w:rPr>
          <w:sz w:val="16"/>
          <w:szCs w:val="16"/>
        </w:rPr>
        <w:t xml:space="preserve"> G. — </w:t>
      </w:r>
      <w:r w:rsidRPr="003657BE">
        <w:rPr>
          <w:i/>
          <w:iCs/>
          <w:sz w:val="16"/>
          <w:szCs w:val="16"/>
        </w:rPr>
        <w:t>Alternative countermovement</w:t>
      </w:r>
      <w:r w:rsidRPr="003657BE">
        <w:rPr>
          <w:i/>
          <w:iCs/>
          <w:sz w:val="16"/>
          <w:szCs w:val="16"/>
        </w:rPr>
        <w:noBreakHyphen/>
        <w:t>jump analysis to quantify acute neuromuscular fatigue.</w:t>
      </w:r>
      <w:r w:rsidRPr="003657BE">
        <w:rPr>
          <w:sz w:val="16"/>
          <w:szCs w:val="16"/>
        </w:rPr>
        <w:t xml:space="preserve"> Int J Sports </w:t>
      </w:r>
      <w:proofErr w:type="spellStart"/>
      <w:r w:rsidRPr="003657BE">
        <w:rPr>
          <w:sz w:val="16"/>
          <w:szCs w:val="16"/>
        </w:rPr>
        <w:t>Physiol</w:t>
      </w:r>
      <w:proofErr w:type="spellEnd"/>
      <w:r w:rsidRPr="003657BE">
        <w:rPr>
          <w:sz w:val="16"/>
          <w:szCs w:val="16"/>
        </w:rPr>
        <w:t xml:space="preserve"> Perform. 2015;10(1):84–92.</w:t>
      </w:r>
    </w:p>
    <w:p w14:paraId="7B9F2E52" w14:textId="77777777" w:rsidR="003657BE" w:rsidRPr="003657BE" w:rsidRDefault="003657BE" w:rsidP="003657BE">
      <w:pPr>
        <w:numPr>
          <w:ilvl w:val="0"/>
          <w:numId w:val="23"/>
        </w:numPr>
        <w:spacing w:line="240" w:lineRule="auto"/>
        <w:rPr>
          <w:b/>
          <w:bCs/>
          <w:sz w:val="16"/>
          <w:szCs w:val="16"/>
        </w:rPr>
      </w:pPr>
      <w:r w:rsidRPr="003657BE">
        <w:rPr>
          <w:b/>
          <w:bCs/>
          <w:sz w:val="16"/>
          <w:szCs w:val="16"/>
        </w:rPr>
        <w:t>Tendon loading, tendinopathy, and elastic strategies</w:t>
      </w:r>
    </w:p>
    <w:p w14:paraId="24C0EF36" w14:textId="77777777" w:rsidR="003657BE" w:rsidRPr="003657BE" w:rsidRDefault="003657BE" w:rsidP="003657BE">
      <w:pPr>
        <w:spacing w:line="240" w:lineRule="auto"/>
        <w:ind w:left="720"/>
        <w:rPr>
          <w:sz w:val="16"/>
          <w:szCs w:val="16"/>
        </w:rPr>
      </w:pPr>
      <w:r w:rsidRPr="003657BE">
        <w:rPr>
          <w:sz w:val="16"/>
          <w:szCs w:val="16"/>
        </w:rPr>
        <w:t xml:space="preserve">Rio E., </w:t>
      </w:r>
      <w:proofErr w:type="spellStart"/>
      <w:r w:rsidRPr="003657BE">
        <w:rPr>
          <w:sz w:val="16"/>
          <w:szCs w:val="16"/>
        </w:rPr>
        <w:t>Kidgell</w:t>
      </w:r>
      <w:proofErr w:type="spellEnd"/>
      <w:r w:rsidRPr="003657BE">
        <w:rPr>
          <w:sz w:val="16"/>
          <w:szCs w:val="16"/>
        </w:rPr>
        <w:t xml:space="preserve"> D., </w:t>
      </w:r>
      <w:proofErr w:type="spellStart"/>
      <w:r w:rsidRPr="003657BE">
        <w:rPr>
          <w:sz w:val="16"/>
          <w:szCs w:val="16"/>
        </w:rPr>
        <w:t>Purdam</w:t>
      </w:r>
      <w:proofErr w:type="spellEnd"/>
      <w:r w:rsidRPr="003657BE">
        <w:rPr>
          <w:sz w:val="16"/>
          <w:szCs w:val="16"/>
        </w:rPr>
        <w:t xml:space="preserve"> C., et </w:t>
      </w:r>
      <w:proofErr w:type="gramStart"/>
      <w:r w:rsidRPr="003657BE">
        <w:rPr>
          <w:sz w:val="16"/>
          <w:szCs w:val="16"/>
        </w:rPr>
        <w:t>al. —</w:t>
      </w:r>
      <w:proofErr w:type="gramEnd"/>
      <w:r w:rsidRPr="003657BE">
        <w:rPr>
          <w:sz w:val="16"/>
          <w:szCs w:val="16"/>
        </w:rPr>
        <w:t xml:space="preserve"> </w:t>
      </w:r>
      <w:r w:rsidRPr="003657BE">
        <w:rPr>
          <w:i/>
          <w:iCs/>
          <w:sz w:val="16"/>
          <w:szCs w:val="16"/>
        </w:rPr>
        <w:t>Tendon neuroplasticity: responses to loading and strategies to improve mechanotherapy.</w:t>
      </w:r>
      <w:r w:rsidRPr="003657BE">
        <w:rPr>
          <w:sz w:val="16"/>
          <w:szCs w:val="16"/>
        </w:rPr>
        <w:t xml:space="preserve"> J </w:t>
      </w:r>
      <w:proofErr w:type="spellStart"/>
      <w:r w:rsidRPr="003657BE">
        <w:rPr>
          <w:sz w:val="16"/>
          <w:szCs w:val="16"/>
        </w:rPr>
        <w:t>Orthop</w:t>
      </w:r>
      <w:proofErr w:type="spellEnd"/>
      <w:r w:rsidRPr="003657BE">
        <w:rPr>
          <w:sz w:val="16"/>
          <w:szCs w:val="16"/>
        </w:rPr>
        <w:t xml:space="preserve"> Sports Phys Ther. 2015;45(11):842–852.</w:t>
      </w:r>
    </w:p>
    <w:p w14:paraId="18A5A1FE" w14:textId="77777777" w:rsidR="003657BE" w:rsidRPr="003657BE" w:rsidRDefault="003657BE" w:rsidP="003657BE">
      <w:pPr>
        <w:spacing w:line="240" w:lineRule="auto"/>
        <w:ind w:left="720"/>
        <w:rPr>
          <w:sz w:val="16"/>
          <w:szCs w:val="16"/>
        </w:rPr>
      </w:pPr>
      <w:r w:rsidRPr="003657BE">
        <w:rPr>
          <w:sz w:val="16"/>
          <w:szCs w:val="16"/>
        </w:rPr>
        <w:t xml:space="preserve">Kvist </w:t>
      </w:r>
      <w:proofErr w:type="gramStart"/>
      <w:r w:rsidRPr="003657BE">
        <w:rPr>
          <w:sz w:val="16"/>
          <w:szCs w:val="16"/>
        </w:rPr>
        <w:t>M. —</w:t>
      </w:r>
      <w:proofErr w:type="gramEnd"/>
      <w:r w:rsidRPr="003657BE">
        <w:rPr>
          <w:sz w:val="16"/>
          <w:szCs w:val="16"/>
        </w:rPr>
        <w:t xml:space="preserve"> </w:t>
      </w:r>
      <w:r w:rsidRPr="003657BE">
        <w:rPr>
          <w:i/>
          <w:iCs/>
          <w:sz w:val="16"/>
          <w:szCs w:val="16"/>
        </w:rPr>
        <w:t>Achilles tendon injuries in athletes.</w:t>
      </w:r>
      <w:r w:rsidRPr="003657BE">
        <w:rPr>
          <w:sz w:val="16"/>
          <w:szCs w:val="16"/>
        </w:rPr>
        <w:t xml:space="preserve"> Sports Med. 1994;18(3):173–201.</w:t>
      </w:r>
    </w:p>
    <w:p w14:paraId="254449AB" w14:textId="77777777" w:rsidR="003657BE" w:rsidRPr="003657BE" w:rsidRDefault="003657BE" w:rsidP="003657BE">
      <w:pPr>
        <w:numPr>
          <w:ilvl w:val="0"/>
          <w:numId w:val="23"/>
        </w:numPr>
        <w:spacing w:line="240" w:lineRule="auto"/>
        <w:rPr>
          <w:b/>
          <w:bCs/>
          <w:sz w:val="16"/>
          <w:szCs w:val="16"/>
        </w:rPr>
      </w:pPr>
      <w:r w:rsidRPr="003657BE">
        <w:rPr>
          <w:b/>
          <w:bCs/>
          <w:sz w:val="16"/>
          <w:szCs w:val="16"/>
        </w:rPr>
        <w:t>Workload, ACWR, and injury risk (volume spikes / "volume trap")</w:t>
      </w:r>
    </w:p>
    <w:p w14:paraId="47CAE808" w14:textId="77777777" w:rsidR="003657BE" w:rsidRPr="003657BE" w:rsidRDefault="003657BE" w:rsidP="003657BE">
      <w:pPr>
        <w:spacing w:line="240" w:lineRule="auto"/>
        <w:ind w:left="720"/>
        <w:rPr>
          <w:sz w:val="16"/>
          <w:szCs w:val="16"/>
        </w:rPr>
      </w:pPr>
      <w:r w:rsidRPr="003657BE">
        <w:rPr>
          <w:sz w:val="16"/>
          <w:szCs w:val="16"/>
        </w:rPr>
        <w:t xml:space="preserve">Gabbett TJ. — </w:t>
      </w:r>
      <w:r w:rsidRPr="003657BE">
        <w:rPr>
          <w:i/>
          <w:iCs/>
          <w:sz w:val="16"/>
          <w:szCs w:val="16"/>
        </w:rPr>
        <w:t>The training</w:t>
      </w:r>
      <w:r w:rsidRPr="003657BE">
        <w:rPr>
          <w:i/>
          <w:iCs/>
          <w:sz w:val="16"/>
          <w:szCs w:val="16"/>
        </w:rPr>
        <w:noBreakHyphen/>
        <w:t xml:space="preserve">injury prevention paradox: should athletes be </w:t>
      </w:r>
      <w:proofErr w:type="gramStart"/>
      <w:r w:rsidRPr="003657BE">
        <w:rPr>
          <w:i/>
          <w:iCs/>
          <w:sz w:val="16"/>
          <w:szCs w:val="16"/>
        </w:rPr>
        <w:t>training</w:t>
      </w:r>
      <w:proofErr w:type="gramEnd"/>
      <w:r w:rsidRPr="003657BE">
        <w:rPr>
          <w:i/>
          <w:iCs/>
          <w:sz w:val="16"/>
          <w:szCs w:val="16"/>
        </w:rPr>
        <w:t xml:space="preserve"> smarter and harder?</w:t>
      </w:r>
      <w:r w:rsidRPr="003657BE">
        <w:rPr>
          <w:sz w:val="16"/>
          <w:szCs w:val="16"/>
        </w:rPr>
        <w:t xml:space="preserve"> Br J Sports Med. 2016;50(5):273–280.</w:t>
      </w:r>
    </w:p>
    <w:p w14:paraId="4E345C9D" w14:textId="77777777" w:rsidR="003657BE" w:rsidRPr="003657BE" w:rsidRDefault="003657BE" w:rsidP="003657BE">
      <w:pPr>
        <w:spacing w:line="240" w:lineRule="auto"/>
        <w:ind w:left="720"/>
        <w:rPr>
          <w:sz w:val="16"/>
          <w:szCs w:val="16"/>
        </w:rPr>
      </w:pPr>
      <w:r w:rsidRPr="003657BE">
        <w:rPr>
          <w:sz w:val="16"/>
          <w:szCs w:val="16"/>
        </w:rPr>
        <w:t xml:space="preserve">Svilar L., Castellano J., Jukic </w:t>
      </w:r>
      <w:proofErr w:type="gramStart"/>
      <w:r w:rsidRPr="003657BE">
        <w:rPr>
          <w:sz w:val="16"/>
          <w:szCs w:val="16"/>
        </w:rPr>
        <w:t>I. —</w:t>
      </w:r>
      <w:proofErr w:type="gramEnd"/>
      <w:r w:rsidRPr="003657BE">
        <w:rPr>
          <w:sz w:val="16"/>
          <w:szCs w:val="16"/>
        </w:rPr>
        <w:t xml:space="preserve"> </w:t>
      </w:r>
      <w:r w:rsidRPr="003657BE">
        <w:rPr>
          <w:i/>
          <w:iCs/>
          <w:sz w:val="16"/>
          <w:szCs w:val="16"/>
        </w:rPr>
        <w:t>Load monitoring system in sport: Methods and applications.</w:t>
      </w:r>
      <w:r w:rsidRPr="003657BE">
        <w:rPr>
          <w:sz w:val="16"/>
          <w:szCs w:val="16"/>
        </w:rPr>
        <w:t xml:space="preserve"> Strength &amp; Conditioning Journal. 2019;40(2):26–33.</w:t>
      </w:r>
    </w:p>
    <w:p w14:paraId="49D1C77B" w14:textId="77777777" w:rsidR="003657BE" w:rsidRPr="003657BE" w:rsidRDefault="003657BE" w:rsidP="003657BE">
      <w:pPr>
        <w:numPr>
          <w:ilvl w:val="0"/>
          <w:numId w:val="23"/>
        </w:numPr>
        <w:spacing w:line="240" w:lineRule="auto"/>
        <w:rPr>
          <w:b/>
          <w:bCs/>
          <w:sz w:val="16"/>
          <w:szCs w:val="16"/>
        </w:rPr>
      </w:pPr>
      <w:r w:rsidRPr="003657BE">
        <w:rPr>
          <w:b/>
          <w:bCs/>
          <w:sz w:val="16"/>
          <w:szCs w:val="16"/>
        </w:rPr>
        <w:t>Sex differences, ACL risk, and neuromuscular control</w:t>
      </w:r>
    </w:p>
    <w:p w14:paraId="0FDE885D" w14:textId="77777777" w:rsidR="003657BE" w:rsidRPr="003657BE" w:rsidRDefault="003657BE" w:rsidP="003657BE">
      <w:pPr>
        <w:spacing w:line="240" w:lineRule="auto"/>
        <w:ind w:left="720"/>
        <w:rPr>
          <w:sz w:val="16"/>
          <w:szCs w:val="16"/>
        </w:rPr>
      </w:pPr>
      <w:r w:rsidRPr="003657BE">
        <w:rPr>
          <w:sz w:val="16"/>
          <w:szCs w:val="16"/>
        </w:rPr>
        <w:t xml:space="preserve">Hewett TE., Myer GD., Ford KR. — </w:t>
      </w:r>
      <w:r w:rsidRPr="003657BE">
        <w:rPr>
          <w:i/>
          <w:iCs/>
          <w:sz w:val="16"/>
          <w:szCs w:val="16"/>
        </w:rPr>
        <w:t>Biomechanical measures of neuromuscular control and valgus load on the knee predict anterior cruciate ligament injury risk in female athletes.</w:t>
      </w:r>
      <w:r w:rsidRPr="003657BE">
        <w:rPr>
          <w:sz w:val="16"/>
          <w:szCs w:val="16"/>
        </w:rPr>
        <w:t xml:space="preserve"> Am J Sports Med. 2005;33(4):492–501.</w:t>
      </w:r>
    </w:p>
    <w:p w14:paraId="6722009E" w14:textId="77777777" w:rsidR="003657BE" w:rsidRPr="003657BE" w:rsidRDefault="003657BE" w:rsidP="003657BE">
      <w:pPr>
        <w:spacing w:line="240" w:lineRule="auto"/>
        <w:ind w:left="720"/>
        <w:rPr>
          <w:sz w:val="16"/>
          <w:szCs w:val="16"/>
        </w:rPr>
      </w:pPr>
      <w:r w:rsidRPr="003657BE">
        <w:rPr>
          <w:sz w:val="16"/>
          <w:szCs w:val="16"/>
        </w:rPr>
        <w:t xml:space="preserve">Boden </w:t>
      </w:r>
      <w:proofErr w:type="gramStart"/>
      <w:r w:rsidRPr="003657BE">
        <w:rPr>
          <w:sz w:val="16"/>
          <w:szCs w:val="16"/>
        </w:rPr>
        <w:t>BP.,</w:t>
      </w:r>
      <w:proofErr w:type="gramEnd"/>
      <w:r w:rsidRPr="003657BE">
        <w:rPr>
          <w:sz w:val="16"/>
          <w:szCs w:val="16"/>
        </w:rPr>
        <w:t xml:space="preserve"> Sheehan FT., Torg JS., Hewett TE. — </w:t>
      </w:r>
      <w:r w:rsidRPr="003657BE">
        <w:rPr>
          <w:i/>
          <w:iCs/>
          <w:sz w:val="16"/>
          <w:szCs w:val="16"/>
        </w:rPr>
        <w:t>Mechanisms of anterior cruciate ligament injury.</w:t>
      </w:r>
      <w:r w:rsidRPr="003657BE">
        <w:rPr>
          <w:sz w:val="16"/>
          <w:szCs w:val="16"/>
        </w:rPr>
        <w:t xml:space="preserve"> Am J Sports Med. 2009;37(12):2439–2446.</w:t>
      </w:r>
    </w:p>
    <w:p w14:paraId="1E7EAD61" w14:textId="77777777" w:rsidR="003657BE" w:rsidRPr="003657BE" w:rsidRDefault="003657BE" w:rsidP="003657BE">
      <w:pPr>
        <w:numPr>
          <w:ilvl w:val="0"/>
          <w:numId w:val="23"/>
        </w:numPr>
        <w:spacing w:line="240" w:lineRule="auto"/>
        <w:rPr>
          <w:b/>
          <w:bCs/>
          <w:sz w:val="16"/>
          <w:szCs w:val="16"/>
        </w:rPr>
      </w:pPr>
      <w:r w:rsidRPr="003657BE">
        <w:rPr>
          <w:b/>
          <w:bCs/>
          <w:sz w:val="16"/>
          <w:szCs w:val="16"/>
        </w:rPr>
        <w:t>Hamstring strain and eccentric training (relevant to high</w:t>
      </w:r>
      <w:r w:rsidRPr="003657BE">
        <w:rPr>
          <w:b/>
          <w:bCs/>
          <w:sz w:val="16"/>
          <w:szCs w:val="16"/>
        </w:rPr>
        <w:noBreakHyphen/>
        <w:t>velocity profiles)</w:t>
      </w:r>
    </w:p>
    <w:p w14:paraId="7CCE1F00" w14:textId="77777777" w:rsidR="003657BE" w:rsidRPr="003657BE" w:rsidRDefault="003657BE" w:rsidP="003657BE">
      <w:pPr>
        <w:spacing w:line="240" w:lineRule="auto"/>
        <w:ind w:left="720"/>
        <w:rPr>
          <w:sz w:val="16"/>
          <w:szCs w:val="16"/>
        </w:rPr>
      </w:pPr>
      <w:r w:rsidRPr="003657BE">
        <w:rPr>
          <w:sz w:val="16"/>
          <w:szCs w:val="16"/>
        </w:rPr>
        <w:t xml:space="preserve">Askling CM., </w:t>
      </w:r>
      <w:proofErr w:type="spellStart"/>
      <w:r w:rsidRPr="003657BE">
        <w:rPr>
          <w:sz w:val="16"/>
          <w:szCs w:val="16"/>
        </w:rPr>
        <w:t>Tengvar</w:t>
      </w:r>
      <w:proofErr w:type="spellEnd"/>
      <w:r w:rsidRPr="003657BE">
        <w:rPr>
          <w:sz w:val="16"/>
          <w:szCs w:val="16"/>
        </w:rPr>
        <w:t xml:space="preserve"> M., Thorstensson A. — </w:t>
      </w:r>
      <w:r w:rsidRPr="003657BE">
        <w:rPr>
          <w:i/>
          <w:iCs/>
          <w:sz w:val="16"/>
          <w:szCs w:val="16"/>
        </w:rPr>
        <w:t>Hamstring injury occurrence in elite soccer players after preseason strength training with eccentric overload.</w:t>
      </w:r>
      <w:r w:rsidRPr="003657BE">
        <w:rPr>
          <w:sz w:val="16"/>
          <w:szCs w:val="16"/>
        </w:rPr>
        <w:t xml:space="preserve"> Scand J Med Sci Sports. 2003;13(4):244–250.</w:t>
      </w:r>
    </w:p>
    <w:p w14:paraId="2F7F7CF7" w14:textId="79DE2988" w:rsidR="002641A1" w:rsidRPr="003657BE" w:rsidRDefault="003657BE" w:rsidP="003657BE">
      <w:pPr>
        <w:spacing w:line="240" w:lineRule="auto"/>
        <w:ind w:left="720"/>
        <w:rPr>
          <w:b/>
          <w:bCs/>
          <w:sz w:val="16"/>
          <w:szCs w:val="16"/>
          <w:u w:val="single"/>
        </w:rPr>
      </w:pPr>
      <w:r>
        <w:rPr>
          <w:b/>
          <w:bCs/>
          <w:sz w:val="16"/>
          <w:szCs w:val="16"/>
          <w:u w:val="single"/>
        </w:rPr>
        <w:t>APA</w:t>
      </w:r>
    </w:p>
    <w:p w14:paraId="12307518" w14:textId="77777777" w:rsidR="003657BE" w:rsidRPr="003657BE" w:rsidRDefault="003657BE" w:rsidP="003657BE">
      <w:pPr>
        <w:spacing w:line="240" w:lineRule="auto"/>
        <w:ind w:left="720"/>
        <w:rPr>
          <w:sz w:val="16"/>
          <w:szCs w:val="16"/>
        </w:rPr>
      </w:pPr>
      <w:r w:rsidRPr="003657BE">
        <w:rPr>
          <w:b/>
          <w:bCs/>
          <w:sz w:val="16"/>
          <w:szCs w:val="16"/>
        </w:rPr>
        <w:t>Dos Santos, T., Thomas, C., Comfort, P., &amp; Jones, P. A. (2017).</w:t>
      </w:r>
      <w:r w:rsidRPr="003657BE">
        <w:rPr>
          <w:sz w:val="16"/>
          <w:szCs w:val="16"/>
        </w:rPr>
        <w:t xml:space="preserve"> The effect of a 6</w:t>
      </w:r>
      <w:r w:rsidRPr="003657BE">
        <w:rPr>
          <w:sz w:val="16"/>
          <w:szCs w:val="16"/>
        </w:rPr>
        <w:noBreakHyphen/>
        <w:t xml:space="preserve">week strength program on drop jump performance and reactive strength index. </w:t>
      </w:r>
      <w:r w:rsidRPr="003657BE">
        <w:rPr>
          <w:i/>
          <w:iCs/>
          <w:sz w:val="16"/>
          <w:szCs w:val="16"/>
        </w:rPr>
        <w:t>Journal of Strength and Conditioning Research, 33</w:t>
      </w:r>
      <w:r w:rsidRPr="003657BE">
        <w:rPr>
          <w:sz w:val="16"/>
          <w:szCs w:val="16"/>
        </w:rPr>
        <w:t>(8), 2140–2151.</w:t>
      </w:r>
    </w:p>
    <w:p w14:paraId="6808D968" w14:textId="77777777" w:rsidR="003657BE" w:rsidRPr="003657BE" w:rsidRDefault="003657BE" w:rsidP="003657BE">
      <w:pPr>
        <w:spacing w:line="240" w:lineRule="auto"/>
        <w:ind w:left="720"/>
        <w:rPr>
          <w:sz w:val="16"/>
          <w:szCs w:val="16"/>
        </w:rPr>
      </w:pPr>
      <w:r w:rsidRPr="003657BE">
        <w:rPr>
          <w:b/>
          <w:bCs/>
          <w:sz w:val="16"/>
          <w:szCs w:val="16"/>
        </w:rPr>
        <w:t xml:space="preserve">Gathercole, R., Sporer, B., Stellingwerff, T., &amp; </w:t>
      </w:r>
      <w:proofErr w:type="spellStart"/>
      <w:r w:rsidRPr="003657BE">
        <w:rPr>
          <w:b/>
          <w:bCs/>
          <w:sz w:val="16"/>
          <w:szCs w:val="16"/>
        </w:rPr>
        <w:t>Sleivert</w:t>
      </w:r>
      <w:proofErr w:type="spellEnd"/>
      <w:r w:rsidRPr="003657BE">
        <w:rPr>
          <w:b/>
          <w:bCs/>
          <w:sz w:val="16"/>
          <w:szCs w:val="16"/>
        </w:rPr>
        <w:t>, G. (2015).</w:t>
      </w:r>
      <w:r w:rsidRPr="003657BE">
        <w:rPr>
          <w:sz w:val="16"/>
          <w:szCs w:val="16"/>
        </w:rPr>
        <w:t xml:space="preserve"> Alternative countermovement</w:t>
      </w:r>
      <w:r w:rsidRPr="003657BE">
        <w:rPr>
          <w:sz w:val="16"/>
          <w:szCs w:val="16"/>
        </w:rPr>
        <w:noBreakHyphen/>
        <w:t xml:space="preserve">jump analysis to quantify acute neuromuscular fatigue. </w:t>
      </w:r>
      <w:r w:rsidRPr="003657BE">
        <w:rPr>
          <w:i/>
          <w:iCs/>
          <w:sz w:val="16"/>
          <w:szCs w:val="16"/>
        </w:rPr>
        <w:t>International Journal of Sports Physiology and Performance, 10</w:t>
      </w:r>
      <w:r w:rsidRPr="003657BE">
        <w:rPr>
          <w:sz w:val="16"/>
          <w:szCs w:val="16"/>
        </w:rPr>
        <w:t>(1), 84–92.</w:t>
      </w:r>
    </w:p>
    <w:p w14:paraId="368953C2" w14:textId="77777777" w:rsidR="003657BE" w:rsidRPr="003657BE" w:rsidRDefault="003657BE" w:rsidP="003657BE">
      <w:pPr>
        <w:spacing w:line="240" w:lineRule="auto"/>
        <w:ind w:left="720"/>
        <w:rPr>
          <w:sz w:val="16"/>
          <w:szCs w:val="16"/>
        </w:rPr>
      </w:pPr>
      <w:r w:rsidRPr="003657BE">
        <w:rPr>
          <w:b/>
          <w:bCs/>
          <w:sz w:val="16"/>
          <w:szCs w:val="16"/>
        </w:rPr>
        <w:t xml:space="preserve">Rio, E., </w:t>
      </w:r>
      <w:proofErr w:type="spellStart"/>
      <w:r w:rsidRPr="003657BE">
        <w:rPr>
          <w:b/>
          <w:bCs/>
          <w:sz w:val="16"/>
          <w:szCs w:val="16"/>
        </w:rPr>
        <w:t>Kidgell</w:t>
      </w:r>
      <w:proofErr w:type="spellEnd"/>
      <w:r w:rsidRPr="003657BE">
        <w:rPr>
          <w:b/>
          <w:bCs/>
          <w:sz w:val="16"/>
          <w:szCs w:val="16"/>
        </w:rPr>
        <w:t xml:space="preserve">, D., </w:t>
      </w:r>
      <w:proofErr w:type="spellStart"/>
      <w:r w:rsidRPr="003657BE">
        <w:rPr>
          <w:b/>
          <w:bCs/>
          <w:sz w:val="16"/>
          <w:szCs w:val="16"/>
        </w:rPr>
        <w:t>Purdam</w:t>
      </w:r>
      <w:proofErr w:type="spellEnd"/>
      <w:r w:rsidRPr="003657BE">
        <w:rPr>
          <w:b/>
          <w:bCs/>
          <w:sz w:val="16"/>
          <w:szCs w:val="16"/>
        </w:rPr>
        <w:t>, C., et al. (2015).</w:t>
      </w:r>
      <w:r w:rsidRPr="003657BE">
        <w:rPr>
          <w:sz w:val="16"/>
          <w:szCs w:val="16"/>
        </w:rPr>
        <w:t xml:space="preserve"> Tendon neuroplasticity: responses to loading and strategies to improve mechanotherapy. </w:t>
      </w:r>
      <w:r w:rsidRPr="003657BE">
        <w:rPr>
          <w:i/>
          <w:iCs/>
          <w:sz w:val="16"/>
          <w:szCs w:val="16"/>
        </w:rPr>
        <w:t xml:space="preserve">Journal of </w:t>
      </w:r>
      <w:proofErr w:type="spellStart"/>
      <w:r w:rsidRPr="003657BE">
        <w:rPr>
          <w:i/>
          <w:iCs/>
          <w:sz w:val="16"/>
          <w:szCs w:val="16"/>
        </w:rPr>
        <w:t>Orthopaedic</w:t>
      </w:r>
      <w:proofErr w:type="spellEnd"/>
      <w:r w:rsidRPr="003657BE">
        <w:rPr>
          <w:i/>
          <w:iCs/>
          <w:sz w:val="16"/>
          <w:szCs w:val="16"/>
        </w:rPr>
        <w:t xml:space="preserve"> &amp; Sports Physical Therapy, 45</w:t>
      </w:r>
      <w:r w:rsidRPr="003657BE">
        <w:rPr>
          <w:sz w:val="16"/>
          <w:szCs w:val="16"/>
        </w:rPr>
        <w:t>(11), 842–852.</w:t>
      </w:r>
    </w:p>
    <w:p w14:paraId="4D5EFF4F" w14:textId="77777777" w:rsidR="003657BE" w:rsidRPr="003657BE" w:rsidRDefault="003657BE" w:rsidP="003657BE">
      <w:pPr>
        <w:spacing w:line="240" w:lineRule="auto"/>
        <w:ind w:left="720"/>
        <w:rPr>
          <w:sz w:val="16"/>
          <w:szCs w:val="16"/>
        </w:rPr>
      </w:pPr>
      <w:r w:rsidRPr="003657BE">
        <w:rPr>
          <w:b/>
          <w:bCs/>
          <w:sz w:val="16"/>
          <w:szCs w:val="16"/>
        </w:rPr>
        <w:t>Kvist, M. (1994).</w:t>
      </w:r>
      <w:r w:rsidRPr="003657BE">
        <w:rPr>
          <w:sz w:val="16"/>
          <w:szCs w:val="16"/>
        </w:rPr>
        <w:t xml:space="preserve"> Achilles tendon injuries in athletes. </w:t>
      </w:r>
      <w:r w:rsidRPr="003657BE">
        <w:rPr>
          <w:i/>
          <w:iCs/>
          <w:sz w:val="16"/>
          <w:szCs w:val="16"/>
        </w:rPr>
        <w:t>Sports Medicine, 18</w:t>
      </w:r>
      <w:r w:rsidRPr="003657BE">
        <w:rPr>
          <w:sz w:val="16"/>
          <w:szCs w:val="16"/>
        </w:rPr>
        <w:t>(3), 173–201.</w:t>
      </w:r>
    </w:p>
    <w:p w14:paraId="50755EA0" w14:textId="77777777" w:rsidR="003657BE" w:rsidRPr="003657BE" w:rsidRDefault="003657BE" w:rsidP="003657BE">
      <w:pPr>
        <w:spacing w:line="240" w:lineRule="auto"/>
        <w:ind w:left="720"/>
        <w:rPr>
          <w:sz w:val="16"/>
          <w:szCs w:val="16"/>
        </w:rPr>
      </w:pPr>
      <w:r w:rsidRPr="003657BE">
        <w:rPr>
          <w:b/>
          <w:bCs/>
          <w:sz w:val="16"/>
          <w:szCs w:val="16"/>
        </w:rPr>
        <w:t>Gabbett, T. J. (2016).</w:t>
      </w:r>
      <w:r w:rsidRPr="003657BE">
        <w:rPr>
          <w:sz w:val="16"/>
          <w:szCs w:val="16"/>
        </w:rPr>
        <w:t xml:space="preserve"> The training</w:t>
      </w:r>
      <w:r w:rsidRPr="003657BE">
        <w:rPr>
          <w:sz w:val="16"/>
          <w:szCs w:val="16"/>
        </w:rPr>
        <w:noBreakHyphen/>
        <w:t xml:space="preserve">injury prevention paradox: should athletes be </w:t>
      </w:r>
      <w:proofErr w:type="gramStart"/>
      <w:r w:rsidRPr="003657BE">
        <w:rPr>
          <w:sz w:val="16"/>
          <w:szCs w:val="16"/>
        </w:rPr>
        <w:t>training</w:t>
      </w:r>
      <w:proofErr w:type="gramEnd"/>
      <w:r w:rsidRPr="003657BE">
        <w:rPr>
          <w:sz w:val="16"/>
          <w:szCs w:val="16"/>
        </w:rPr>
        <w:t xml:space="preserve"> smarter and harder? </w:t>
      </w:r>
      <w:r w:rsidRPr="003657BE">
        <w:rPr>
          <w:i/>
          <w:iCs/>
          <w:sz w:val="16"/>
          <w:szCs w:val="16"/>
        </w:rPr>
        <w:t>British Journal of Sports Medicine, 50</w:t>
      </w:r>
      <w:r w:rsidRPr="003657BE">
        <w:rPr>
          <w:sz w:val="16"/>
          <w:szCs w:val="16"/>
        </w:rPr>
        <w:t>(5), 273–280.</w:t>
      </w:r>
    </w:p>
    <w:p w14:paraId="41BC13AA" w14:textId="77777777" w:rsidR="003657BE" w:rsidRPr="003657BE" w:rsidRDefault="003657BE" w:rsidP="003657BE">
      <w:pPr>
        <w:spacing w:line="240" w:lineRule="auto"/>
        <w:ind w:left="720"/>
        <w:rPr>
          <w:sz w:val="16"/>
          <w:szCs w:val="16"/>
        </w:rPr>
      </w:pPr>
      <w:r w:rsidRPr="003657BE">
        <w:rPr>
          <w:b/>
          <w:bCs/>
          <w:sz w:val="16"/>
          <w:szCs w:val="16"/>
        </w:rPr>
        <w:lastRenderedPageBreak/>
        <w:t>Svilar, L., Castellano, J., &amp; Jukic, I. (2019).</w:t>
      </w:r>
      <w:r w:rsidRPr="003657BE">
        <w:rPr>
          <w:sz w:val="16"/>
          <w:szCs w:val="16"/>
        </w:rPr>
        <w:t xml:space="preserve"> Load monitoring system in sport: Methods and applications. </w:t>
      </w:r>
      <w:r w:rsidRPr="003657BE">
        <w:rPr>
          <w:i/>
          <w:iCs/>
          <w:sz w:val="16"/>
          <w:szCs w:val="16"/>
        </w:rPr>
        <w:t>Strength &amp; Conditioning Journal, 40</w:t>
      </w:r>
      <w:r w:rsidRPr="003657BE">
        <w:rPr>
          <w:sz w:val="16"/>
          <w:szCs w:val="16"/>
        </w:rPr>
        <w:t>(2), 26–33.</w:t>
      </w:r>
    </w:p>
    <w:p w14:paraId="674B3E0B" w14:textId="77777777" w:rsidR="003657BE" w:rsidRPr="003657BE" w:rsidRDefault="003657BE" w:rsidP="003657BE">
      <w:pPr>
        <w:spacing w:line="240" w:lineRule="auto"/>
        <w:ind w:left="720"/>
        <w:rPr>
          <w:sz w:val="16"/>
          <w:szCs w:val="16"/>
        </w:rPr>
      </w:pPr>
      <w:r w:rsidRPr="003657BE">
        <w:rPr>
          <w:b/>
          <w:bCs/>
          <w:sz w:val="16"/>
          <w:szCs w:val="16"/>
        </w:rPr>
        <w:t>Hewett, T. E., Myer, G. D., &amp; Ford, K. R. (2005).</w:t>
      </w:r>
      <w:r w:rsidRPr="003657BE">
        <w:rPr>
          <w:sz w:val="16"/>
          <w:szCs w:val="16"/>
        </w:rPr>
        <w:t xml:space="preserve"> Biomechanical measures of neuromuscular control and valgus load on the knee predict anterior cruciate ligament injury risk in female athletes. </w:t>
      </w:r>
      <w:r w:rsidRPr="003657BE">
        <w:rPr>
          <w:i/>
          <w:iCs/>
          <w:sz w:val="16"/>
          <w:szCs w:val="16"/>
        </w:rPr>
        <w:t>American Journal of Sports Medicine, 33</w:t>
      </w:r>
      <w:r w:rsidRPr="003657BE">
        <w:rPr>
          <w:sz w:val="16"/>
          <w:szCs w:val="16"/>
        </w:rPr>
        <w:t>(4), 492–501.</w:t>
      </w:r>
    </w:p>
    <w:p w14:paraId="4C980B4E" w14:textId="77777777" w:rsidR="003657BE" w:rsidRPr="003657BE" w:rsidRDefault="003657BE" w:rsidP="003657BE">
      <w:pPr>
        <w:spacing w:line="240" w:lineRule="auto"/>
        <w:ind w:left="720"/>
        <w:rPr>
          <w:sz w:val="16"/>
          <w:szCs w:val="16"/>
        </w:rPr>
      </w:pPr>
      <w:r w:rsidRPr="003657BE">
        <w:rPr>
          <w:b/>
          <w:bCs/>
          <w:sz w:val="16"/>
          <w:szCs w:val="16"/>
        </w:rPr>
        <w:t>Boden, B. P., Sheehan, F. T., Torg, J. S., &amp; Hewett, T. E. (2009).</w:t>
      </w:r>
      <w:r w:rsidRPr="003657BE">
        <w:rPr>
          <w:sz w:val="16"/>
          <w:szCs w:val="16"/>
        </w:rPr>
        <w:t xml:space="preserve"> Mechanisms of anterior cruciate ligament injury. </w:t>
      </w:r>
      <w:r w:rsidRPr="003657BE">
        <w:rPr>
          <w:i/>
          <w:iCs/>
          <w:sz w:val="16"/>
          <w:szCs w:val="16"/>
        </w:rPr>
        <w:t>American Journal of Sports Medicine, 37</w:t>
      </w:r>
      <w:r w:rsidRPr="003657BE">
        <w:rPr>
          <w:sz w:val="16"/>
          <w:szCs w:val="16"/>
        </w:rPr>
        <w:t>(12), 2439–2446.</w:t>
      </w:r>
    </w:p>
    <w:p w14:paraId="7FF68AF8" w14:textId="77777777" w:rsidR="003657BE" w:rsidRPr="003657BE" w:rsidRDefault="003657BE" w:rsidP="003657BE">
      <w:pPr>
        <w:spacing w:line="240" w:lineRule="auto"/>
        <w:ind w:left="720"/>
        <w:rPr>
          <w:sz w:val="16"/>
          <w:szCs w:val="16"/>
        </w:rPr>
      </w:pPr>
      <w:r w:rsidRPr="003657BE">
        <w:rPr>
          <w:b/>
          <w:bCs/>
          <w:sz w:val="16"/>
          <w:szCs w:val="16"/>
        </w:rPr>
        <w:t xml:space="preserve">Askling, C. M., </w:t>
      </w:r>
      <w:proofErr w:type="spellStart"/>
      <w:r w:rsidRPr="003657BE">
        <w:rPr>
          <w:b/>
          <w:bCs/>
          <w:sz w:val="16"/>
          <w:szCs w:val="16"/>
        </w:rPr>
        <w:t>Tengvar</w:t>
      </w:r>
      <w:proofErr w:type="spellEnd"/>
      <w:r w:rsidRPr="003657BE">
        <w:rPr>
          <w:b/>
          <w:bCs/>
          <w:sz w:val="16"/>
          <w:szCs w:val="16"/>
        </w:rPr>
        <w:t>, M., &amp; Thorstensson, A. (2003).</w:t>
      </w:r>
      <w:r w:rsidRPr="003657BE">
        <w:rPr>
          <w:sz w:val="16"/>
          <w:szCs w:val="16"/>
        </w:rPr>
        <w:t xml:space="preserve"> Hamstring injury occurrence in elite soccer players after preseason strength training with eccentric overload. </w:t>
      </w:r>
      <w:r w:rsidRPr="003657BE">
        <w:rPr>
          <w:i/>
          <w:iCs/>
          <w:sz w:val="16"/>
          <w:szCs w:val="16"/>
        </w:rPr>
        <w:t>Scandinavian Journal of Medicine &amp; Science in Sports, 13</w:t>
      </w:r>
      <w:r w:rsidRPr="003657BE">
        <w:rPr>
          <w:sz w:val="16"/>
          <w:szCs w:val="16"/>
        </w:rPr>
        <w:t>(4), 244–250.</w:t>
      </w:r>
    </w:p>
    <w:p w14:paraId="5C03D658" w14:textId="77777777" w:rsidR="003657BE" w:rsidRPr="002641A1" w:rsidRDefault="003657BE" w:rsidP="003657BE">
      <w:pPr>
        <w:ind w:left="720"/>
        <w:rPr>
          <w:sz w:val="20"/>
          <w:szCs w:val="20"/>
        </w:rPr>
      </w:pPr>
    </w:p>
    <w:p w14:paraId="7EDCF243" w14:textId="48E9E6A6" w:rsidR="002641A1" w:rsidRPr="002641A1" w:rsidRDefault="002641A1">
      <w:pPr>
        <w:rPr>
          <w:sz w:val="20"/>
          <w:szCs w:val="20"/>
        </w:rPr>
      </w:pPr>
    </w:p>
    <w:sectPr w:rsidR="002641A1" w:rsidRPr="002641A1" w:rsidSect="004B1C01">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688"/>
    <w:multiLevelType w:val="multilevel"/>
    <w:tmpl w:val="8A6853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349A"/>
    <w:multiLevelType w:val="multilevel"/>
    <w:tmpl w:val="72C6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3F74"/>
    <w:multiLevelType w:val="multilevel"/>
    <w:tmpl w:val="FE4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601B"/>
    <w:multiLevelType w:val="multilevel"/>
    <w:tmpl w:val="8AB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802C1"/>
    <w:multiLevelType w:val="multilevel"/>
    <w:tmpl w:val="B6D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3E44"/>
    <w:multiLevelType w:val="multilevel"/>
    <w:tmpl w:val="F0E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F4FBF"/>
    <w:multiLevelType w:val="multilevel"/>
    <w:tmpl w:val="4522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53805"/>
    <w:multiLevelType w:val="multilevel"/>
    <w:tmpl w:val="A17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50405"/>
    <w:multiLevelType w:val="multilevel"/>
    <w:tmpl w:val="A8B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01512"/>
    <w:multiLevelType w:val="multilevel"/>
    <w:tmpl w:val="193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F53DF"/>
    <w:multiLevelType w:val="multilevel"/>
    <w:tmpl w:val="979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756F7"/>
    <w:multiLevelType w:val="multilevel"/>
    <w:tmpl w:val="24B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05872"/>
    <w:multiLevelType w:val="multilevel"/>
    <w:tmpl w:val="C8ACF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E0654"/>
    <w:multiLevelType w:val="multilevel"/>
    <w:tmpl w:val="075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31C15"/>
    <w:multiLevelType w:val="multilevel"/>
    <w:tmpl w:val="065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34237"/>
    <w:multiLevelType w:val="multilevel"/>
    <w:tmpl w:val="FDE8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25DDD"/>
    <w:multiLevelType w:val="multilevel"/>
    <w:tmpl w:val="8034B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E594F"/>
    <w:multiLevelType w:val="multilevel"/>
    <w:tmpl w:val="E07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12F52"/>
    <w:multiLevelType w:val="multilevel"/>
    <w:tmpl w:val="3D7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9017B"/>
    <w:multiLevelType w:val="multilevel"/>
    <w:tmpl w:val="F51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A6131"/>
    <w:multiLevelType w:val="multilevel"/>
    <w:tmpl w:val="B7DE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25DB8"/>
    <w:multiLevelType w:val="multilevel"/>
    <w:tmpl w:val="58C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164F3"/>
    <w:multiLevelType w:val="multilevel"/>
    <w:tmpl w:val="356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698405">
    <w:abstractNumId w:val="9"/>
  </w:num>
  <w:num w:numId="2" w16cid:durableId="1286817135">
    <w:abstractNumId w:val="10"/>
  </w:num>
  <w:num w:numId="3" w16cid:durableId="681518583">
    <w:abstractNumId w:val="19"/>
  </w:num>
  <w:num w:numId="4" w16cid:durableId="1968000742">
    <w:abstractNumId w:val="5"/>
  </w:num>
  <w:num w:numId="5" w16cid:durableId="1661277189">
    <w:abstractNumId w:val="17"/>
  </w:num>
  <w:num w:numId="6" w16cid:durableId="994724331">
    <w:abstractNumId w:val="6"/>
  </w:num>
  <w:num w:numId="7" w16cid:durableId="1276520046">
    <w:abstractNumId w:val="18"/>
  </w:num>
  <w:num w:numId="8" w16cid:durableId="1286932255">
    <w:abstractNumId w:val="22"/>
  </w:num>
  <w:num w:numId="9" w16cid:durableId="959915451">
    <w:abstractNumId w:val="2"/>
  </w:num>
  <w:num w:numId="10" w16cid:durableId="1042510831">
    <w:abstractNumId w:val="8"/>
  </w:num>
  <w:num w:numId="11" w16cid:durableId="111170371">
    <w:abstractNumId w:val="16"/>
  </w:num>
  <w:num w:numId="12" w16cid:durableId="368990112">
    <w:abstractNumId w:val="15"/>
  </w:num>
  <w:num w:numId="13" w16cid:durableId="415975024">
    <w:abstractNumId w:val="14"/>
  </w:num>
  <w:num w:numId="14" w16cid:durableId="37557784">
    <w:abstractNumId w:val="20"/>
  </w:num>
  <w:num w:numId="15" w16cid:durableId="358311591">
    <w:abstractNumId w:val="12"/>
  </w:num>
  <w:num w:numId="16" w16cid:durableId="183908829">
    <w:abstractNumId w:val="13"/>
  </w:num>
  <w:num w:numId="17" w16cid:durableId="953709351">
    <w:abstractNumId w:val="3"/>
  </w:num>
  <w:num w:numId="18" w16cid:durableId="834607315">
    <w:abstractNumId w:val="7"/>
  </w:num>
  <w:num w:numId="19" w16cid:durableId="1529178854">
    <w:abstractNumId w:val="21"/>
  </w:num>
  <w:num w:numId="20" w16cid:durableId="69351303">
    <w:abstractNumId w:val="11"/>
  </w:num>
  <w:num w:numId="21" w16cid:durableId="1648973926">
    <w:abstractNumId w:val="1"/>
  </w:num>
  <w:num w:numId="22" w16cid:durableId="792938332">
    <w:abstractNumId w:val="4"/>
  </w:num>
  <w:num w:numId="23" w16cid:durableId="101889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A1"/>
    <w:rsid w:val="002641A1"/>
    <w:rsid w:val="003657BE"/>
    <w:rsid w:val="003C64E9"/>
    <w:rsid w:val="004B1C01"/>
    <w:rsid w:val="007C3877"/>
    <w:rsid w:val="00AA2A4C"/>
    <w:rsid w:val="00D35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4511"/>
  <w15:chartTrackingRefBased/>
  <w15:docId w15:val="{43A92575-86C4-47E5-8134-764B9A06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1A1"/>
    <w:rPr>
      <w:rFonts w:eastAsiaTheme="majorEastAsia" w:cstheme="majorBidi"/>
      <w:color w:val="272727" w:themeColor="text1" w:themeTint="D8"/>
    </w:rPr>
  </w:style>
  <w:style w:type="paragraph" w:styleId="Title">
    <w:name w:val="Title"/>
    <w:basedOn w:val="Normal"/>
    <w:next w:val="Normal"/>
    <w:link w:val="TitleChar"/>
    <w:uiPriority w:val="10"/>
    <w:qFormat/>
    <w:rsid w:val="00264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1A1"/>
    <w:pPr>
      <w:spacing w:before="160"/>
      <w:jc w:val="center"/>
    </w:pPr>
    <w:rPr>
      <w:i/>
      <w:iCs/>
      <w:color w:val="404040" w:themeColor="text1" w:themeTint="BF"/>
    </w:rPr>
  </w:style>
  <w:style w:type="character" w:customStyle="1" w:styleId="QuoteChar">
    <w:name w:val="Quote Char"/>
    <w:basedOn w:val="DefaultParagraphFont"/>
    <w:link w:val="Quote"/>
    <w:uiPriority w:val="29"/>
    <w:rsid w:val="002641A1"/>
    <w:rPr>
      <w:i/>
      <w:iCs/>
      <w:color w:val="404040" w:themeColor="text1" w:themeTint="BF"/>
    </w:rPr>
  </w:style>
  <w:style w:type="paragraph" w:styleId="ListParagraph">
    <w:name w:val="List Paragraph"/>
    <w:basedOn w:val="Normal"/>
    <w:uiPriority w:val="34"/>
    <w:qFormat/>
    <w:rsid w:val="002641A1"/>
    <w:pPr>
      <w:ind w:left="720"/>
      <w:contextualSpacing/>
    </w:pPr>
  </w:style>
  <w:style w:type="character" w:styleId="IntenseEmphasis">
    <w:name w:val="Intense Emphasis"/>
    <w:basedOn w:val="DefaultParagraphFont"/>
    <w:uiPriority w:val="21"/>
    <w:qFormat/>
    <w:rsid w:val="002641A1"/>
    <w:rPr>
      <w:i/>
      <w:iCs/>
      <w:color w:val="0F4761" w:themeColor="accent1" w:themeShade="BF"/>
    </w:rPr>
  </w:style>
  <w:style w:type="paragraph" w:styleId="IntenseQuote">
    <w:name w:val="Intense Quote"/>
    <w:basedOn w:val="Normal"/>
    <w:next w:val="Normal"/>
    <w:link w:val="IntenseQuoteChar"/>
    <w:uiPriority w:val="30"/>
    <w:qFormat/>
    <w:rsid w:val="00264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1A1"/>
    <w:rPr>
      <w:i/>
      <w:iCs/>
      <w:color w:val="0F4761" w:themeColor="accent1" w:themeShade="BF"/>
    </w:rPr>
  </w:style>
  <w:style w:type="character" w:styleId="IntenseReference">
    <w:name w:val="Intense Reference"/>
    <w:basedOn w:val="DefaultParagraphFont"/>
    <w:uiPriority w:val="32"/>
    <w:qFormat/>
    <w:rsid w:val="002641A1"/>
    <w:rPr>
      <w:b/>
      <w:bCs/>
      <w:smallCaps/>
      <w:color w:val="0F4761" w:themeColor="accent1" w:themeShade="BF"/>
      <w:spacing w:val="5"/>
    </w:rPr>
  </w:style>
  <w:style w:type="paragraph" w:styleId="NormalWeb">
    <w:name w:val="Normal (Web)"/>
    <w:basedOn w:val="Normal"/>
    <w:uiPriority w:val="99"/>
    <w:semiHidden/>
    <w:unhideWhenUsed/>
    <w:rsid w:val="002641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14</Pages>
  <Words>3521</Words>
  <Characters>23949</Characters>
  <Application>Microsoft Office Word</Application>
  <DocSecurity>0</DocSecurity>
  <Lines>443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Jaison Philip</dc:creator>
  <cp:keywords/>
  <dc:description/>
  <cp:lastModifiedBy>Jaison Philip</cp:lastModifiedBy>
  <cp:revision>1</cp:revision>
  <dcterms:created xsi:type="dcterms:W3CDTF">2025-12-07T22:42:00Z</dcterms:created>
  <dcterms:modified xsi:type="dcterms:W3CDTF">2025-12-08T01:39:00Z</dcterms:modified>
</cp:coreProperties>
</file>