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AFE5" w14:textId="77777777" w:rsidR="00383D28" w:rsidRDefault="00383D28"/>
    <w:p w14:paraId="43296184" w14:textId="25612AC7" w:rsidR="00383D28" w:rsidRDefault="00CD5328">
      <w:r>
        <w:tab/>
      </w:r>
      <w:r>
        <w:tab/>
      </w:r>
      <w:r>
        <w:tab/>
      </w:r>
      <w:r>
        <w:tab/>
      </w:r>
      <w:r>
        <w:tab/>
        <w:t>ANALYSIS -SID/JAISON/PERPLEXITY</w:t>
      </w:r>
    </w:p>
    <w:p w14:paraId="794A5B39" w14:textId="6581E48A" w:rsidR="00383D28" w:rsidRDefault="00383D28">
      <w:pPr>
        <w:sectPr w:rsidR="00383D28" w:rsidSect="00383D28">
          <w:pgSz w:w="12240" w:h="15840"/>
          <w:pgMar w:top="450" w:right="1440" w:bottom="270" w:left="1440" w:header="720" w:footer="720" w:gutter="0"/>
          <w:cols w:space="720"/>
          <w:docGrid w:linePitch="360"/>
        </w:sectPr>
      </w:pPr>
      <w:r w:rsidRPr="00383D28">
        <w:drawing>
          <wp:inline distT="0" distB="0" distL="0" distR="0" wp14:anchorId="2F1D616F" wp14:editId="0351E7FF">
            <wp:extent cx="4219932" cy="6312535"/>
            <wp:effectExtent l="0" t="0" r="9525" b="0"/>
            <wp:docPr id="10687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48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8340" cy="63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7727" w14:textId="77777777" w:rsidR="00383D28" w:rsidRDefault="00383D28">
      <w:r w:rsidRPr="00383D28">
        <w:lastRenderedPageBreak/>
        <w:drawing>
          <wp:inline distT="0" distB="0" distL="0" distR="0" wp14:anchorId="44F7A901" wp14:editId="01066143">
            <wp:extent cx="4674687" cy="5993080"/>
            <wp:effectExtent l="0" t="0" r="0" b="8255"/>
            <wp:docPr id="33586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62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0467" cy="60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D28">
        <w:lastRenderedPageBreak/>
        <w:drawing>
          <wp:inline distT="0" distB="0" distL="0" distR="0" wp14:anchorId="1EA63E25" wp14:editId="4680C7DB">
            <wp:extent cx="4874515" cy="8777262"/>
            <wp:effectExtent l="0" t="0" r="2540" b="5080"/>
            <wp:docPr id="21469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34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2727" cy="879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5355" w14:textId="77777777" w:rsidR="00383D28" w:rsidRDefault="00383D28"/>
    <w:p w14:paraId="7E69C0D7" w14:textId="77777777" w:rsidR="00383D28" w:rsidRDefault="00383D28"/>
    <w:p w14:paraId="41846424" w14:textId="77777777" w:rsidR="00383D28" w:rsidRDefault="00383D28"/>
    <w:p w14:paraId="0CF98F56" w14:textId="66D5D88D" w:rsidR="00383D28" w:rsidRDefault="00383D28">
      <w:r w:rsidRPr="00383D28">
        <w:t>Based on the full synthesis of your files</w:t>
      </w:r>
      <w:r w:rsidR="00CD5328">
        <w:t xml:space="preserve"> </w:t>
      </w:r>
      <w:r w:rsidRPr="00383D28">
        <w:t>, the OCR-extracted tables, and mapped research and NCAA priorities, the top 5 metrics you should use—and that can be verified across basketball, football, and soccer</w:t>
      </w:r>
      <w:r w:rsidR="00CD5328">
        <w:t xml:space="preserve"> ( if our data set supports it)</w:t>
      </w:r>
    </w:p>
    <w:p w14:paraId="06DE28F5" w14:textId="2A11EE8E" w:rsidR="00383D28" w:rsidRDefault="00383D28">
      <w:r w:rsidRPr="00383D28">
        <w:drawing>
          <wp:inline distT="0" distB="0" distL="0" distR="0" wp14:anchorId="7F5A9FF9" wp14:editId="5455C3EE">
            <wp:extent cx="5943600" cy="8332470"/>
            <wp:effectExtent l="0" t="0" r="0" b="0"/>
            <wp:docPr id="149738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86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D28" w:rsidSect="00383D28">
      <w:type w:val="continuous"/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28"/>
    <w:rsid w:val="00383D28"/>
    <w:rsid w:val="00B1611C"/>
    <w:rsid w:val="00CD5328"/>
    <w:rsid w:val="00FF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0B212"/>
  <w15:chartTrackingRefBased/>
  <w15:docId w15:val="{4AE0B503-D45C-49ED-83AE-30DDDF79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Jaison Philip</dc:creator>
  <cp:keywords/>
  <dc:description/>
  <cp:lastModifiedBy>Jaison Philip</cp:lastModifiedBy>
  <cp:revision>1</cp:revision>
  <dcterms:created xsi:type="dcterms:W3CDTF">2025-11-05T14:37:00Z</dcterms:created>
  <dcterms:modified xsi:type="dcterms:W3CDTF">2025-11-05T14:51:00Z</dcterms:modified>
</cp:coreProperties>
</file>