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19BF5" w14:textId="0E71B2C8" w:rsidR="00106A49" w:rsidRDefault="0095633F">
      <w:r>
        <w:t>Paul Romer</w:t>
      </w:r>
    </w:p>
    <w:p w14:paraId="35428374" w14:textId="094700EE" w:rsidR="0095633F" w:rsidRDefault="0095633F">
      <w:r>
        <w:t>CSD370</w:t>
      </w:r>
    </w:p>
    <w:p w14:paraId="62EEDD5C" w14:textId="1E03128D" w:rsidR="0095633F" w:rsidRDefault="0095633F">
      <w:r>
        <w:t>Module 7.2 Assignment</w:t>
      </w:r>
    </w:p>
    <w:p w14:paraId="711887F3" w14:textId="2D438301" w:rsidR="00CB11A2" w:rsidRPr="00A15235" w:rsidRDefault="0095633F" w:rsidP="00CB11A2">
      <w:pPr>
        <w:jc w:val="center"/>
        <w:rPr>
          <w:sz w:val="32"/>
          <w:szCs w:val="32"/>
        </w:rPr>
      </w:pPr>
      <w:r w:rsidRPr="00A15235">
        <w:rPr>
          <w:sz w:val="32"/>
          <w:szCs w:val="32"/>
        </w:rPr>
        <w:t>Software Testing</w:t>
      </w:r>
    </w:p>
    <w:p w14:paraId="6F625889" w14:textId="30CBEEBE" w:rsidR="00FF156D" w:rsidRPr="00FF156D" w:rsidRDefault="00FF156D" w:rsidP="00150BF4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FF156D">
        <w:rPr>
          <w:b/>
          <w:bCs/>
        </w:rPr>
        <w:t>Attack Surface Analysis</w:t>
      </w:r>
    </w:p>
    <w:p w14:paraId="2AEB7A34" w14:textId="74DC643F" w:rsidR="00FF156D" w:rsidRDefault="00FF156D" w:rsidP="00FF156D">
      <w:r>
        <w:t xml:space="preserve">Description: </w:t>
      </w:r>
      <w:r w:rsidR="00C66C83">
        <w:t xml:space="preserve">Attack surface analysis involves identifying and mapping all the ways an attacker might </w:t>
      </w:r>
      <w:r w:rsidR="0099758E">
        <w:t xml:space="preserve">use or interface with a system. </w:t>
      </w:r>
    </w:p>
    <w:p w14:paraId="26BBEF17" w14:textId="4660090B" w:rsidR="00FF156D" w:rsidRDefault="00FF156D" w:rsidP="00FF156D">
      <w:r>
        <w:t xml:space="preserve">Tools Available: </w:t>
      </w:r>
      <w:r w:rsidR="00C66C83">
        <w:t>Microsoft Attack Surface Analyzer</w:t>
      </w:r>
    </w:p>
    <w:p w14:paraId="4DC3E62E" w14:textId="4407A7E0" w:rsidR="00FF156D" w:rsidRDefault="00FF156D" w:rsidP="0095633F">
      <w:r>
        <w:t xml:space="preserve">Expected Results: </w:t>
      </w:r>
      <w:r w:rsidR="0099758E">
        <w:t xml:space="preserve">Documentation that includes a map of the system, indicating what users directly and indirectly interact with for an understanding of the attack surface. </w:t>
      </w:r>
    </w:p>
    <w:p w14:paraId="069A1F3F" w14:textId="1C62B25B" w:rsidR="0099758E" w:rsidRDefault="00577477" w:rsidP="0095633F">
      <w:r>
        <w:t xml:space="preserve">This Order: </w:t>
      </w:r>
      <w:r w:rsidR="0099758E">
        <w:t xml:space="preserve">This is first because, to reliably test a program, you </w:t>
      </w:r>
      <w:r w:rsidR="0099057D">
        <w:t>must</w:t>
      </w:r>
      <w:r w:rsidR="0099758E">
        <w:t xml:space="preserve"> understand the attack surface. </w:t>
      </w:r>
    </w:p>
    <w:p w14:paraId="6B89EDEE" w14:textId="77777777" w:rsidR="00CB11A2" w:rsidRDefault="00CB11A2" w:rsidP="0095633F"/>
    <w:p w14:paraId="700DC4D0" w14:textId="77777777" w:rsidR="00CB11A2" w:rsidRPr="00150BF4" w:rsidRDefault="00CB11A2" w:rsidP="00CB11A2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150BF4">
        <w:rPr>
          <w:b/>
          <w:bCs/>
        </w:rPr>
        <w:t>Scanning</w:t>
      </w:r>
    </w:p>
    <w:p w14:paraId="5B4451C1" w14:textId="3090A121" w:rsidR="00CB11A2" w:rsidRDefault="00CB11A2" w:rsidP="00CB11A2">
      <w:r>
        <w:t xml:space="preserve">Description: </w:t>
      </w:r>
      <w:r w:rsidR="009052B7">
        <w:t xml:space="preserve">Scanning is when you use automated tools to identify </w:t>
      </w:r>
      <w:r w:rsidR="00152836">
        <w:t xml:space="preserve">characteristics and </w:t>
      </w:r>
      <w:r w:rsidR="009052B7">
        <w:t>known vulnerabilities</w:t>
      </w:r>
      <w:r w:rsidR="00152836">
        <w:t xml:space="preserve"> of a system</w:t>
      </w:r>
      <w:r w:rsidR="009052B7">
        <w:t xml:space="preserve">. This can be done at the network, application, and code levels. </w:t>
      </w:r>
    </w:p>
    <w:p w14:paraId="670142FC" w14:textId="702D8495" w:rsidR="00CB11A2" w:rsidRDefault="00CB11A2" w:rsidP="00CB11A2">
      <w:r>
        <w:t xml:space="preserve">Tools Available: </w:t>
      </w:r>
      <w:r w:rsidR="009052B7">
        <w:t>Nmap (network), Burp Suite (application), SonarQube(static analysis), OWASP ZAP (dynamic analysis)</w:t>
      </w:r>
    </w:p>
    <w:p w14:paraId="3673B0A3" w14:textId="33E3F66C" w:rsidR="00CB11A2" w:rsidRDefault="00CB11A2" w:rsidP="00CB11A2">
      <w:r>
        <w:t xml:space="preserve">Expected Results: </w:t>
      </w:r>
      <w:r w:rsidR="0099057D">
        <w:t>A list of vulnerabilities</w:t>
      </w:r>
      <w:r w:rsidR="005E7120">
        <w:t xml:space="preserve">. </w:t>
      </w:r>
    </w:p>
    <w:p w14:paraId="54BAC18B" w14:textId="6CF38844" w:rsidR="005E7120" w:rsidRDefault="00577477" w:rsidP="00CB11A2">
      <w:r>
        <w:t xml:space="preserve">This Order: </w:t>
      </w:r>
      <w:r w:rsidR="005E7120">
        <w:t xml:space="preserve">This is second because </w:t>
      </w:r>
      <w:r w:rsidR="009E359D">
        <w:t xml:space="preserve">it’s easier to take action to mitigate </w:t>
      </w:r>
      <w:r w:rsidR="005E7120">
        <w:t>the list of vulnerabilities from scanning when you have a map of the system and understand the attack surfaces.</w:t>
      </w:r>
      <w:r w:rsidR="00B61307">
        <w:t xml:space="preserve"> </w:t>
      </w:r>
    </w:p>
    <w:p w14:paraId="4D342F87" w14:textId="77777777" w:rsidR="00150BF4" w:rsidRDefault="00150BF4" w:rsidP="00150BF4">
      <w:pPr>
        <w:rPr>
          <w:b/>
          <w:bCs/>
        </w:rPr>
      </w:pPr>
    </w:p>
    <w:p w14:paraId="1899979C" w14:textId="7D4ACBC0" w:rsidR="00150BF4" w:rsidRPr="00150BF4" w:rsidRDefault="00150BF4" w:rsidP="00150BF4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150BF4">
        <w:rPr>
          <w:b/>
          <w:bCs/>
        </w:rPr>
        <w:t xml:space="preserve">Fuzzing </w:t>
      </w:r>
    </w:p>
    <w:p w14:paraId="5759FE82" w14:textId="195BF9C5" w:rsidR="00150BF4" w:rsidRDefault="00150BF4" w:rsidP="00150BF4">
      <w:r>
        <w:t xml:space="preserve">Description: </w:t>
      </w:r>
      <w:r w:rsidR="00094893">
        <w:t xml:space="preserve">Fuzz testing </w:t>
      </w:r>
      <w:r w:rsidR="000128F7">
        <w:t xml:space="preserve">is used to test input validation. It uses brute force to try a large variety of inputs to discover vulnerabilities and issues. </w:t>
      </w:r>
    </w:p>
    <w:p w14:paraId="32859BF7" w14:textId="0B72C774" w:rsidR="00150BF4" w:rsidRDefault="00150BF4" w:rsidP="00150BF4">
      <w:r>
        <w:t xml:space="preserve">Tools Available: </w:t>
      </w:r>
      <w:r w:rsidR="00094893" w:rsidRPr="00094893">
        <w:t>Synopsys Fuzzing Test Suite</w:t>
      </w:r>
      <w:r w:rsidR="00B8487B">
        <w:t>, Code Intelligence Fuzz, Beyond Security beSTORM</w:t>
      </w:r>
    </w:p>
    <w:p w14:paraId="4ABD2B4C" w14:textId="79B59473" w:rsidR="00150BF4" w:rsidRDefault="00150BF4" w:rsidP="00150BF4">
      <w:r>
        <w:lastRenderedPageBreak/>
        <w:t xml:space="preserve">Expected Results: </w:t>
      </w:r>
      <w:r w:rsidR="00D11568">
        <w:t xml:space="preserve">Logs that include any detection of crashes, memory corruption, unexpected exceptions and execution. </w:t>
      </w:r>
    </w:p>
    <w:p w14:paraId="7A8BBFF3" w14:textId="63D83FAF" w:rsidR="00D11568" w:rsidRDefault="00534673" w:rsidP="00150BF4">
      <w:r>
        <w:t xml:space="preserve">This Order: </w:t>
      </w:r>
      <w:r w:rsidR="00D11568">
        <w:t xml:space="preserve">Fuzzing is forth because after an understanding of the system from attack surface analysis and scanning, it’s time to start directly testing the functionality through stress-testing like fuzzing. </w:t>
      </w:r>
    </w:p>
    <w:p w14:paraId="779DCB09" w14:textId="77777777" w:rsidR="009C0B65" w:rsidRDefault="009C0B65" w:rsidP="0095633F"/>
    <w:p w14:paraId="6CF2E0E7" w14:textId="77777777" w:rsidR="006C0600" w:rsidRPr="00150BF4" w:rsidRDefault="006C0600" w:rsidP="006C0600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150BF4">
        <w:rPr>
          <w:b/>
          <w:bCs/>
        </w:rPr>
        <w:t>Simulation Testing</w:t>
      </w:r>
    </w:p>
    <w:p w14:paraId="3CAAE219" w14:textId="22B83C9F" w:rsidR="006C0600" w:rsidRDefault="006C0600" w:rsidP="006C0600">
      <w:r>
        <w:t xml:space="preserve">Description: </w:t>
      </w:r>
      <w:r w:rsidR="000F52FE">
        <w:t xml:space="preserve">Simulation testing is testing a system by recreating realistic scenarios. </w:t>
      </w:r>
      <w:r w:rsidR="00F34428">
        <w:t xml:space="preserve">This is done to ensure that the system functions as expected under typical loads and in realistic conditions. </w:t>
      </w:r>
    </w:p>
    <w:p w14:paraId="02B0AD61" w14:textId="0262E11F" w:rsidR="006C0600" w:rsidRDefault="006C0600" w:rsidP="006C0600">
      <w:r>
        <w:t xml:space="preserve">Tools Available: </w:t>
      </w:r>
      <w:r w:rsidR="008B1858">
        <w:t xml:space="preserve">Chaos Monkey </w:t>
      </w:r>
    </w:p>
    <w:p w14:paraId="4EF822FA" w14:textId="1A51AC0A" w:rsidR="006C0600" w:rsidRDefault="006C0600" w:rsidP="006C0600">
      <w:r>
        <w:t xml:space="preserve">Expected Results: </w:t>
      </w:r>
      <w:r w:rsidR="0035527D">
        <w:t xml:space="preserve">Logs and data that provide insights into how the system reacts to real-world scenarios. </w:t>
      </w:r>
    </w:p>
    <w:p w14:paraId="47C508E4" w14:textId="0F424DA4" w:rsidR="006C0600" w:rsidRDefault="000B3821" w:rsidP="0095633F">
      <w:r>
        <w:t xml:space="preserve">This Order: </w:t>
      </w:r>
      <w:r w:rsidR="00AE7002">
        <w:t xml:space="preserve">Simulation testing goes a step further in directly testing the software and is a natural progression once fuzzing is done. </w:t>
      </w:r>
      <w:r w:rsidR="001130F7">
        <w:t xml:space="preserve">A cool example of </w:t>
      </w:r>
      <w:r w:rsidR="00E81DC8">
        <w:t>real-world</w:t>
      </w:r>
      <w:r w:rsidR="001130F7">
        <w:t xml:space="preserve"> simulation testing that I found was done by Tiger</w:t>
      </w:r>
      <w:r w:rsidR="005D7E5C">
        <w:t xml:space="preserve"> </w:t>
      </w:r>
      <w:r w:rsidR="001130F7">
        <w:t xml:space="preserve">Beetle, a financial database company. The video demonstration is source 5. </w:t>
      </w:r>
    </w:p>
    <w:p w14:paraId="4733A1E8" w14:textId="77777777" w:rsidR="00AE7002" w:rsidRDefault="00AE7002" w:rsidP="0095633F"/>
    <w:p w14:paraId="3B3E7F6C" w14:textId="0558FEE2" w:rsidR="003436A4" w:rsidRPr="00150BF4" w:rsidRDefault="003436A4" w:rsidP="00150BF4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150BF4">
        <w:rPr>
          <w:b/>
          <w:bCs/>
        </w:rPr>
        <w:t>Penetration Testing</w:t>
      </w:r>
    </w:p>
    <w:p w14:paraId="7299CA4B" w14:textId="67A2D4D9" w:rsidR="00A15235" w:rsidRDefault="00A15235" w:rsidP="00A15235">
      <w:r>
        <w:t xml:space="preserve">Description: </w:t>
      </w:r>
      <w:r w:rsidR="00224038">
        <w:t xml:space="preserve">Penetration testing </w:t>
      </w:r>
      <w:r w:rsidR="00DF6DCC">
        <w:t xml:space="preserve">is </w:t>
      </w:r>
      <w:r w:rsidR="00B5175A">
        <w:t xml:space="preserve">when a security team actively tests software, with a specific goal. It is often a manual process that can include using tools to automate certain vulnerability finding. There are 4 steps, reconnaissance, attack and exploitation, removal of evidence, and reporting. </w:t>
      </w:r>
    </w:p>
    <w:p w14:paraId="10F2872D" w14:textId="0B921092" w:rsidR="00A15235" w:rsidRDefault="00A15235" w:rsidP="00A15235">
      <w:r>
        <w:t xml:space="preserve">Tools Available: </w:t>
      </w:r>
      <w:r w:rsidR="0063729D">
        <w:t>Metasploit, Cobalt Strike</w:t>
      </w:r>
    </w:p>
    <w:p w14:paraId="3636C425" w14:textId="1BB7F302" w:rsidR="009C0B65" w:rsidRDefault="00A15235" w:rsidP="0095633F">
      <w:r>
        <w:t xml:space="preserve">Expected Results: </w:t>
      </w:r>
      <w:r w:rsidR="00B5175A">
        <w:t xml:space="preserve">Report including where the system is vulnerable and how access was gained if applicable. </w:t>
      </w:r>
    </w:p>
    <w:p w14:paraId="1E52CD00" w14:textId="3A789E2D" w:rsidR="009C0B65" w:rsidRDefault="004F47C7" w:rsidP="00A15235">
      <w:r>
        <w:t>This Order:</w:t>
      </w:r>
      <w:r w:rsidR="000B6C3E">
        <w:t xml:space="preserve"> </w:t>
      </w:r>
      <w:r w:rsidR="00D70055">
        <w:t xml:space="preserve">After </w:t>
      </w:r>
      <w:r w:rsidR="0039758E">
        <w:t xml:space="preserve">the previous tests have identified known vulnerabilities and those have been remedied, pen testing is a great way to deliberately test the hardened system to find any </w:t>
      </w:r>
      <w:r w:rsidR="00985C78">
        <w:t xml:space="preserve">additional vulnerabilities that were missed. </w:t>
      </w:r>
    </w:p>
    <w:p w14:paraId="1B73E58F" w14:textId="77777777" w:rsidR="004F47C7" w:rsidRDefault="004F47C7" w:rsidP="00A15235"/>
    <w:p w14:paraId="4A7CCE54" w14:textId="77777777" w:rsidR="00FE49FA" w:rsidRDefault="00FE49FA" w:rsidP="00A15235"/>
    <w:p w14:paraId="0E46D5CA" w14:textId="4D9D1570" w:rsidR="003436A4" w:rsidRPr="00150BF4" w:rsidRDefault="003436A4" w:rsidP="00150BF4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150BF4">
        <w:rPr>
          <w:b/>
          <w:bCs/>
        </w:rPr>
        <w:lastRenderedPageBreak/>
        <w:t xml:space="preserve">Testing for Failure </w:t>
      </w:r>
    </w:p>
    <w:p w14:paraId="39D38C76" w14:textId="2315F7C4" w:rsidR="00A15235" w:rsidRDefault="00A15235" w:rsidP="00A15235">
      <w:r>
        <w:t xml:space="preserve">Description: </w:t>
      </w:r>
      <w:r w:rsidR="00A754D6">
        <w:t xml:space="preserve">Testing for failure test how the system handles failures. </w:t>
      </w:r>
      <w:r w:rsidR="007A3306">
        <w:t xml:space="preserve">This type of testing includes how the system handles component outages, network errors, and load testing. </w:t>
      </w:r>
      <w:r w:rsidR="00430F8C">
        <w:t xml:space="preserve">This is done to ensure that these failures are handled gracefully. </w:t>
      </w:r>
    </w:p>
    <w:p w14:paraId="03C04B89" w14:textId="46F57E56" w:rsidR="00A15235" w:rsidRDefault="00A15235" w:rsidP="00A15235">
      <w:r>
        <w:t xml:space="preserve">Tools Available: </w:t>
      </w:r>
      <w:r w:rsidR="00C96E72">
        <w:t>Automation Scripts</w:t>
      </w:r>
    </w:p>
    <w:p w14:paraId="58EA9143" w14:textId="0A14C910" w:rsidR="00A15235" w:rsidRDefault="00A15235" w:rsidP="0095633F">
      <w:r>
        <w:t xml:space="preserve">Expected Results: </w:t>
      </w:r>
      <w:r w:rsidR="00140E99">
        <w:t xml:space="preserve">Logs and monitoring </w:t>
      </w:r>
      <w:r w:rsidR="00320FF2">
        <w:t>confirm</w:t>
      </w:r>
      <w:r w:rsidR="00140E99">
        <w:t xml:space="preserve"> continued operation of the system. </w:t>
      </w:r>
    </w:p>
    <w:p w14:paraId="4248F896" w14:textId="4451B706" w:rsidR="00150BF4" w:rsidRDefault="004F47C7" w:rsidP="0095633F">
      <w:r>
        <w:t>This Order:</w:t>
      </w:r>
      <w:r w:rsidR="006A626D">
        <w:t xml:space="preserve"> Once the system has been tested and is secure, </w:t>
      </w:r>
      <w:r w:rsidR="00192CE2">
        <w:t>testing for failure adds a level of polish to ensure that the system is reliable</w:t>
      </w:r>
      <w:r w:rsidR="00FB1D8F">
        <w:t xml:space="preserve"> and </w:t>
      </w:r>
      <w:r w:rsidR="006E0B7C">
        <w:t>resilient</w:t>
      </w:r>
      <w:r w:rsidR="00192CE2">
        <w:t xml:space="preserve">. </w:t>
      </w:r>
    </w:p>
    <w:p w14:paraId="1EDC2A78" w14:textId="5EAC303F" w:rsidR="003436A4" w:rsidRPr="00150BF4" w:rsidRDefault="003436A4" w:rsidP="00150BF4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150BF4">
        <w:rPr>
          <w:b/>
          <w:bCs/>
        </w:rPr>
        <w:t>Regression Testing</w:t>
      </w:r>
    </w:p>
    <w:p w14:paraId="4F3D8357" w14:textId="1D91E262" w:rsidR="00A15235" w:rsidRDefault="00A15235" w:rsidP="00A15235">
      <w:r>
        <w:t xml:space="preserve">Description: </w:t>
      </w:r>
      <w:r w:rsidR="002C73C4">
        <w:t xml:space="preserve">Regression testing ensures that changes, from any previous tests or feature updates, didn’t break functionality or introduce new vulnerabilities. </w:t>
      </w:r>
    </w:p>
    <w:p w14:paraId="05E47C79" w14:textId="2A87EAD8" w:rsidR="00A15235" w:rsidRDefault="00A15235" w:rsidP="00A15235">
      <w:r>
        <w:t xml:space="preserve">Tools Available: </w:t>
      </w:r>
      <w:r w:rsidR="008C2A4A">
        <w:t>CI/CD tests – Jenkins, GitHub Actions</w:t>
      </w:r>
      <w:r w:rsidR="005E2BAE">
        <w:t xml:space="preserve">. Selenium. </w:t>
      </w:r>
    </w:p>
    <w:p w14:paraId="2987D599" w14:textId="4975C780" w:rsidR="00A15235" w:rsidRDefault="00A15235" w:rsidP="00A15235">
      <w:r>
        <w:t xml:space="preserve">Expected Results: </w:t>
      </w:r>
      <w:r w:rsidR="00E51A1E">
        <w:t xml:space="preserve">All tests pass confirming system function. </w:t>
      </w:r>
    </w:p>
    <w:p w14:paraId="2314A6CB" w14:textId="18EA7ED7" w:rsidR="00CD3E55" w:rsidRDefault="00CD3E55" w:rsidP="00A15235">
      <w:r>
        <w:t>This Order:</w:t>
      </w:r>
      <w:r w:rsidR="000F6B0A">
        <w:t xml:space="preserve"> Regression testing is done frequently throughout the SDLC. I’ve listed it last as a final test to ensure functionality of the system. </w:t>
      </w:r>
    </w:p>
    <w:p w14:paraId="6A121704" w14:textId="77777777" w:rsidR="00A15235" w:rsidRDefault="00A15235" w:rsidP="0095633F"/>
    <w:p w14:paraId="3D1EA3AF" w14:textId="1BA68068" w:rsidR="00A15235" w:rsidRDefault="00A15235" w:rsidP="00316FC5">
      <w:pPr>
        <w:jc w:val="center"/>
      </w:pPr>
      <w:r>
        <w:t>Sources</w:t>
      </w:r>
    </w:p>
    <w:p w14:paraId="402B4B0D" w14:textId="77777777" w:rsidR="00CB11A2" w:rsidRDefault="003843CA" w:rsidP="003843CA">
      <w:pPr>
        <w:numPr>
          <w:ilvl w:val="0"/>
          <w:numId w:val="1"/>
        </w:numPr>
        <w:spacing w:after="0" w:line="240" w:lineRule="auto"/>
      </w:pPr>
      <w:r w:rsidRPr="003843CA">
        <w:t>CISSLP Exam Guide, 3rd. Edition - Chapter 11.</w:t>
      </w:r>
    </w:p>
    <w:p w14:paraId="37088F9C" w14:textId="36053E8F" w:rsidR="00CB11A2" w:rsidRDefault="00033DCD" w:rsidP="00CB11A2">
      <w:pPr>
        <w:numPr>
          <w:ilvl w:val="0"/>
          <w:numId w:val="1"/>
        </w:numPr>
        <w:spacing w:after="0" w:line="240" w:lineRule="auto"/>
      </w:pPr>
      <w:hyperlink r:id="rId5" w:history="1">
        <w:r w:rsidRPr="00F1483D">
          <w:rPr>
            <w:rStyle w:val="Hyperlink"/>
          </w:rPr>
          <w:t>https://www.genrocket.com/blog/synthetic-data-redefines-the-test-data-lifecycle/</w:t>
        </w:r>
      </w:hyperlink>
    </w:p>
    <w:p w14:paraId="40A4E173" w14:textId="71817F86" w:rsidR="00033DCD" w:rsidRDefault="00C81677" w:rsidP="00CB11A2">
      <w:pPr>
        <w:numPr>
          <w:ilvl w:val="0"/>
          <w:numId w:val="1"/>
        </w:numPr>
        <w:spacing w:after="0" w:line="240" w:lineRule="auto"/>
      </w:pPr>
      <w:hyperlink r:id="rId6" w:history="1">
        <w:r w:rsidRPr="00F1483D">
          <w:rPr>
            <w:rStyle w:val="Hyperlink"/>
          </w:rPr>
          <w:t>https://owasp.org/www-community/Vulnerability_Scanning_Tools</w:t>
        </w:r>
      </w:hyperlink>
    </w:p>
    <w:p w14:paraId="3691BE37" w14:textId="49A85090" w:rsidR="00C81677" w:rsidRDefault="00C81677" w:rsidP="00CB11A2">
      <w:pPr>
        <w:numPr>
          <w:ilvl w:val="0"/>
          <w:numId w:val="1"/>
        </w:numPr>
        <w:spacing w:after="0" w:line="240" w:lineRule="auto"/>
      </w:pPr>
      <w:hyperlink r:id="rId7" w:history="1">
        <w:r w:rsidRPr="00F1483D">
          <w:rPr>
            <w:rStyle w:val="Hyperlink"/>
          </w:rPr>
          <w:t>https://netflix.github.io/chaosmonkey/</w:t>
        </w:r>
      </w:hyperlink>
    </w:p>
    <w:p w14:paraId="4632DC26" w14:textId="7E3025A7" w:rsidR="00C81677" w:rsidRDefault="00654AFA" w:rsidP="00CB11A2">
      <w:pPr>
        <w:numPr>
          <w:ilvl w:val="0"/>
          <w:numId w:val="1"/>
        </w:numPr>
        <w:spacing w:after="0" w:line="240" w:lineRule="auto"/>
      </w:pPr>
      <w:hyperlink r:id="rId8" w:history="1">
        <w:r w:rsidRPr="00F1483D">
          <w:rPr>
            <w:rStyle w:val="Hyperlink"/>
          </w:rPr>
          <w:t>https://www.youtube.com/watch?v=Vch4BWUVzMM</w:t>
        </w:r>
      </w:hyperlink>
    </w:p>
    <w:p w14:paraId="4E3363AF" w14:textId="33B53C93" w:rsidR="00316FC5" w:rsidRDefault="007E0A76" w:rsidP="005E2BAE">
      <w:pPr>
        <w:numPr>
          <w:ilvl w:val="0"/>
          <w:numId w:val="1"/>
        </w:numPr>
        <w:spacing w:after="0" w:line="240" w:lineRule="auto"/>
      </w:pPr>
      <w:hyperlink r:id="rId9" w:history="1">
        <w:r w:rsidRPr="00F1483D">
          <w:rPr>
            <w:rStyle w:val="Hyperlink"/>
          </w:rPr>
          <w:t>https://www.metasploit.com</w:t>
        </w:r>
      </w:hyperlink>
    </w:p>
    <w:p w14:paraId="4F5B2E36" w14:textId="6CBCB498" w:rsidR="005E2BAE" w:rsidRDefault="00807B1F" w:rsidP="005E2BAE">
      <w:pPr>
        <w:numPr>
          <w:ilvl w:val="0"/>
          <w:numId w:val="1"/>
        </w:numPr>
        <w:spacing w:after="0" w:line="240" w:lineRule="auto"/>
      </w:pPr>
      <w:hyperlink r:id="rId10" w:history="1">
        <w:r w:rsidRPr="00F1483D">
          <w:rPr>
            <w:rStyle w:val="Hyperlink"/>
          </w:rPr>
          <w:t>https://www.browserstack.com/guide/regression-testing</w:t>
        </w:r>
      </w:hyperlink>
    </w:p>
    <w:p w14:paraId="41C9B97D" w14:textId="0B26696F" w:rsidR="00807B1F" w:rsidRDefault="003D7257" w:rsidP="005E2BAE">
      <w:pPr>
        <w:numPr>
          <w:ilvl w:val="0"/>
          <w:numId w:val="1"/>
        </w:numPr>
        <w:spacing w:after="0" w:line="240" w:lineRule="auto"/>
      </w:pPr>
      <w:hyperlink r:id="rId11" w:history="1">
        <w:r w:rsidRPr="00F1483D">
          <w:rPr>
            <w:rStyle w:val="Hyperlink"/>
          </w:rPr>
          <w:t>https://www.jenkins.io</w:t>
        </w:r>
      </w:hyperlink>
    </w:p>
    <w:p w14:paraId="60F14469" w14:textId="6F58D41D" w:rsidR="003D7257" w:rsidRDefault="003D7257" w:rsidP="005E2BAE">
      <w:pPr>
        <w:numPr>
          <w:ilvl w:val="0"/>
          <w:numId w:val="1"/>
        </w:numPr>
        <w:spacing w:after="0" w:line="240" w:lineRule="auto"/>
      </w:pPr>
      <w:r w:rsidRPr="003D7257">
        <w:t>https://github.com/features/actions</w:t>
      </w:r>
    </w:p>
    <w:sectPr w:rsidR="003D7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F5BA8"/>
    <w:multiLevelType w:val="hybridMultilevel"/>
    <w:tmpl w:val="42926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46F80"/>
    <w:multiLevelType w:val="multilevel"/>
    <w:tmpl w:val="C5E0A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940391">
    <w:abstractNumId w:val="1"/>
  </w:num>
  <w:num w:numId="2" w16cid:durableId="162346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3F"/>
    <w:rsid w:val="000128F7"/>
    <w:rsid w:val="00033DCD"/>
    <w:rsid w:val="00094893"/>
    <w:rsid w:val="000B3821"/>
    <w:rsid w:val="000B6C3E"/>
    <w:rsid w:val="000F52FE"/>
    <w:rsid w:val="000F6B0A"/>
    <w:rsid w:val="00106A49"/>
    <w:rsid w:val="001130F7"/>
    <w:rsid w:val="00140E99"/>
    <w:rsid w:val="00150BF4"/>
    <w:rsid w:val="00152836"/>
    <w:rsid w:val="001870DF"/>
    <w:rsid w:val="00192CE2"/>
    <w:rsid w:val="00224038"/>
    <w:rsid w:val="00266D43"/>
    <w:rsid w:val="002954F5"/>
    <w:rsid w:val="002C73C4"/>
    <w:rsid w:val="002E0098"/>
    <w:rsid w:val="003138A8"/>
    <w:rsid w:val="00316FC5"/>
    <w:rsid w:val="00320FF2"/>
    <w:rsid w:val="003436A4"/>
    <w:rsid w:val="0035527D"/>
    <w:rsid w:val="003843CA"/>
    <w:rsid w:val="0039758E"/>
    <w:rsid w:val="003A4F83"/>
    <w:rsid w:val="003B2CCE"/>
    <w:rsid w:val="003D7257"/>
    <w:rsid w:val="0040116F"/>
    <w:rsid w:val="00430F8C"/>
    <w:rsid w:val="004F47C7"/>
    <w:rsid w:val="00534673"/>
    <w:rsid w:val="00551F82"/>
    <w:rsid w:val="00577477"/>
    <w:rsid w:val="005A2A89"/>
    <w:rsid w:val="005D7E5C"/>
    <w:rsid w:val="005E2BAE"/>
    <w:rsid w:val="005E7120"/>
    <w:rsid w:val="0063729D"/>
    <w:rsid w:val="00654AFA"/>
    <w:rsid w:val="006A626D"/>
    <w:rsid w:val="006C0600"/>
    <w:rsid w:val="006E0B7C"/>
    <w:rsid w:val="007A3306"/>
    <w:rsid w:val="007E0A76"/>
    <w:rsid w:val="00807B1F"/>
    <w:rsid w:val="008B1858"/>
    <w:rsid w:val="008C2A4A"/>
    <w:rsid w:val="009052B7"/>
    <w:rsid w:val="0095633F"/>
    <w:rsid w:val="00985C78"/>
    <w:rsid w:val="0099057D"/>
    <w:rsid w:val="0099758E"/>
    <w:rsid w:val="009C0B65"/>
    <w:rsid w:val="009E359D"/>
    <w:rsid w:val="00A15235"/>
    <w:rsid w:val="00A754D6"/>
    <w:rsid w:val="00AB57E0"/>
    <w:rsid w:val="00AE7002"/>
    <w:rsid w:val="00B5175A"/>
    <w:rsid w:val="00B61307"/>
    <w:rsid w:val="00B8487B"/>
    <w:rsid w:val="00C66C83"/>
    <w:rsid w:val="00C81677"/>
    <w:rsid w:val="00C96E72"/>
    <w:rsid w:val="00CB11A2"/>
    <w:rsid w:val="00CD3E55"/>
    <w:rsid w:val="00D11568"/>
    <w:rsid w:val="00D70055"/>
    <w:rsid w:val="00DF6DCC"/>
    <w:rsid w:val="00E51A1E"/>
    <w:rsid w:val="00E81DC8"/>
    <w:rsid w:val="00F34428"/>
    <w:rsid w:val="00FA1C32"/>
    <w:rsid w:val="00FB1D8F"/>
    <w:rsid w:val="00FE49FA"/>
    <w:rsid w:val="00FF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21A8F"/>
  <w15:chartTrackingRefBased/>
  <w15:docId w15:val="{1181CEE5-34CF-084B-BD6F-919151B3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235"/>
  </w:style>
  <w:style w:type="paragraph" w:styleId="Heading1">
    <w:name w:val="heading 1"/>
    <w:basedOn w:val="Normal"/>
    <w:next w:val="Normal"/>
    <w:link w:val="Heading1Char"/>
    <w:uiPriority w:val="9"/>
    <w:qFormat/>
    <w:rsid w:val="00956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6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3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43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3C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948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7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ch4BWUVzM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etflix.github.io/chaosmonke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wasp.org/www-community/Vulnerability_Scanning_Tools" TargetMode="External"/><Relationship Id="rId11" Type="http://schemas.openxmlformats.org/officeDocument/2006/relationships/hyperlink" Target="https://www.jenkins.io" TargetMode="External"/><Relationship Id="rId5" Type="http://schemas.openxmlformats.org/officeDocument/2006/relationships/hyperlink" Target="https://www.genrocket.com/blog/synthetic-data-redefines-the-test-data-lifecycle/" TargetMode="External"/><Relationship Id="rId10" Type="http://schemas.openxmlformats.org/officeDocument/2006/relationships/hyperlink" Target="https://www.browserstack.com/guide/regression-te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tasplo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64</cp:revision>
  <dcterms:created xsi:type="dcterms:W3CDTF">2025-03-07T17:16:00Z</dcterms:created>
  <dcterms:modified xsi:type="dcterms:W3CDTF">2025-03-07T21:44:00Z</dcterms:modified>
</cp:coreProperties>
</file>