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Product Requirements Document</w:t>
      </w:r>
    </w:p>
    <w:p w:rsidR="00000000" w:rsidDel="00000000" w:rsidP="00000000" w:rsidRDefault="00000000" w:rsidRPr="00000000" w14:paraId="00000003">
      <w:pPr>
        <w:spacing w:after="200" w:before="400" w:lineRule="auto"/>
        <w:jc w:val="center"/>
        <w:rPr/>
      </w:pPr>
      <w:r w:rsidDel="00000000" w:rsidR="00000000" w:rsidRPr="00000000">
        <w:rPr>
          <w:b w:val="1"/>
          <w:bCs w:val="1"/>
          <w:color w:val="2874a6"/>
          <w:sz w:val="36"/>
          <w:szCs w:val="36"/>
          <w:rtl w:val="0"/>
        </w:rPr>
        <w:t xml:space="preserve">AutoEIA Module Orchestration Platform</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i w:val="1"/>
          <w:iCs w:val="1"/>
          <w:color w:val="555555"/>
          <w:sz w:val="24"/>
          <w:szCs w:val="24"/>
          <w:rtl w:val="0"/>
        </w:rPr>
        <w:t xml:space="preserve">A Visual Workflow Platform for Environmental Impact Analysis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Pr>
          <w:p w:rsidR="00000000" w:rsidDel="00000000" w:rsidP="00000000" w:rsidRDefault="00000000" w:rsidRPr="00000000" w14:paraId="00000005">
            <w:pPr>
              <w:rPr/>
            </w:pPr>
            <w:r w:rsidDel="00000000" w:rsidR="00000000" w:rsidRPr="00000000">
              <w:rPr>
                <w:b w:val="1"/>
                <w:bCs w:val="1"/>
                <w:rtl w:val="0"/>
              </w:rPr>
              <w:t xml:space="preserve">Document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rPr/>
            </w:pPr>
            <w:r w:rsidDel="00000000" w:rsidR="00000000" w:rsidRPr="00000000">
              <w:rPr>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Pr>
          <w:p w:rsidR="00000000" w:rsidDel="00000000" w:rsidP="00000000" w:rsidRDefault="00000000" w:rsidRPr="00000000" w14:paraId="00000007">
            <w:pPr>
              <w:rPr/>
            </w:pPr>
            <w:r w:rsidDel="00000000" w:rsidR="00000000" w:rsidRPr="00000000">
              <w:rPr>
                <w:b w:val="1"/>
                <w:bCs w:val="1"/>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rPr/>
            </w:pPr>
            <w:r w:rsidDel="00000000" w:rsidR="00000000" w:rsidRPr="00000000">
              <w:rPr>
                <w:rtl w:val="0"/>
              </w:rPr>
              <w:t xml:space="preserve">December 2025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Pr>
          <w:p w:rsidR="00000000" w:rsidDel="00000000" w:rsidP="00000000" w:rsidRDefault="00000000" w:rsidRPr="00000000" w14:paraId="00000009">
            <w:pPr>
              <w:rPr/>
            </w:pPr>
            <w:r w:rsidDel="00000000" w:rsidR="00000000" w:rsidRPr="00000000">
              <w:rPr>
                <w:b w:val="1"/>
                <w:bCs w:val="1"/>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A">
            <w:pPr>
              <w:rPr/>
            </w:pPr>
            <w:r w:rsidDel="00000000" w:rsidR="00000000" w:rsidRPr="00000000">
              <w:rPr>
                <w:rtl w:val="0"/>
              </w:rPr>
              <w:t xml:space="preserve">Draft</w:t>
            </w:r>
          </w:p>
        </w:tc>
      </w:tr>
    </w:tbl>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Executive Summary</w:t>
      </w:r>
    </w:p>
    <w:p w:rsidR="00000000" w:rsidDel="00000000" w:rsidP="00000000" w:rsidRDefault="00000000" w:rsidRPr="00000000" w14:paraId="0000000D">
      <w:pPr>
        <w:spacing w:after="200" w:lineRule="auto"/>
        <w:rPr/>
      </w:pPr>
      <w:r w:rsidDel="00000000" w:rsidR="00000000" w:rsidRPr="00000000">
        <w:rPr>
          <w:rtl w:val="0"/>
        </w:rPr>
        <w:t xml:space="preserve">The AutoEIA Module Orchestration Platform is a visual workflow platform designed to revolutionize how the analyses that comprise review and permitting procedures, especially environmental impact processes, are conducted. It enables practitioners to discover, configure, and chain together standardized analysis modules—such as shadow studies, traffic analysis, and proximity assessments—without writing code.</w:t>
      </w:r>
    </w:p>
    <w:p w:rsidR="00000000" w:rsidDel="00000000" w:rsidP="00000000" w:rsidRDefault="00000000" w:rsidRPr="00000000" w14:paraId="0000000E">
      <w:pPr>
        <w:spacing w:after="200" w:lineRule="auto"/>
        <w:rPr/>
      </w:pPr>
      <w:r w:rsidDel="00000000" w:rsidR="00000000" w:rsidRPr="00000000">
        <w:rPr>
          <w:rtl w:val="0"/>
        </w:rPr>
        <w:t xml:space="preserve">By providing a drag-and-drop interface for composing analytical workflows, the platform addresses the fundamental inefficiency of environmental review processes: despite being 90% similar across jurisdictions, each analysis currently reinvents the wheel. This platform creates a shared ecosystem where analysis modules can be reused, adapted for local requirements, and connected into comprehensive review workflows.</w:t>
      </w:r>
    </w:p>
    <w:p w:rsidR="00000000" w:rsidDel="00000000" w:rsidP="00000000" w:rsidRDefault="00000000" w:rsidRPr="00000000" w14:paraId="0000000F">
      <w:pPr>
        <w:pStyle w:val="Heading1"/>
        <w:rPr/>
      </w:pPr>
      <w:r w:rsidDel="00000000" w:rsidR="00000000" w:rsidRPr="00000000">
        <w:rPr>
          <w:rtl w:val="0"/>
        </w:rPr>
        <w:t xml:space="preserve">2. Problem Statement</w:t>
      </w:r>
    </w:p>
    <w:p w:rsidR="00000000" w:rsidDel="00000000" w:rsidP="00000000" w:rsidRDefault="00000000" w:rsidRPr="00000000" w14:paraId="00000010">
      <w:pPr>
        <w:pStyle w:val="Heading2"/>
        <w:rPr/>
      </w:pPr>
      <w:r w:rsidDel="00000000" w:rsidR="00000000" w:rsidRPr="00000000">
        <w:rPr>
          <w:rtl w:val="0"/>
        </w:rPr>
        <w:t xml:space="preserve">2.1 Current State Challenges</w:t>
      </w:r>
    </w:p>
    <w:p w:rsidR="00000000" w:rsidDel="00000000" w:rsidP="00000000" w:rsidRDefault="00000000" w:rsidRPr="00000000" w14:paraId="00000011">
      <w:pPr>
        <w:spacing w:after="200" w:lineRule="auto"/>
        <w:rPr/>
      </w:pPr>
      <w:r w:rsidDel="00000000" w:rsidR="00000000" w:rsidRPr="00000000">
        <w:rPr>
          <w:rtl w:val="0"/>
        </w:rPr>
        <w:t xml:space="preserve">Environmental impact analyses are largely formulaic, repeatable, and fundamentally similar across jurisdictions. However, the current landscape faces several critical challenges: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Fragmented Solutions: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automation attempts are isolated, piecemeal solutions that don't integrate into existing processes or allow reuse across jurisdictions.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Reinventing the Wheel: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jurisdiction and each project starts from scratch, duplicating effort on analyses that have been performed thousands of times elsewhere.</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Market Fragmentation: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market size for any single jurisdiction is too small to justify comprehensive digitization, keeping the practice service-driven rather than technology-enabled.</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Innovation Barriers: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and tech providers developing superior singular solutions cannot get them adopted into larger workflows.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Integration Platform: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platform exists to facilitate sharing and chaining of analysis modules across organizations and jurisdictions.</w:t>
      </w:r>
    </w:p>
    <w:p w:rsidR="00000000" w:rsidDel="00000000" w:rsidP="00000000" w:rsidRDefault="00000000" w:rsidRPr="00000000" w14:paraId="00000017">
      <w:pPr>
        <w:pStyle w:val="Heading2"/>
        <w:rPr/>
      </w:pPr>
      <w:r w:rsidDel="00000000" w:rsidR="00000000" w:rsidRPr="00000000">
        <w:rPr>
          <w:rtl w:val="0"/>
        </w:rPr>
        <w:t xml:space="preserve">2.2 Opportunity</w:t>
      </w:r>
    </w:p>
    <w:p w:rsidR="00000000" w:rsidDel="00000000" w:rsidP="00000000" w:rsidRDefault="00000000" w:rsidRPr="00000000" w14:paraId="00000018">
      <w:pPr>
        <w:spacing w:after="200" w:lineRule="auto"/>
        <w:rPr/>
      </w:pPr>
      <w:r w:rsidDel="00000000" w:rsidR="00000000" w:rsidRPr="00000000">
        <w:rPr>
          <w:rtl w:val="0"/>
        </w:rPr>
        <w:t xml:space="preserve">By creating a standardized module architecture and visual orchestration platform, we can aggregate the long-tail market of environmental review (and similar procedures) across jurisdictions, enabling economies of scale while preserving the flexibility needed for local customization.</w:t>
      </w:r>
    </w:p>
    <w:p w:rsidR="00000000" w:rsidDel="00000000" w:rsidP="00000000" w:rsidRDefault="00000000" w:rsidRPr="00000000" w14:paraId="00000019">
      <w:pPr>
        <w:pStyle w:val="Heading1"/>
        <w:rPr/>
      </w:pPr>
      <w:r w:rsidDel="00000000" w:rsidR="00000000" w:rsidRPr="00000000">
        <w:rPr>
          <w:rtl w:val="0"/>
        </w:rPr>
        <w:t xml:space="preserve">3. Target Users</w:t>
      </w:r>
    </w:p>
    <w:p w:rsidR="00000000" w:rsidDel="00000000" w:rsidP="00000000" w:rsidRDefault="00000000" w:rsidRPr="00000000" w14:paraId="0000001A">
      <w:pPr>
        <w:pStyle w:val="Heading2"/>
        <w:rPr/>
      </w:pPr>
      <w:r w:rsidDel="00000000" w:rsidR="00000000" w:rsidRPr="00000000">
        <w:rPr>
          <w:rtl w:val="0"/>
        </w:rPr>
        <w:t xml:space="preserve">3.1 Primary Users</w:t>
      </w:r>
    </w:p>
    <w:p w:rsidR="00000000" w:rsidDel="00000000" w:rsidP="00000000" w:rsidRDefault="00000000" w:rsidRPr="00000000" w14:paraId="0000001B">
      <w:pPr>
        <w:pStyle w:val="Heading3"/>
        <w:rPr/>
      </w:pPr>
      <w:r w:rsidDel="00000000" w:rsidR="00000000" w:rsidRPr="00000000">
        <w:rPr>
          <w:rtl w:val="0"/>
        </w:rPr>
        <w:t xml:space="preserve">Government Agency Staff</w:t>
      </w:r>
    </w:p>
    <w:p w:rsidR="00000000" w:rsidDel="00000000" w:rsidP="00000000" w:rsidRDefault="00000000" w:rsidRPr="00000000" w14:paraId="0000001C">
      <w:pPr>
        <w:spacing w:after="200" w:lineRule="auto"/>
        <w:rPr/>
      </w:pPr>
      <w:r w:rsidDel="00000000" w:rsidR="00000000" w:rsidRPr="00000000">
        <w:rPr>
          <w:rtl w:val="0"/>
        </w:rPr>
        <w:t xml:space="preserve">Staff at City, State, Federal, and other Authorities Having Jurisdiction (AHJs) who conduct environmental reviews and similar permitting processes. These users need reliable, consistent tools that can be configured to meet their specific regulatory requirements while reducing manual effort and processing time.</w:t>
      </w:r>
    </w:p>
    <w:p w:rsidR="00000000" w:rsidDel="00000000" w:rsidP="00000000" w:rsidRDefault="00000000" w:rsidRPr="00000000" w14:paraId="0000001D">
      <w:pPr>
        <w:pStyle w:val="Heading3"/>
        <w:rPr/>
      </w:pPr>
      <w:r w:rsidDel="00000000" w:rsidR="00000000" w:rsidRPr="00000000">
        <w:rPr>
          <w:rtl w:val="0"/>
        </w:rPr>
        <w:t xml:space="preserve">Environmental Consultants</w:t>
      </w:r>
    </w:p>
    <w:p w:rsidR="00000000" w:rsidDel="00000000" w:rsidP="00000000" w:rsidRDefault="00000000" w:rsidRPr="00000000" w14:paraId="0000001E">
      <w:pPr>
        <w:spacing w:after="200" w:lineRule="auto"/>
        <w:rPr/>
      </w:pPr>
      <w:r w:rsidDel="00000000" w:rsidR="00000000" w:rsidRPr="00000000">
        <w:rPr>
          <w:rtl w:val="0"/>
        </w:rPr>
        <w:t xml:space="preserve">Consultants performing environmental analyses and aggregating results into review and permit packages. These users work across multiple jurisdictions and clients, making workflow reusability and customization particularly valuable. They need tools that produce outputs suitable for direct inclusion in official documents.</w:t>
      </w:r>
    </w:p>
    <w:p w:rsidR="00000000" w:rsidDel="00000000" w:rsidP="00000000" w:rsidRDefault="00000000" w:rsidRPr="00000000" w14:paraId="0000001F">
      <w:pPr>
        <w:pStyle w:val="Heading2"/>
        <w:rPr/>
      </w:pPr>
      <w:r w:rsidDel="00000000" w:rsidR="00000000" w:rsidRPr="00000000">
        <w:rPr>
          <w:rtl w:val="0"/>
        </w:rPr>
        <w:t xml:space="preserve">3.2 Secondary Users</w:t>
      </w:r>
    </w:p>
    <w:p w:rsidR="00000000" w:rsidDel="00000000" w:rsidP="00000000" w:rsidRDefault="00000000" w:rsidRPr="00000000" w14:paraId="00000020">
      <w:pPr>
        <w:pStyle w:val="Heading3"/>
        <w:rPr/>
      </w:pPr>
      <w:r w:rsidDel="00000000" w:rsidR="00000000" w:rsidRPr="00000000">
        <w:rPr>
          <w:rtl w:val="0"/>
        </w:rPr>
        <w:t xml:space="preserve">Researchers &amp; Technology Providers</w:t>
      </w:r>
    </w:p>
    <w:p w:rsidR="00000000" w:rsidDel="00000000" w:rsidP="00000000" w:rsidRDefault="00000000" w:rsidRPr="00000000" w14:paraId="00000021">
      <w:pPr>
        <w:spacing w:after="200" w:lineRule="auto"/>
        <w:rPr/>
      </w:pPr>
      <w:r w:rsidDel="00000000" w:rsidR="00000000" w:rsidRPr="00000000">
        <w:rPr>
          <w:rtl w:val="0"/>
        </w:rPr>
        <w:t xml:space="preserve">Developers of analysis tools and modules who have created superior singular solutions but lack a pathway to get them adopted into larger workflows. The platform provides distribution and integration capabilities, enabling broader impact for innovative analysis methods.</w:t>
      </w:r>
    </w:p>
    <w:p w:rsidR="00000000" w:rsidDel="00000000" w:rsidP="00000000" w:rsidRDefault="00000000" w:rsidRPr="00000000" w14:paraId="00000022">
      <w:pPr>
        <w:pStyle w:val="Heading1"/>
        <w:rPr/>
      </w:pPr>
      <w:r w:rsidDel="00000000" w:rsidR="00000000" w:rsidRPr="00000000">
        <w:rPr>
          <w:rtl w:val="0"/>
        </w:rPr>
        <w:t xml:space="preserve">4. Product Goals &amp; Success Criteria</w:t>
      </w:r>
    </w:p>
    <w:p w:rsidR="00000000" w:rsidDel="00000000" w:rsidP="00000000" w:rsidRDefault="00000000" w:rsidRPr="00000000" w14:paraId="00000023">
      <w:pPr>
        <w:pStyle w:val="Heading2"/>
        <w:rPr/>
      </w:pPr>
      <w:r w:rsidDel="00000000" w:rsidR="00000000" w:rsidRPr="00000000">
        <w:rPr>
          <w:rtl w:val="0"/>
        </w:rPr>
        <w:t xml:space="preserve">4.1 Vision Statement</w:t>
      </w:r>
    </w:p>
    <w:p w:rsidR="00000000" w:rsidDel="00000000" w:rsidP="00000000" w:rsidRDefault="00000000" w:rsidRPr="00000000" w14:paraId="00000024">
      <w:pPr>
        <w:spacing w:after="200" w:lineRule="auto"/>
        <w:rPr/>
      </w:pPr>
      <w:r w:rsidDel="00000000" w:rsidR="00000000" w:rsidRPr="00000000">
        <w:rPr>
          <w:rtl w:val="0"/>
        </w:rPr>
        <w:t xml:space="preserve">Create an open, visual platform that democratizes environmental impact analysis by enabling non-technical practitioners to compose, customize, and execute standardized analysis workflows while fostering a collaborative ecosystem of reusable modules.</w:t>
      </w:r>
    </w:p>
    <w:p w:rsidR="00000000" w:rsidDel="00000000" w:rsidP="00000000" w:rsidRDefault="00000000" w:rsidRPr="00000000" w14:paraId="00000025">
      <w:pPr>
        <w:pStyle w:val="Heading2"/>
        <w:rPr/>
      </w:pPr>
      <w:r w:rsidDel="00000000" w:rsidR="00000000" w:rsidRPr="00000000">
        <w:rPr>
          <w:rtl w:val="0"/>
        </w:rPr>
        <w:t xml:space="preserve">4.2 Success Criteria</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can select among types or tiers of analysis (e.g., building height checks, geospatial buffering, shadow path calculation) and place them into a workflow without writing code.</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visualization clearly shows required inputs and whether requirements are met.</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supports ETL-like operations including conditionals (e.g., if Tier 1 threshold is triggered, run Tier 2), data sources/outputs, and data reformatting.</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can adjust module settings to reflect jurisdiction-specific requirements (e.g., NYC shadow analysis at specific times vs. Boston shadow sweep for time ranges).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Generated outputs (images, tables, maps) are suitable for direct inclusion in environmental review documents.</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5. Core Functionality</w:t>
      </w:r>
    </w:p>
    <w:p w:rsidR="00000000" w:rsidDel="00000000" w:rsidP="00000000" w:rsidRDefault="00000000" w:rsidRPr="00000000" w14:paraId="0000002D">
      <w:pPr>
        <w:pStyle w:val="Heading2"/>
        <w:rPr/>
      </w:pPr>
      <w:r w:rsidDel="00000000" w:rsidR="00000000" w:rsidRPr="00000000">
        <w:rPr>
          <w:rtl w:val="0"/>
        </w:rPr>
        <w:t xml:space="preserve">5.1 MVP Requirements (Must Have)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Pr>
          <w:p w:rsidR="00000000" w:rsidDel="00000000" w:rsidP="00000000" w:rsidRDefault="00000000" w:rsidRPr="00000000" w14:paraId="0000002E">
            <w:pPr>
              <w:rPr/>
            </w:pPr>
            <w:r w:rsidDel="00000000" w:rsidR="00000000" w:rsidRPr="00000000">
              <w:rPr>
                <w:b w:val="1"/>
                <w:bCs w:val="1"/>
                <w:color w:val="ffffff"/>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Pr>
          <w:p w:rsidR="00000000" w:rsidDel="00000000" w:rsidP="00000000" w:rsidRDefault="00000000" w:rsidRPr="00000000" w14:paraId="0000002F">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0">
            <w:pPr>
              <w:rPr/>
            </w:pPr>
            <w:r w:rsidDel="00000000" w:rsidR="00000000" w:rsidRPr="00000000">
              <w:rPr>
                <w:b w:val="1"/>
                <w:bCs w:val="1"/>
                <w:rtl w:val="0"/>
              </w:rPr>
              <w:t xml:space="preserve">Visual Workflow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1">
            <w:pPr>
              <w:rPr/>
            </w:pPr>
            <w:r w:rsidDel="00000000" w:rsidR="00000000" w:rsidRPr="00000000">
              <w:rPr>
                <w:rtl w:val="0"/>
              </w:rPr>
              <w:t xml:space="preserve">Drag-and-drop interface for constructing analysis workflows with conditional branching support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32">
            <w:pPr>
              <w:rPr/>
            </w:pPr>
            <w:r w:rsidDel="00000000" w:rsidR="00000000" w:rsidRPr="00000000">
              <w:rPr>
                <w:b w:val="1"/>
                <w:bCs w:val="1"/>
                <w:rtl w:val="0"/>
              </w:rPr>
              <w:t xml:space="preserve">Module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33">
            <w:pPr>
              <w:rPr/>
            </w:pPr>
            <w:r w:rsidDel="00000000" w:rsidR="00000000" w:rsidRPr="00000000">
              <w:rPr>
                <w:rtl w:val="0"/>
              </w:rPr>
              <w:t xml:space="preserve">Searchable registry with metadata including required/optional inputs, outputs, and descriptions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4">
            <w:pPr>
              <w:rPr/>
            </w:pPr>
            <w:r w:rsidDel="00000000" w:rsidR="00000000" w:rsidRPr="00000000">
              <w:rPr>
                <w:b w:val="1"/>
                <w:bCs w:val="1"/>
                <w:rtl w:val="0"/>
              </w:rPr>
              <w:t xml:space="preserve">Shadow Analysis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rPr/>
            </w:pPr>
            <w:r w:rsidDel="00000000" w:rsidR="00000000" w:rsidRPr="00000000">
              <w:rPr>
                <w:rtl w:val="0"/>
              </w:rPr>
              <w:t xml:space="preserve">At least 2-3 shadow analysis modules covering Tier 1 (screening), Tier 2 (detailed), and Tier 3 (comprehensive)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36">
            <w:pPr>
              <w:rPr/>
            </w:pPr>
            <w:r w:rsidDel="00000000" w:rsidR="00000000" w:rsidRPr="00000000">
              <w:rPr>
                <w:b w:val="1"/>
                <w:bCs w:val="1"/>
                <w:rtl w:val="0"/>
              </w:rPr>
              <w:t xml:space="preserve">Module Chaining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37">
            <w:pPr>
              <w:rPr/>
            </w:pPr>
            <w:r w:rsidDel="00000000" w:rsidR="00000000" w:rsidRPr="00000000">
              <w:rPr>
                <w:rtl w:val="0"/>
              </w:rPr>
              <w:t xml:space="preserve">Ability to connect modules so output of one becomes input to the next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8">
            <w:pPr>
              <w:rPr>
                <w:b w:val="1"/>
                <w:bCs w:val="1"/>
              </w:rPr>
            </w:pPr>
            <w:r w:rsidDel="00000000" w:rsidR="00000000" w:rsidRPr="00000000">
              <w:rPr>
                <w:b w:val="1"/>
                <w:bCs w:val="1"/>
                <w:rtl w:val="0"/>
              </w:rPr>
              <w:t xml:space="preserve">Standardized Inputs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9">
            <w:pPr>
              <w:rPr/>
            </w:pPr>
            <w:r w:rsidDel="00000000" w:rsidR="00000000" w:rsidRPr="00000000">
              <w:rPr>
                <w:rtl w:val="0"/>
              </w:rPr>
              <w:t xml:space="preserve">Most appropriate input file types for the specific module (e.g. GeoJSON, and form fields (buttons, drop-downs)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A">
            <w:pPr>
              <w:rPr/>
            </w:pPr>
            <w:r w:rsidDel="00000000" w:rsidR="00000000" w:rsidRPr="00000000">
              <w:rPr>
                <w:b w:val="1"/>
                <w:bCs w:val="1"/>
                <w:rtl w:val="0"/>
              </w:rPr>
              <w:t xml:space="preserve">Multiple Output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B">
            <w:pPr>
              <w:rPr/>
            </w:pPr>
            <w:r w:rsidDel="00000000" w:rsidR="00000000" w:rsidRPr="00000000">
              <w:rPr>
                <w:rtl w:val="0"/>
              </w:rPr>
              <w:t xml:space="preserve">Support for GeoJSON, CSV, images, and text/document reports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3C">
            <w:pPr>
              <w:rPr/>
            </w:pPr>
            <w:r w:rsidDel="00000000" w:rsidR="00000000" w:rsidRPr="00000000">
              <w:rPr>
                <w:b w:val="1"/>
                <w:bCs w:val="1"/>
                <w:rtl w:val="0"/>
              </w:rPr>
              <w:t xml:space="preserve">Workflow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3D">
            <w:pPr>
              <w:rPr/>
            </w:pPr>
            <w:r w:rsidDel="00000000" w:rsidR="00000000" w:rsidRPr="00000000">
              <w:rPr>
                <w:rtl w:val="0"/>
              </w:rPr>
              <w:t xml:space="preserve">Save and load workflow configurations for reuse</w:t>
            </w:r>
          </w:p>
        </w:tc>
      </w:tr>
    </w:tbl>
    <w:p w:rsidR="00000000" w:rsidDel="00000000" w:rsidP="00000000" w:rsidRDefault="00000000" w:rsidRPr="00000000" w14:paraId="0000003E">
      <w:pPr>
        <w:pStyle w:val="Heading2"/>
        <w:rPr/>
      </w:pPr>
      <w:r w:rsidDel="00000000" w:rsidR="00000000" w:rsidRPr="00000000">
        <w:rPr>
          <w:rtl w:val="0"/>
        </w:rPr>
        <w:t xml:space="preserve">5.2 Nice to Have (Post-MVP)</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creation from API and/or ability to link to external APIs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versioning and changelog tracking</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complete analysis reports as PDF</w:t>
      </w:r>
    </w:p>
    <w:p w:rsidR="00000000" w:rsidDel="00000000" w:rsidP="00000000" w:rsidRDefault="00000000" w:rsidRPr="00000000" w14:paraId="00000042">
      <w:pPr>
        <w:pStyle w:val="Heading2"/>
        <w:rPr/>
      </w:pPr>
      <w:r w:rsidDel="00000000" w:rsidR="00000000" w:rsidRPr="00000000">
        <w:rPr>
          <w:rtl w:val="0"/>
        </w:rPr>
        <w:t xml:space="preserve">5.3 Explicitly Out of Scope</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LLM-based module generation (designated for Phase 2)</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authentication and permissions system</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and monetization features</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6. Module Specifications</w:t>
      </w:r>
    </w:p>
    <w:p w:rsidR="00000000" w:rsidDel="00000000" w:rsidP="00000000" w:rsidRDefault="00000000" w:rsidRPr="00000000" w14:paraId="00000048">
      <w:pPr>
        <w:pStyle w:val="Heading2"/>
        <w:rPr/>
      </w:pPr>
      <w:r w:rsidDel="00000000" w:rsidR="00000000" w:rsidRPr="00000000">
        <w:rPr>
          <w:rtl w:val="0"/>
        </w:rPr>
        <w:t xml:space="preserve">6.1 Module Architecture Principles</w:t>
      </w:r>
    </w:p>
    <w:p w:rsidR="00000000" w:rsidDel="00000000" w:rsidP="00000000" w:rsidRDefault="00000000" w:rsidRPr="00000000" w14:paraId="00000049">
      <w:pPr>
        <w:spacing w:after="200" w:lineRule="auto"/>
        <w:rPr/>
      </w:pPr>
      <w:r w:rsidDel="00000000" w:rsidR="00000000" w:rsidRPr="00000000">
        <w:rPr>
          <w:rtl w:val="0"/>
        </w:rPr>
        <w:t xml:space="preserve">Each module in the platform must adhere to the following architectural principles to ensure interoperability, testability, and maintainability:</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Standardized Interface: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module is implemented as a Python function (or set of functions) with a well-defined, standardized interface.</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Clear Documentation: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Modules must include clear input/output schemas and supported file types.</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Independent Testability: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Modules must be independently runnable and testable outside of the Orchestration Platform.</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Self-Contained Resources: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supporting files (images, JSON configurations, etc.) required by the module must be packaged with it.</w:t>
      </w:r>
    </w:p>
    <w:p w:rsidR="00000000" w:rsidDel="00000000" w:rsidP="00000000" w:rsidRDefault="00000000" w:rsidRPr="00000000" w14:paraId="0000004E">
      <w:pPr>
        <w:pStyle w:val="Heading2"/>
        <w:rPr/>
      </w:pPr>
      <w:r w:rsidDel="00000000" w:rsidR="00000000" w:rsidRPr="00000000">
        <w:rPr>
          <w:rtl w:val="0"/>
        </w:rPr>
        <w:t xml:space="preserve">6.2 Module Metadata Schema</w:t>
      </w:r>
    </w:p>
    <w:p w:rsidR="00000000" w:rsidDel="00000000" w:rsidP="00000000" w:rsidRDefault="00000000" w:rsidRPr="00000000" w14:paraId="0000004F">
      <w:pPr>
        <w:spacing w:after="200" w:lineRule="auto"/>
        <w:rPr/>
      </w:pPr>
      <w:r w:rsidDel="00000000" w:rsidR="00000000" w:rsidRPr="00000000">
        <w:rPr>
          <w:rtl w:val="0"/>
        </w:rPr>
        <w:t xml:space="preserve">Each module must declare its capabilities through a standardized metadata file (e.g. metadata.json). The schema includes the following required fields: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Pr>
          <w:p w:rsidR="00000000" w:rsidDel="00000000" w:rsidP="00000000" w:rsidRDefault="00000000" w:rsidRPr="00000000" w14:paraId="00000050">
            <w:pPr>
              <w:rPr/>
            </w:pPr>
            <w:r w:rsidDel="00000000" w:rsidR="00000000" w:rsidRPr="00000000">
              <w:rPr>
                <w:b w:val="1"/>
                <w:bCs w:val="1"/>
                <w:color w:val="ffffff"/>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Pr>
          <w:p w:rsidR="00000000" w:rsidDel="00000000" w:rsidP="00000000" w:rsidRDefault="00000000" w:rsidRPr="00000000" w14:paraId="00000051">
            <w:pPr>
              <w:rPr/>
            </w:pPr>
            <w:r w:rsidDel="00000000" w:rsidR="00000000" w:rsidRPr="00000000">
              <w:rPr>
                <w:b w:val="1"/>
                <w:bCs w:val="1"/>
                <w:color w:val="ffffff"/>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Pr>
          <w:p w:rsidR="00000000" w:rsidDel="00000000" w:rsidP="00000000" w:rsidRDefault="00000000" w:rsidRPr="00000000" w14:paraId="00000052">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3">
            <w:pPr>
              <w:rPr/>
            </w:pPr>
            <w:r w:rsidDel="00000000" w:rsidR="00000000" w:rsidRPr="00000000">
              <w:rPr>
                <w:rtl w:val="0"/>
              </w:rPr>
              <w:t xml:space="preserve">name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4">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5">
            <w:pPr>
              <w:rPr/>
            </w:pPr>
            <w:r w:rsidDel="00000000" w:rsidR="00000000" w:rsidRPr="00000000">
              <w:rPr>
                <w:rtl w:val="0"/>
              </w:rPr>
              <w:t xml:space="preserve">Unique identifier for the module (snake_case)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56">
            <w:pPr>
              <w:rPr/>
            </w:pPr>
            <w:r w:rsidDel="00000000" w:rsidR="00000000" w:rsidRPr="00000000">
              <w:rPr>
                <w:rtl w:val="0"/>
              </w:rPr>
              <w:t xml:space="preserve">display_name</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57">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58">
            <w:pPr>
              <w:rPr/>
            </w:pPr>
            <w:r w:rsidDel="00000000" w:rsidR="00000000" w:rsidRPr="00000000">
              <w:rPr>
                <w:rtl w:val="0"/>
              </w:rPr>
              <w:t xml:space="preserve">Human-readable name shown in UI</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9">
            <w:pPr>
              <w:rPr/>
            </w:pPr>
            <w:r w:rsidDel="00000000" w:rsidR="00000000" w:rsidRPr="00000000">
              <w:rPr>
                <w:rtl w:val="0"/>
              </w:rPr>
              <w:t xml:space="preserve">description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A">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B">
            <w:pPr>
              <w:rPr/>
            </w:pPr>
            <w:r w:rsidDel="00000000" w:rsidR="00000000" w:rsidRPr="00000000">
              <w:rPr>
                <w:rtl w:val="0"/>
              </w:rPr>
              <w:t xml:space="preserve">Detailed description of module functionality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5C">
            <w:pPr>
              <w:rPr/>
            </w:pPr>
            <w:r w:rsidDel="00000000" w:rsidR="00000000" w:rsidRPr="00000000">
              <w:rPr>
                <w:rtl w:val="0"/>
              </w:rPr>
              <w:t xml:space="preserve">category</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5D">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5E">
            <w:pPr>
              <w:rPr/>
            </w:pPr>
            <w:r w:rsidDel="00000000" w:rsidR="00000000" w:rsidRPr="00000000">
              <w:rPr>
                <w:rtl w:val="0"/>
              </w:rPr>
              <w:t xml:space="preserve">Analysis category (shadows, traffic, noise, etc.)</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F">
            <w:pPr>
              <w:rPr/>
            </w:pPr>
            <w:r w:rsidDel="00000000" w:rsidR="00000000" w:rsidRPr="00000000">
              <w:rPr>
                <w:rtl w:val="0"/>
              </w:rPr>
              <w:t xml:space="preserve">jurisdiction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0">
            <w:pPr>
              <w:rPr/>
            </w:pPr>
            <w:r w:rsidDel="00000000" w:rsidR="00000000" w:rsidRPr="00000000">
              <w:rPr>
                <w:rtl w:val="0"/>
              </w:rPr>
              <w:t xml:space="preserve">array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1">
            <w:pPr>
              <w:rPr/>
            </w:pPr>
            <w:r w:rsidDel="00000000" w:rsidR="00000000" w:rsidRPr="00000000">
              <w:rPr>
                <w:rtl w:val="0"/>
              </w:rPr>
              <w:t xml:space="preserve">Supported jurisdictions (NYC, Boston, generic, etc.)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62">
            <w:pPr>
              <w:rPr/>
            </w:pPr>
            <w:r w:rsidDel="00000000" w:rsidR="00000000" w:rsidRPr="00000000">
              <w:rPr>
                <w:rtl w:val="0"/>
              </w:rPr>
              <w:t xml:space="preserve">inputs</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63">
            <w:pPr>
              <w:rPr/>
            </w:pPr>
            <w:r w:rsidDel="00000000" w:rsidR="00000000" w:rsidRPr="00000000">
              <w:rPr>
                <w:rtl w:val="0"/>
              </w:rPr>
              <w:t xml:space="preserve">object</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64">
            <w:pPr>
              <w:rPr/>
            </w:pPr>
            <w:r w:rsidDel="00000000" w:rsidR="00000000" w:rsidRPr="00000000">
              <w:rPr>
                <w:rtl w:val="0"/>
              </w:rPr>
              <w:t xml:space="preserve">Input parameters with type, description, optional flag</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5">
            <w:pPr>
              <w:rPr/>
            </w:pPr>
            <w:r w:rsidDel="00000000" w:rsidR="00000000" w:rsidRPr="00000000">
              <w:rPr>
                <w:rtl w:val="0"/>
              </w:rPr>
              <w:t xml:space="preserve">outputs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6">
            <w:pPr>
              <w:rPr/>
            </w:pPr>
            <w:r w:rsidDel="00000000" w:rsidR="00000000" w:rsidRPr="00000000">
              <w:rPr>
                <w:rtl w:val="0"/>
              </w:rPr>
              <w:t xml:space="preserve">object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7">
            <w:pPr>
              <w:rPr/>
            </w:pPr>
            <w:r w:rsidDel="00000000" w:rsidR="00000000" w:rsidRPr="00000000">
              <w:rPr>
                <w:rtl w:val="0"/>
              </w:rPr>
              <w:t xml:space="preserve">Output definitions with type and description</w:t>
            </w:r>
          </w:p>
        </w:tc>
      </w:tr>
    </w:tbl>
    <w:p w:rsidR="00000000" w:rsidDel="00000000" w:rsidP="00000000" w:rsidRDefault="00000000" w:rsidRPr="00000000" w14:paraId="00000068">
      <w:pPr>
        <w:pStyle w:val="Heading2"/>
        <w:rPr/>
      </w:pPr>
      <w:r w:rsidDel="00000000" w:rsidR="00000000" w:rsidRPr="00000000">
        <w:rPr>
          <w:rtl w:val="0"/>
        </w:rPr>
        <w:t xml:space="preserve">6.3 Initial Module Set</w:t>
      </w:r>
    </w:p>
    <w:p w:rsidR="00000000" w:rsidDel="00000000" w:rsidP="00000000" w:rsidRDefault="00000000" w:rsidRPr="00000000" w14:paraId="00000069">
      <w:pPr>
        <w:spacing w:after="200" w:lineRule="auto"/>
        <w:rPr/>
      </w:pPr>
      <w:r w:rsidDel="00000000" w:rsidR="00000000" w:rsidRPr="00000000">
        <w:rPr>
          <w:rtl w:val="0"/>
        </w:rPr>
        <w:t xml:space="preserve">The MVP will include modules replicating functionality from existing prototypes. The following shadow analysis tiers will be implemented:</w:t>
      </w:r>
    </w:p>
    <w:p w:rsidR="00000000" w:rsidDel="00000000" w:rsidP="00000000" w:rsidRDefault="00000000" w:rsidRPr="00000000" w14:paraId="0000006A">
      <w:pPr>
        <w:pStyle w:val="Heading3"/>
        <w:rPr/>
      </w:pPr>
      <w:r w:rsidDel="00000000" w:rsidR="00000000" w:rsidRPr="00000000">
        <w:rPr>
          <w:rtl w:val="0"/>
        </w:rPr>
        <w:t xml:space="preserve">Shadow Tier 1: Preliminary Screening</w:t>
      </w:r>
    </w:p>
    <w:p w:rsidR="00000000" w:rsidDel="00000000" w:rsidP="00000000" w:rsidRDefault="00000000" w:rsidRPr="00000000" w14:paraId="0000006B">
      <w:pPr>
        <w:spacing w:after="200" w:lineRule="auto"/>
        <w:rPr/>
      </w:pPr>
      <w:r w:rsidDel="00000000" w:rsidR="00000000" w:rsidRPr="00000000">
        <w:rPr>
          <w:rtl w:val="0"/>
        </w:rPr>
        <w:t xml:space="preserve">Based on the AutoEIA-building_proximity prototype (. Performs initial geospatial proximity analysis to determine if detailed shadow study is warranted. Inputs include building GeoJSON, height, and optional sensitive sites layer. Outputs a boolean trigger, affected sites list, and summary visualization.</w:t>
      </w:r>
    </w:p>
    <w:p w:rsidR="00000000" w:rsidDel="00000000" w:rsidP="00000000" w:rsidRDefault="00000000" w:rsidRPr="00000000" w14:paraId="0000006C">
      <w:pPr>
        <w:pStyle w:val="Heading3"/>
        <w:rPr/>
      </w:pPr>
      <w:r w:rsidDel="00000000" w:rsidR="00000000" w:rsidRPr="00000000">
        <w:rPr>
          <w:rtl w:val="0"/>
        </w:rPr>
        <w:t xml:space="preserve">Shadow Tier 2: Detailed Analysis</w:t>
      </w:r>
    </w:p>
    <w:p w:rsidR="00000000" w:rsidDel="00000000" w:rsidP="00000000" w:rsidRDefault="00000000" w:rsidRPr="00000000" w14:paraId="0000006D">
      <w:pPr>
        <w:spacing w:after="200" w:lineRule="auto"/>
        <w:rPr/>
      </w:pPr>
      <w:r w:rsidDel="00000000" w:rsidR="00000000" w:rsidRPr="00000000">
        <w:rPr>
          <w:rtl w:val="0"/>
        </w:rPr>
        <w:t xml:space="preserve">Performs detailed shadow path calculations for specified dates and times for a proposed structure at a specific location. Configurable for jurisdiction-specific requirements (point-in-time for NYC, time ranges for Boston). Outputs shadow geometry, affected area calculations, and visualizations.</w:t>
      </w:r>
    </w:p>
    <w:p w:rsidR="00000000" w:rsidDel="00000000" w:rsidP="00000000" w:rsidRDefault="00000000" w:rsidRPr="00000000" w14:paraId="0000006E">
      <w:pPr>
        <w:pStyle w:val="Heading3"/>
        <w:rPr/>
      </w:pPr>
      <w:r w:rsidDel="00000000" w:rsidR="00000000" w:rsidRPr="00000000">
        <w:rPr>
          <w:rtl w:val="0"/>
        </w:rPr>
        <w:t xml:space="preserve">Transportation Tier 1: Trip Generation</w:t>
      </w:r>
    </w:p>
    <w:p w:rsidR="00000000" w:rsidDel="00000000" w:rsidP="00000000" w:rsidRDefault="00000000" w:rsidRPr="00000000" w14:paraId="0000006F">
      <w:pPr>
        <w:spacing w:after="200" w:lineRule="auto"/>
        <w:rPr/>
      </w:pPr>
      <w:r w:rsidDel="00000000" w:rsidR="00000000" w:rsidRPr="00000000">
        <w:rPr>
          <w:rtl w:val="0"/>
        </w:rPr>
        <w:t xml:space="preserve">Calculates trip generation based on proposed uses for a project. Sourced from ITE, specific municipal documents, and user override values.</w:t>
      </w: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7. User Workflows</w:t>
      </w:r>
    </w:p>
    <w:p w:rsidR="00000000" w:rsidDel="00000000" w:rsidP="00000000" w:rsidRDefault="00000000" w:rsidRPr="00000000" w14:paraId="00000071">
      <w:pPr>
        <w:pStyle w:val="Heading2"/>
        <w:rPr/>
      </w:pPr>
      <w:r w:rsidDel="00000000" w:rsidR="00000000" w:rsidRPr="00000000">
        <w:rPr>
          <w:rtl w:val="0"/>
        </w:rPr>
        <w:t xml:space="preserve">7.1 Primary Workflow: Shadow Analysis</w:t>
      </w:r>
    </w:p>
    <w:p w:rsidR="00000000" w:rsidDel="00000000" w:rsidP="00000000" w:rsidRDefault="00000000" w:rsidRPr="00000000" w14:paraId="00000072">
      <w:pPr>
        <w:spacing w:after="200" w:lineRule="auto"/>
        <w:rPr/>
      </w:pPr>
      <w:r w:rsidDel="00000000" w:rsidR="00000000" w:rsidRPr="00000000">
        <w:rPr>
          <w:rtl w:val="0"/>
        </w:rPr>
        <w:t xml:space="preserve">The following workflow represents the core use case for the platform, demonstrating module discovery, configuration, chaining, and output generation.</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 Platform: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opens platform and sees empty workflow canvas.</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Browse Modules: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views module library in sidebar panel.</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Search &amp; Filter: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for "shadow" to filter available modules.</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First Module: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drags "Shadow Geospatial Proximity (Tier 1)" onto canvas.</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Configure Inputs: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shows input form; user uploads building GeoJSON, enters height, optionally uploads custom sensitive sites layer (default NYC dataset available).</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Execute Module: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clicks "Run" on workflow.</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Results: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displays map visualization of buffer + intersected sites, text summary ("3 sensitive sites within shadow radius"), and boolean output (triggered = true).</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Conditional: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drags "Shadow Tier 2" module, connects to Tier 1 output with conditional block (if triggered=true).</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Auto-Fill Inputs: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automatically fills compatible inputs from Tier 1 outputs.</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Configure Tier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adds additional parameters (analysis dates, time ranges).</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Generate Report: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reruns full workflow; platform generates final report with maps, tables, and summary text.</w:t>
      </w:r>
    </w:p>
    <w:p w:rsidR="00000000" w:rsidDel="00000000" w:rsidP="00000000" w:rsidRDefault="00000000" w:rsidRPr="00000000" w14:paraId="0000007E">
      <w:pPr>
        <w:pStyle w:val="Heading2"/>
        <w:rPr/>
      </w:pPr>
      <w:r w:rsidDel="00000000" w:rsidR="00000000" w:rsidRPr="00000000">
        <w:rPr>
          <w:rtl w:val="0"/>
        </w:rPr>
        <w:t xml:space="preserve">7.2 Secondary Workflow: Cross-Jurisdiction Testing (Future)</w:t>
      </w:r>
    </w:p>
    <w:p w:rsidR="00000000" w:rsidDel="00000000" w:rsidP="00000000" w:rsidRDefault="00000000" w:rsidRPr="00000000" w14:paraId="0000007F">
      <w:pPr>
        <w:spacing w:after="200" w:lineRule="auto"/>
        <w:rPr/>
      </w:pPr>
      <w:r w:rsidDel="00000000" w:rsidR="00000000" w:rsidRPr="00000000">
        <w:rPr>
          <w:rtl w:val="0"/>
        </w:rPr>
        <w:t xml:space="preserve">In future iterations, users will be able to run the same workflow with different jurisdiction settings. By clicking on a module, users can select "Boston" requirements instead of "NYC." The platform will handle jurisdiction-specific parameters and data sources, producing outputs conforming to the selected jurisdiction's requirements.</w:t>
      </w:r>
    </w:p>
    <w:p w:rsidR="00000000" w:rsidDel="00000000" w:rsidP="00000000" w:rsidRDefault="00000000" w:rsidRPr="00000000" w14:paraId="00000080">
      <w:pPr>
        <w:pStyle w:val="Heading1"/>
        <w:rPr/>
      </w:pPr>
      <w:r w:rsidDel="00000000" w:rsidR="00000000" w:rsidRPr="00000000">
        <w:rPr>
          <w:rtl w:val="0"/>
        </w:rPr>
        <w:t xml:space="preserve">8. UI/UX Requirements</w:t>
      </w:r>
    </w:p>
    <w:p w:rsidR="00000000" w:rsidDel="00000000" w:rsidP="00000000" w:rsidRDefault="00000000" w:rsidRPr="00000000" w14:paraId="00000081">
      <w:pPr>
        <w:pStyle w:val="Heading2"/>
        <w:rPr/>
      </w:pPr>
      <w:r w:rsidDel="00000000" w:rsidR="00000000" w:rsidRPr="00000000">
        <w:rPr>
          <w:rtl w:val="0"/>
        </w:rPr>
        <w:t xml:space="preserve">8.1 Visual Workflow Builder</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Drag-and-drop modules from sidebar onto central canvas</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connections between modules (arrows showing data flow direction)</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Conditional branching blocks with visual indicators</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Zoom and pan controls for large workflows</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validation showing errors when required inputs are missing</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implementation: ReactFlow (popular, well-documented, open source)</w:t>
      </w:r>
    </w:p>
    <w:p w:rsidR="00000000" w:rsidDel="00000000" w:rsidP="00000000" w:rsidRDefault="00000000" w:rsidRPr="00000000" w14:paraId="00000088">
      <w:pPr>
        <w:pStyle w:val="Heading2"/>
        <w:rPr/>
      </w:pPr>
      <w:r w:rsidDel="00000000" w:rsidR="00000000" w:rsidRPr="00000000">
        <w:rPr>
          <w:rtl w:val="0"/>
        </w:rPr>
        <w:t xml:space="preserve">8.2 Module Configuration Panel</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form generation based on module input schema</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upload support for GeoJSON, CSV, TXT, JSON formats</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Parameter controls: sliders, toggle buttons, dropdowns</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data preview (nice to have)</w:t>
      </w:r>
    </w:p>
    <w:p w:rsidR="00000000" w:rsidDel="00000000" w:rsidP="00000000" w:rsidRDefault="00000000" w:rsidRPr="00000000" w14:paraId="0000008D">
      <w:pPr>
        <w:pStyle w:val="Heading2"/>
        <w:rPr/>
      </w:pPr>
      <w:r w:rsidDel="00000000" w:rsidR="00000000" w:rsidRPr="00000000">
        <w:rPr>
          <w:rtl w:val="0"/>
        </w:rPr>
        <w:t xml:space="preserve">8.3 Output Visualization</w:t>
      </w:r>
    </w:p>
    <w:p w:rsidR="00000000" w:rsidDel="00000000" w:rsidP="00000000" w:rsidRDefault="00000000" w:rsidRPr="00000000" w14:paraId="0000008E">
      <w:pPr>
        <w:spacing w:after="200" w:lineRule="auto"/>
        <w:rPr/>
      </w:pPr>
      <w:r w:rsidDel="00000000" w:rsidR="00000000" w:rsidRPr="00000000">
        <w:rPr>
          <w:rtl w:val="0"/>
        </w:rPr>
        <w:t xml:space="preserve">The platform must support multiple output visualization types to accommodate different analysis results: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Pr>
          <w:p w:rsidR="00000000" w:rsidDel="00000000" w:rsidP="00000000" w:rsidRDefault="00000000" w:rsidRPr="00000000" w14:paraId="0000008F">
            <w:pPr>
              <w:rPr/>
            </w:pPr>
            <w:r w:rsidDel="00000000" w:rsidR="00000000" w:rsidRPr="00000000">
              <w:rPr>
                <w:b w:val="1"/>
                <w:bCs w:val="1"/>
                <w:color w:val="ffffff"/>
                <w:rtl w:val="0"/>
              </w:rPr>
              <w:t xml:space="preserve">Output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Pr>
          <w:p w:rsidR="00000000" w:rsidDel="00000000" w:rsidP="00000000" w:rsidRDefault="00000000" w:rsidRPr="00000000" w14:paraId="00000090">
            <w:pPr>
              <w:rPr/>
            </w:pPr>
            <w:r w:rsidDel="00000000" w:rsidR="00000000" w:rsidRPr="00000000">
              <w:rPr>
                <w:b w:val="1"/>
                <w:bCs w:val="1"/>
                <w:color w:val="ffffff"/>
                <w:rtl w:val="0"/>
              </w:rPr>
              <w:t xml:space="preserve">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Pr>
          <w:p w:rsidR="00000000" w:rsidDel="00000000" w:rsidP="00000000" w:rsidRDefault="00000000" w:rsidRPr="00000000" w14:paraId="00000091">
            <w:pPr>
              <w:rPr/>
            </w:pPr>
            <w:r w:rsidDel="00000000" w:rsidR="00000000" w:rsidRPr="00000000">
              <w:rPr>
                <w:b w:val="1"/>
                <w:bCs w:val="1"/>
                <w:color w:val="ffffff"/>
                <w:rtl w:val="0"/>
              </w:rPr>
              <w:t xml:space="preserve">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2">
            <w:pPr>
              <w:rPr/>
            </w:pPr>
            <w:r w:rsidDel="00000000" w:rsidR="00000000" w:rsidRPr="00000000">
              <w:rPr>
                <w:rtl w:val="0"/>
              </w:rPr>
              <w:t xml:space="preserve">Maps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3">
            <w:pPr>
              <w:rPr/>
            </w:pPr>
            <w:r w:rsidDel="00000000" w:rsidR="00000000" w:rsidRPr="00000000">
              <w:rPr>
                <w:rtl w:val="0"/>
              </w:rPr>
              <w:t xml:space="preserve">Folium / Leaflet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4">
            <w:pPr>
              <w:rPr/>
            </w:pPr>
            <w:r w:rsidDel="00000000" w:rsidR="00000000" w:rsidRPr="00000000">
              <w:rPr>
                <w:rtl w:val="0"/>
              </w:rPr>
              <w:t xml:space="preserve">Shadow zones, affected areas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5">
            <w:pPr>
              <w:rPr/>
            </w:pPr>
            <w:r w:rsidDel="00000000" w:rsidR="00000000" w:rsidRPr="00000000">
              <w:rPr>
                <w:rtl w:val="0"/>
              </w:rPr>
              <w:t xml:space="preserve">Charts</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6">
            <w:pPr>
              <w:rPr/>
            </w:pPr>
            <w:r w:rsidDel="00000000" w:rsidR="00000000" w:rsidRPr="00000000">
              <w:rPr>
                <w:rtl w:val="0"/>
              </w:rPr>
              <w:t xml:space="preserve">Plotly (optional)</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7">
            <w:pPr>
              <w:rPr/>
            </w:pPr>
            <w:r w:rsidDel="00000000" w:rsidR="00000000" w:rsidRPr="00000000">
              <w:rPr>
                <w:rtl w:val="0"/>
              </w:rPr>
              <w:t xml:space="preserve">Statistical summaries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8">
            <w:pPr>
              <w:rPr/>
            </w:pPr>
            <w:r w:rsidDel="00000000" w:rsidR="00000000" w:rsidRPr="00000000">
              <w:rPr>
                <w:rtl w:val="0"/>
              </w:rPr>
              <w:t xml:space="preserve">Tables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9">
            <w:pPr>
              <w:rPr/>
            </w:pPr>
            <w:r w:rsidDel="00000000" w:rsidR="00000000" w:rsidRPr="00000000">
              <w:rPr>
                <w:rtl w:val="0"/>
              </w:rPr>
              <w:t xml:space="preserve">DataTables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A">
            <w:pPr>
              <w:rPr/>
            </w:pPr>
            <w:r w:rsidDel="00000000" w:rsidR="00000000" w:rsidRPr="00000000">
              <w:rPr>
                <w:rtl w:val="0"/>
              </w:rPr>
              <w:t xml:space="preserve">Site lists, parameters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B">
            <w:pPr>
              <w:rPr/>
            </w:pPr>
            <w:r w:rsidDel="00000000" w:rsidR="00000000" w:rsidRPr="00000000">
              <w:rPr>
                <w:rtl w:val="0"/>
              </w:rPr>
              <w:t xml:space="preserve">Images</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C">
            <w:pPr>
              <w:rPr/>
            </w:pPr>
            <w:r w:rsidDel="00000000" w:rsidR="00000000" w:rsidRPr="00000000">
              <w:rPr>
                <w:rtl w:val="0"/>
              </w:rPr>
              <w:t xml:space="preserve">Standard rendering</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9D">
            <w:pPr>
              <w:rPr/>
            </w:pPr>
            <w:r w:rsidDel="00000000" w:rsidR="00000000" w:rsidRPr="00000000">
              <w:rPr>
                <w:rtl w:val="0"/>
              </w:rPr>
              <w:t xml:space="preserve">Static visualizations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E">
            <w:pPr>
              <w:rPr/>
            </w:pPr>
            <w:r w:rsidDel="00000000" w:rsidR="00000000" w:rsidRPr="00000000">
              <w:rPr>
                <w:rtl w:val="0"/>
              </w:rPr>
              <w:t xml:space="preserve">Reports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F">
            <w:pPr>
              <w:rPr/>
            </w:pPr>
            <w:r w:rsidDel="00000000" w:rsidR="00000000" w:rsidRPr="00000000">
              <w:rPr>
                <w:rtl w:val="0"/>
              </w:rPr>
              <w:t xml:space="preserve">TXT / PDF export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0">
            <w:pPr>
              <w:rPr/>
            </w:pPr>
            <w:r w:rsidDel="00000000" w:rsidR="00000000" w:rsidRPr="00000000">
              <w:rPr>
                <w:rtl w:val="0"/>
              </w:rPr>
              <w:t xml:space="preserve">Document-ready summaries</w:t>
            </w:r>
          </w:p>
        </w:tc>
      </w:tr>
    </w:tbl>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9. Technical Architecture</w:t>
      </w:r>
    </w:p>
    <w:p w:rsidR="00000000" w:rsidDel="00000000" w:rsidP="00000000" w:rsidRDefault="00000000" w:rsidRPr="00000000" w14:paraId="000000A3">
      <w:pPr>
        <w:pStyle w:val="Heading2"/>
        <w:rPr/>
      </w:pPr>
      <w:r w:rsidDel="00000000" w:rsidR="00000000" w:rsidRPr="00000000">
        <w:rPr>
          <w:rtl w:val="0"/>
        </w:rPr>
        <w:t xml:space="preserve">9.1 Technology Stack</w:t>
      </w:r>
    </w:p>
    <w:p w:rsidR="00000000" w:rsidDel="00000000" w:rsidP="00000000" w:rsidRDefault="00000000" w:rsidRPr="00000000" w14:paraId="000000A4">
      <w:pPr>
        <w:pStyle w:val="Heading3"/>
        <w:rPr/>
      </w:pPr>
      <w:r w:rsidDel="00000000" w:rsidR="00000000" w:rsidRPr="00000000">
        <w:rPr>
          <w:rtl w:val="0"/>
        </w:rPr>
        <w:t xml:space="preserve">Frontend</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UI framework</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ReactFlow: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workflow builder component</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Leaflet: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map visualizations</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Tailwind CSS: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Styling (future enhancement)</w:t>
      </w:r>
    </w:p>
    <w:p w:rsidR="00000000" w:rsidDel="00000000" w:rsidP="00000000" w:rsidRDefault="00000000" w:rsidRPr="00000000" w14:paraId="000000A9">
      <w:pPr>
        <w:pStyle w:val="Heading3"/>
        <w:rPr/>
      </w:pPr>
      <w:r w:rsidDel="00000000" w:rsidR="00000000" w:rsidRPr="00000000">
        <w:rPr>
          <w:rtl w:val="0"/>
        </w:rPr>
        <w:t xml:space="preserve">Backend</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Python: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execution runtime</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 System: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storage (initial implementation)</w:t>
      </w:r>
    </w:p>
    <w:p w:rsidR="00000000" w:rsidDel="00000000" w:rsidP="00000000" w:rsidRDefault="00000000" w:rsidRPr="00000000" w14:paraId="000000AC">
      <w:pPr>
        <w:pStyle w:val="Heading3"/>
        <w:rPr/>
      </w:pPr>
      <w:r w:rsidDel="00000000" w:rsidR="00000000" w:rsidRPr="00000000">
        <w:rPr>
          <w:rtl w:val="0"/>
        </w:rPr>
        <w:t xml:space="preserve">Deployment</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Vercel</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w:t>
      </w:r>
    </w:p>
    <w:p w:rsidR="00000000" w:rsidDel="00000000" w:rsidP="00000000" w:rsidRDefault="00000000" w:rsidRPr="00000000" w14:paraId="000000AF">
      <w:pPr>
        <w:pStyle w:val="Heading2"/>
        <w:rPr/>
      </w:pPr>
      <w:r w:rsidDel="00000000" w:rsidR="00000000" w:rsidRPr="00000000">
        <w:rPr>
          <w:rtl w:val="0"/>
        </w:rPr>
        <w:t xml:space="preserve">9.2 Module Repository Structure</w:t>
      </w:r>
    </w:p>
    <w:p w:rsidR="00000000" w:rsidDel="00000000" w:rsidP="00000000" w:rsidRDefault="00000000" w:rsidRPr="00000000" w14:paraId="000000B0">
      <w:pPr>
        <w:spacing w:after="200" w:lineRule="auto"/>
        <w:rPr/>
      </w:pPr>
      <w:r w:rsidDel="00000000" w:rsidR="00000000" w:rsidRPr="00000000">
        <w:rPr>
          <w:rtl w:val="0"/>
        </w:rPr>
        <w:t xml:space="preserve">The module repository will be organized as a GitHub repository with the following structure:</w:t>
      </w:r>
    </w:p>
    <w:p w:rsidR="00000000" w:rsidDel="00000000" w:rsidP="00000000" w:rsidRDefault="00000000" w:rsidRPr="00000000" w14:paraId="000000B1">
      <w:pPr>
        <w:shd w:fill="f4f6f7" w:val="clear"/>
        <w:spacing w:after="50" w:lineRule="auto"/>
        <w:rPr/>
      </w:pPr>
      <w:r w:rsidDel="00000000" w:rsidR="00000000" w:rsidRPr="00000000">
        <w:rPr>
          <w:rFonts w:ascii="Courier New" w:cs="Courier New" w:eastAsia="Courier New" w:hAnsi="Courier New"/>
          <w:sz w:val="20"/>
          <w:szCs w:val="20"/>
          <w:rtl w:val="0"/>
        </w:rPr>
        <w:t xml:space="preserve">autoeia/</w:t>
      </w:r>
      <w:r w:rsidDel="00000000" w:rsidR="00000000" w:rsidRPr="00000000">
        <w:rPr>
          <w:rtl w:val="0"/>
        </w:rPr>
      </w:r>
    </w:p>
    <w:p w:rsidR="00000000" w:rsidDel="00000000" w:rsidP="00000000" w:rsidRDefault="00000000" w:rsidRPr="00000000" w14:paraId="000000B2">
      <w:pPr>
        <w:shd w:fill="f4f6f7" w:val="clear"/>
        <w:spacing w:after="50" w:lineRule="auto"/>
        <w:rPr/>
      </w:pPr>
      <w:r w:rsidDel="00000000" w:rsidR="00000000" w:rsidRPr="00000000">
        <w:rPr>
          <w:rFonts w:ascii="Courier New" w:cs="Courier New" w:eastAsia="Courier New" w:hAnsi="Courier New"/>
          <w:sz w:val="20"/>
          <w:szCs w:val="20"/>
          <w:rtl w:val="0"/>
        </w:rPr>
        <w:t xml:space="preserve">├── modules/</w:t>
      </w:r>
      <w:r w:rsidDel="00000000" w:rsidR="00000000" w:rsidRPr="00000000">
        <w:rPr>
          <w:rtl w:val="0"/>
        </w:rPr>
      </w:r>
    </w:p>
    <w:p w:rsidR="00000000" w:rsidDel="00000000" w:rsidP="00000000" w:rsidRDefault="00000000" w:rsidRPr="00000000" w14:paraId="000000B3">
      <w:pPr>
        <w:shd w:fill="f4f6f7" w:val="clear"/>
        <w:spacing w:after="50" w:lineRule="auto"/>
        <w:rPr/>
      </w:pPr>
      <w:r w:rsidDel="00000000" w:rsidR="00000000" w:rsidRPr="00000000">
        <w:rPr>
          <w:rFonts w:ascii="Courier New" w:cs="Courier New" w:eastAsia="Courier New" w:hAnsi="Courier New"/>
          <w:sz w:val="20"/>
          <w:szCs w:val="20"/>
          <w:rtl w:val="0"/>
        </w:rPr>
        <w:t xml:space="preserve">│   ├── shadows-tier-1/</w:t>
      </w:r>
      <w:r w:rsidDel="00000000" w:rsidR="00000000" w:rsidRPr="00000000">
        <w:rPr>
          <w:rtl w:val="0"/>
        </w:rPr>
      </w:r>
    </w:p>
    <w:p w:rsidR="00000000" w:rsidDel="00000000" w:rsidP="00000000" w:rsidRDefault="00000000" w:rsidRPr="00000000" w14:paraId="000000B4">
      <w:pPr>
        <w:shd w:fill="f4f6f7" w:val="clear"/>
        <w:spacing w:after="50" w:lineRule="auto"/>
        <w:rPr/>
      </w:pPr>
      <w:r w:rsidDel="00000000" w:rsidR="00000000" w:rsidRPr="00000000">
        <w:rPr>
          <w:rFonts w:ascii="Courier New" w:cs="Courier New" w:eastAsia="Courier New" w:hAnsi="Courier New"/>
          <w:sz w:val="20"/>
          <w:szCs w:val="20"/>
          <w:rtl w:val="0"/>
        </w:rPr>
        <w:t xml:space="preserve">│   │   ├── tier1_screening.py</w:t>
      </w:r>
      <w:r w:rsidDel="00000000" w:rsidR="00000000" w:rsidRPr="00000000">
        <w:rPr>
          <w:rtl w:val="0"/>
        </w:rPr>
      </w:r>
    </w:p>
    <w:p w:rsidR="00000000" w:rsidDel="00000000" w:rsidP="00000000" w:rsidRDefault="00000000" w:rsidRPr="00000000" w14:paraId="000000B5">
      <w:pPr>
        <w:shd w:fill="f4f6f7" w:val="clear"/>
        <w:spacing w:after="50" w:lineRule="auto"/>
        <w:rPr/>
      </w:pPr>
      <w:r w:rsidDel="00000000" w:rsidR="00000000" w:rsidRPr="00000000">
        <w:rPr>
          <w:rFonts w:ascii="Courier New" w:cs="Courier New" w:eastAsia="Courier New" w:hAnsi="Courier New"/>
          <w:sz w:val="20"/>
          <w:szCs w:val="20"/>
          <w:rtl w:val="0"/>
        </w:rPr>
        <w:t xml:space="preserve">│   │   └── metadata.json</w:t>
      </w:r>
      <w:r w:rsidDel="00000000" w:rsidR="00000000" w:rsidRPr="00000000">
        <w:rPr>
          <w:rtl w:val="0"/>
        </w:rPr>
      </w:r>
    </w:p>
    <w:p w:rsidR="00000000" w:rsidDel="00000000" w:rsidP="00000000" w:rsidRDefault="00000000" w:rsidRPr="00000000" w14:paraId="000000B6">
      <w:pPr>
        <w:shd w:fill="f4f6f7" w:val="clear"/>
        <w:spacing w:after="50" w:lineRule="auto"/>
        <w:rPr/>
      </w:pPr>
      <w:r w:rsidDel="00000000" w:rsidR="00000000" w:rsidRPr="00000000">
        <w:rPr>
          <w:rFonts w:ascii="Courier New" w:cs="Courier New" w:eastAsia="Courier New" w:hAnsi="Courier New"/>
          <w:sz w:val="20"/>
          <w:szCs w:val="20"/>
          <w:rtl w:val="0"/>
        </w:rPr>
        <w:t xml:space="preserve">│   └── traffic-tripgen/</w:t>
      </w:r>
      <w:r w:rsidDel="00000000" w:rsidR="00000000" w:rsidRPr="00000000">
        <w:rPr>
          <w:rtl w:val="0"/>
        </w:rPr>
      </w:r>
    </w:p>
    <w:p w:rsidR="00000000" w:rsidDel="00000000" w:rsidP="00000000" w:rsidRDefault="00000000" w:rsidRPr="00000000" w14:paraId="000000B7">
      <w:pPr>
        <w:shd w:fill="f4f6f7" w:val="clear"/>
        <w:spacing w:after="50" w:lineRule="auto"/>
        <w:rPr/>
      </w:pPr>
      <w:r w:rsidDel="00000000" w:rsidR="00000000" w:rsidRPr="00000000">
        <w:rPr>
          <w:rFonts w:ascii="Courier New" w:cs="Courier New" w:eastAsia="Courier New" w:hAnsi="Courier New"/>
          <w:sz w:val="20"/>
          <w:szCs w:val="20"/>
          <w:rtl w:val="0"/>
        </w:rPr>
        <w:t xml:space="preserve">├── datasets/</w:t>
      </w:r>
      <w:r w:rsidDel="00000000" w:rsidR="00000000" w:rsidRPr="00000000">
        <w:rPr>
          <w:rtl w:val="0"/>
        </w:rPr>
      </w:r>
    </w:p>
    <w:p w:rsidR="00000000" w:rsidDel="00000000" w:rsidP="00000000" w:rsidRDefault="00000000" w:rsidRPr="00000000" w14:paraId="000000B8">
      <w:pPr>
        <w:shd w:fill="f4f6f7" w:val="clear"/>
        <w:spacing w:after="50" w:lineRule="auto"/>
        <w:rPr/>
      </w:pPr>
      <w:r w:rsidDel="00000000" w:rsidR="00000000" w:rsidRPr="00000000">
        <w:rPr>
          <w:rFonts w:ascii="Courier New" w:cs="Courier New" w:eastAsia="Courier New" w:hAnsi="Courier New"/>
          <w:sz w:val="20"/>
          <w:szCs w:val="20"/>
          <w:rtl w:val="0"/>
        </w:rPr>
        <w:t xml:space="preserve">│   ├── nyc_sensitive_sites.geojson</w:t>
      </w:r>
      <w:r w:rsidDel="00000000" w:rsidR="00000000" w:rsidRPr="00000000">
        <w:rPr>
          <w:rtl w:val="0"/>
        </w:rPr>
      </w:r>
    </w:p>
    <w:p w:rsidR="00000000" w:rsidDel="00000000" w:rsidP="00000000" w:rsidRDefault="00000000" w:rsidRPr="00000000" w14:paraId="000000B9">
      <w:pPr>
        <w:shd w:fill="f4f6f7" w:val="clear"/>
        <w:spacing w:after="50" w:lineRule="auto"/>
        <w:rPr/>
      </w:pPr>
      <w:r w:rsidDel="00000000" w:rsidR="00000000" w:rsidRPr="00000000">
        <w:rPr>
          <w:rFonts w:ascii="Courier New" w:cs="Courier New" w:eastAsia="Courier New" w:hAnsi="Courier New"/>
          <w:sz w:val="20"/>
          <w:szCs w:val="20"/>
          <w:rtl w:val="0"/>
        </w:rPr>
        <w:t xml:space="preserve">│   └── nyc_tripgen_standard.csv</w:t>
      </w:r>
      <w:r w:rsidDel="00000000" w:rsidR="00000000" w:rsidRPr="00000000">
        <w:rPr>
          <w:rtl w:val="0"/>
        </w:rPr>
      </w:r>
    </w:p>
    <w:p w:rsidR="00000000" w:rsidDel="00000000" w:rsidP="00000000" w:rsidRDefault="00000000" w:rsidRPr="00000000" w14:paraId="000000BA">
      <w:pPr>
        <w:shd w:fill="f4f6f7" w:val="clear"/>
        <w:spacing w:after="50" w:lineRule="auto"/>
        <w:rPr/>
      </w:pPr>
      <w:r w:rsidDel="00000000" w:rsidR="00000000" w:rsidRPr="00000000">
        <w:rPr>
          <w:rFonts w:ascii="Courier New" w:cs="Courier New" w:eastAsia="Courier New" w:hAnsi="Courier New"/>
          <w:sz w:val="20"/>
          <w:szCs w:val="20"/>
          <w:rtl w:val="0"/>
        </w:rPr>
        <w:t xml:space="preserve">├── tests/</w:t>
      </w:r>
      <w:r w:rsidDel="00000000" w:rsidR="00000000" w:rsidRPr="00000000">
        <w:rPr>
          <w:rtl w:val="0"/>
        </w:rPr>
      </w:r>
    </w:p>
    <w:p w:rsidR="00000000" w:rsidDel="00000000" w:rsidP="00000000" w:rsidRDefault="00000000" w:rsidRPr="00000000" w14:paraId="000000BB">
      <w:pPr>
        <w:shd w:fill="f4f6f7" w:val="clear"/>
        <w:spacing w:after="50" w:lineRule="auto"/>
        <w:rPr/>
      </w:pPr>
      <w:r w:rsidDel="00000000" w:rsidR="00000000" w:rsidRPr="00000000">
        <w:rPr>
          <w:rFonts w:ascii="Courier New" w:cs="Courier New" w:eastAsia="Courier New" w:hAnsi="Courier New"/>
          <w:sz w:val="20"/>
          <w:szCs w:val="20"/>
          <w:rtl w:val="0"/>
        </w:rPr>
        <w:t xml:space="preserve">├── platform/</w:t>
      </w:r>
      <w:r w:rsidDel="00000000" w:rsidR="00000000" w:rsidRPr="00000000">
        <w:rPr>
          <w:rtl w:val="0"/>
        </w:rPr>
      </w:r>
    </w:p>
    <w:p w:rsidR="00000000" w:rsidDel="00000000" w:rsidP="00000000" w:rsidRDefault="00000000" w:rsidRPr="00000000" w14:paraId="000000BC">
      <w:pPr>
        <w:shd w:fill="f4f6f7" w:val="clear"/>
        <w:spacing w:after="50" w:lineRule="auto"/>
        <w:rPr/>
      </w:pPr>
      <w:r w:rsidDel="00000000" w:rsidR="00000000" w:rsidRPr="00000000">
        <w:rPr>
          <w:rFonts w:ascii="Courier New" w:cs="Courier New" w:eastAsia="Courier New" w:hAnsi="Courier New"/>
          <w:sz w:val="20"/>
          <w:szCs w:val="20"/>
          <w:rtl w:val="0"/>
        </w:rPr>
        <w:t xml:space="preserve">│   ├── frontend/</w:t>
      </w:r>
      <w:r w:rsidDel="00000000" w:rsidR="00000000" w:rsidRPr="00000000">
        <w:rPr>
          <w:rtl w:val="0"/>
        </w:rPr>
      </w:r>
    </w:p>
    <w:p w:rsidR="00000000" w:rsidDel="00000000" w:rsidP="00000000" w:rsidRDefault="00000000" w:rsidRPr="00000000" w14:paraId="000000BD">
      <w:pPr>
        <w:shd w:fill="f4f6f7" w:val="clear"/>
        <w:spacing w:after="50" w:lineRule="auto"/>
        <w:rPr/>
      </w:pPr>
      <w:r w:rsidDel="00000000" w:rsidR="00000000" w:rsidRPr="00000000">
        <w:rPr>
          <w:rFonts w:ascii="Courier New" w:cs="Courier New" w:eastAsia="Courier New" w:hAnsi="Courier New"/>
          <w:sz w:val="20"/>
          <w:szCs w:val="20"/>
          <w:rtl w:val="0"/>
        </w:rPr>
        <w:t xml:space="preserve">│   └── backend/</w:t>
      </w:r>
      <w:r w:rsidDel="00000000" w:rsidR="00000000" w:rsidRPr="00000000">
        <w:rPr>
          <w:rtl w:val="0"/>
        </w:rPr>
      </w:r>
    </w:p>
    <w:p w:rsidR="00000000" w:rsidDel="00000000" w:rsidP="00000000" w:rsidRDefault="00000000" w:rsidRPr="00000000" w14:paraId="000000BE">
      <w:pPr>
        <w:shd w:fill="f4f6f7" w:val="clear"/>
        <w:spacing w:after="50" w:lineRule="auto"/>
        <w:rPr/>
      </w:pPr>
      <w:r w:rsidDel="00000000" w:rsidR="00000000" w:rsidRPr="00000000">
        <w:rPr>
          <w:rFonts w:ascii="Courier New" w:cs="Courier New" w:eastAsia="Courier New" w:hAnsi="Courier New"/>
          <w:sz w:val="20"/>
          <w:szCs w:val="20"/>
          <w:rtl w:val="0"/>
        </w:rPr>
        <w:t xml:space="preserve">├── docs/</w:t>
      </w:r>
      <w:r w:rsidDel="00000000" w:rsidR="00000000" w:rsidRPr="00000000">
        <w:rPr>
          <w:rtl w:val="0"/>
        </w:rPr>
      </w:r>
    </w:p>
    <w:p w:rsidR="00000000" w:rsidDel="00000000" w:rsidP="00000000" w:rsidRDefault="00000000" w:rsidRPr="00000000" w14:paraId="000000BF">
      <w:pPr>
        <w:shd w:fill="f4f6f7" w:val="clear"/>
        <w:spacing w:after="200" w:lineRule="auto"/>
        <w:rPr/>
      </w:pPr>
      <w:r w:rsidDel="00000000" w:rsidR="00000000" w:rsidRPr="00000000">
        <w:rPr>
          <w:rFonts w:ascii="Courier New" w:cs="Courier New" w:eastAsia="Courier New" w:hAnsi="Courier New"/>
          <w:sz w:val="20"/>
          <w:szCs w:val="20"/>
          <w:rtl w:val="0"/>
        </w:rPr>
        <w:t xml:space="preserve">└── README.md</w:t>
      </w: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10. Success Metrics</w:t>
      </w:r>
    </w:p>
    <w:p w:rsidR="00000000" w:rsidDel="00000000" w:rsidP="00000000" w:rsidRDefault="00000000" w:rsidRPr="00000000" w14:paraId="000000C1">
      <w:pPr>
        <w:pStyle w:val="Heading2"/>
        <w:rPr/>
      </w:pPr>
      <w:r w:rsidDel="00000000" w:rsidR="00000000" w:rsidRPr="00000000">
        <w:rPr>
          <w:rtl w:val="0"/>
        </w:rPr>
        <w:t xml:space="preserve">10.1 Initial Demo/Validation Phase</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functional modules in repository</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complete workflows demonstrating different analysis types</w:t>
      </w:r>
    </w:p>
    <w:p w:rsidR="00000000" w:rsidDel="00000000" w:rsidP="00000000" w:rsidRDefault="00000000" w:rsidRPr="00000000" w14:paraId="000000C4">
      <w:pPr>
        <w:pStyle w:val="Heading2"/>
        <w:rPr/>
      </w:pPr>
      <w:r w:rsidDel="00000000" w:rsidR="00000000" w:rsidRPr="00000000">
        <w:rPr>
          <w:rtl w:val="0"/>
        </w:rPr>
        <w:t xml:space="preserve">10.2 Longer-Term Adoption</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modules across 5+ analysis categories</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jurisdictions represented</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external contributors</w:t>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11. Risks &amp; Mitigation Strategies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330"/>
        <w:gridCol w:w="3330"/>
        <w:tblGridChange w:id="0">
          <w:tblGrid>
            <w:gridCol w:w="2700"/>
            <w:gridCol w:w="3330"/>
            <w:gridCol w:w="33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Pr>
          <w:p w:rsidR="00000000" w:rsidDel="00000000" w:rsidP="00000000" w:rsidRDefault="00000000" w:rsidRPr="00000000" w14:paraId="000000CA">
            <w:pPr>
              <w:rPr/>
            </w:pPr>
            <w:r w:rsidDel="00000000" w:rsidR="00000000" w:rsidRPr="00000000">
              <w:rPr>
                <w:b w:val="1"/>
                <w:bCs w:val="1"/>
                <w:color w:val="ffffff"/>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Pr>
          <w:p w:rsidR="00000000" w:rsidDel="00000000" w:rsidP="00000000" w:rsidRDefault="00000000" w:rsidRPr="00000000" w14:paraId="000000CB">
            <w:pPr>
              <w:rPr/>
            </w:pPr>
            <w:r w:rsidDel="00000000" w:rsidR="00000000" w:rsidRPr="00000000">
              <w:rPr>
                <w:b w:val="1"/>
                <w:bCs w:val="1"/>
                <w:color w:val="ffffff"/>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Pr>
          <w:p w:rsidR="00000000" w:rsidDel="00000000" w:rsidP="00000000" w:rsidRDefault="00000000" w:rsidRPr="00000000" w14:paraId="000000CC">
            <w:pPr>
              <w:rPr/>
            </w:pPr>
            <w:r w:rsidDel="00000000" w:rsidR="00000000" w:rsidRPr="00000000">
              <w:rPr>
                <w:b w:val="1"/>
                <w:bCs w:val="1"/>
                <w:color w:val="ffffff"/>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D">
            <w:pPr>
              <w:rPr/>
            </w:pPr>
            <w:r w:rsidDel="00000000" w:rsidR="00000000" w:rsidRPr="00000000">
              <w:rPr>
                <w:rtl w:val="0"/>
              </w:rPr>
              <w:t xml:space="preserve">Module standardization resistance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E">
            <w:pPr>
              <w:rPr/>
            </w:pPr>
            <w:r w:rsidDel="00000000" w:rsidR="00000000" w:rsidRPr="00000000">
              <w:rPr>
                <w:rtl w:val="0"/>
              </w:rPr>
              <w:t xml:space="preserve">Slow module ecosystem growth</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F">
            <w:pPr>
              <w:rPr/>
            </w:pPr>
            <w:r w:rsidDel="00000000" w:rsidR="00000000" w:rsidRPr="00000000">
              <w:rPr>
                <w:rtl w:val="0"/>
              </w:rPr>
              <w:t xml:space="preserve">Provide clear documentation, templates, and conversion tools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D0">
            <w:pPr>
              <w:rPr/>
            </w:pPr>
            <w:r w:rsidDel="00000000" w:rsidR="00000000" w:rsidRPr="00000000">
              <w:rPr>
                <w:rtl w:val="0"/>
              </w:rPr>
              <w:t xml:space="preserve">Jurisdiction variation complexity</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D1">
            <w:pPr>
              <w:rPr/>
            </w:pPr>
            <w:r w:rsidDel="00000000" w:rsidR="00000000" w:rsidRPr="00000000">
              <w:rPr>
                <w:rtl w:val="0"/>
              </w:rPr>
              <w:t xml:space="preserve">Modules too specific; low reusability</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D2">
            <w:pPr>
              <w:rPr/>
            </w:pPr>
            <w:r w:rsidDel="00000000" w:rsidR="00000000" w:rsidRPr="00000000">
              <w:rPr>
                <w:rtl w:val="0"/>
              </w:rPr>
              <w:t xml:space="preserve">Design flexible parameter schemas; support jurisdiction overlays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3">
            <w:pPr>
              <w:rPr/>
            </w:pPr>
            <w:r w:rsidDel="00000000" w:rsidR="00000000" w:rsidRPr="00000000">
              <w:rPr>
                <w:rtl w:val="0"/>
              </w:rPr>
              <w:t xml:space="preserve">Data quality/availability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4">
            <w:pPr>
              <w:rPr/>
            </w:pPr>
            <w:r w:rsidDel="00000000" w:rsidR="00000000" w:rsidRPr="00000000">
              <w:rPr>
                <w:rtl w:val="0"/>
              </w:rPr>
              <w:t xml:space="preserve">Inconsistent analysis results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5">
            <w:pPr>
              <w:rPr/>
            </w:pPr>
            <w:r w:rsidDel="00000000" w:rsidR="00000000" w:rsidRPr="00000000">
              <w:rPr>
                <w:rtl w:val="0"/>
              </w:rPr>
              <w:t xml:space="preserve">Include data validation; provide reference datasets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D6">
            <w:pPr>
              <w:rPr/>
            </w:pPr>
            <w:r w:rsidDel="00000000" w:rsidR="00000000" w:rsidRPr="00000000">
              <w:rPr>
                <w:rtl w:val="0"/>
              </w:rPr>
              <w:t xml:space="preserve">User adoption barriers</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D7">
            <w:pPr>
              <w:rPr/>
            </w:pPr>
            <w:r w:rsidDel="00000000" w:rsidR="00000000" w:rsidRPr="00000000">
              <w:rPr>
                <w:rtl w:val="0"/>
              </w:rPr>
              <w:t xml:space="preserve">Low platform usage despite need</w:t>
            </w:r>
          </w:p>
        </w:tc>
        <w:tc>
          <w:tcPr>
            <w:tcBorders>
              <w:top w:color="cccccc" w:space="0" w:sz="4" w:val="single"/>
              <w:left w:color="cccccc" w:space="0" w:sz="4" w:val="single"/>
              <w:bottom w:color="cccccc" w:space="0" w:sz="4" w:val="single"/>
              <w:right w:color="cccccc" w:space="0" w:sz="4" w:val="single"/>
            </w:tcBorders>
            <w:shd w:fill="f8f9fa" w:val="clear"/>
          </w:tcPr>
          <w:p w:rsidR="00000000" w:rsidDel="00000000" w:rsidP="00000000" w:rsidRDefault="00000000" w:rsidRPr="00000000" w14:paraId="000000D8">
            <w:pPr>
              <w:rPr/>
            </w:pPr>
            <w:r w:rsidDel="00000000" w:rsidR="00000000" w:rsidRPr="00000000">
              <w:rPr>
                <w:rtl w:val="0"/>
              </w:rPr>
              <w:t xml:space="preserve">Focus on intuitive UX; provide sample workflows and tutorials</w:t>
            </w:r>
          </w:p>
        </w:tc>
      </w:tr>
    </w:tbl>
    <w:p w:rsidR="00000000" w:rsidDel="00000000" w:rsidP="00000000" w:rsidRDefault="00000000" w:rsidRPr="00000000" w14:paraId="000000D9">
      <w:pPr>
        <w:pStyle w:val="Heading1"/>
        <w:rPr/>
      </w:pPr>
      <w:r w:rsidDel="00000000" w:rsidR="00000000" w:rsidRPr="00000000">
        <w:rPr>
          <w:rtl w:val="0"/>
        </w:rPr>
        <w:t xml:space="preserve">12. Appendix</w:t>
      </w:r>
    </w:p>
    <w:p w:rsidR="00000000" w:rsidDel="00000000" w:rsidP="00000000" w:rsidRDefault="00000000" w:rsidRPr="00000000" w14:paraId="000000DA">
      <w:pPr>
        <w:pStyle w:val="Heading2"/>
        <w:rPr/>
      </w:pPr>
      <w:r w:rsidDel="00000000" w:rsidR="00000000" w:rsidRPr="00000000">
        <w:rPr>
          <w:rtl w:val="0"/>
        </w:rPr>
        <w:t xml:space="preserve">12.1 Reference Prototypes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Shadow Analysis Prototype: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https://huggingface.co/spaces/psalama/UT_Hackathon</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Building Proximity Prototype: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https://huggingface.co/spaces/psalama/AutoEIA-building_proximity</w:t>
      </w:r>
    </w:p>
    <w:p w:rsidR="00000000" w:rsidDel="00000000" w:rsidP="00000000" w:rsidRDefault="00000000" w:rsidRPr="00000000" w14:paraId="000000DD">
      <w:pPr>
        <w:pStyle w:val="Heading2"/>
        <w:rPr/>
      </w:pPr>
      <w:r w:rsidDel="00000000" w:rsidR="00000000" w:rsidRPr="00000000">
        <w:rPr>
          <w:rtl w:val="0"/>
        </w:rPr>
        <w:t xml:space="preserve">12.2 Module Metadata Example</w:t>
      </w:r>
    </w:p>
    <w:p w:rsidR="00000000" w:rsidDel="00000000" w:rsidP="00000000" w:rsidRDefault="00000000" w:rsidRPr="00000000" w14:paraId="000000DE">
      <w:pPr>
        <w:spacing w:after="200" w:lineRule="auto"/>
        <w:rPr/>
      </w:pPr>
      <w:r w:rsidDel="00000000" w:rsidR="00000000" w:rsidRPr="00000000">
        <w:rPr>
          <w:rtl w:val="0"/>
        </w:rPr>
        <w:t xml:space="preserve">The following JSON structure illustrates the complete metadata schema for a Shadow Tier 1 module:</w:t>
      </w:r>
    </w:p>
    <w:p w:rsidR="00000000" w:rsidDel="00000000" w:rsidP="00000000" w:rsidRDefault="00000000" w:rsidRPr="00000000" w14:paraId="000000DF">
      <w:pPr>
        <w:shd w:fill="f4f6f7" w:val="clear"/>
        <w:spacing w:after="5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E0">
      <w:pPr>
        <w:shd w:fill="f4f6f7" w:val="clear"/>
        <w:spacing w:after="50" w:lineRule="auto"/>
        <w:rPr/>
      </w:pPr>
      <w:r w:rsidDel="00000000" w:rsidR="00000000" w:rsidRPr="00000000">
        <w:rPr>
          <w:rFonts w:ascii="Courier New" w:cs="Courier New" w:eastAsia="Courier New" w:hAnsi="Courier New"/>
          <w:sz w:val="18"/>
          <w:szCs w:val="18"/>
          <w:rtl w:val="0"/>
        </w:rPr>
        <w:t xml:space="preserve">  "name": "shadow_tier1_screening",</w:t>
      </w:r>
      <w:r w:rsidDel="00000000" w:rsidR="00000000" w:rsidRPr="00000000">
        <w:rPr>
          <w:rtl w:val="0"/>
        </w:rPr>
      </w:r>
    </w:p>
    <w:p w:rsidR="00000000" w:rsidDel="00000000" w:rsidP="00000000" w:rsidRDefault="00000000" w:rsidRPr="00000000" w14:paraId="000000E1">
      <w:pPr>
        <w:shd w:fill="f4f6f7" w:val="clear"/>
        <w:spacing w:after="50" w:lineRule="auto"/>
        <w:rPr/>
      </w:pPr>
      <w:r w:rsidDel="00000000" w:rsidR="00000000" w:rsidRPr="00000000">
        <w:rPr>
          <w:rFonts w:ascii="Courier New" w:cs="Courier New" w:eastAsia="Courier New" w:hAnsi="Courier New"/>
          <w:sz w:val="18"/>
          <w:szCs w:val="18"/>
          <w:rtl w:val="0"/>
        </w:rPr>
        <w:t xml:space="preserve">  "display_name": "Shadow Tier 1 Preliminary Screening",</w:t>
      </w:r>
      <w:r w:rsidDel="00000000" w:rsidR="00000000" w:rsidRPr="00000000">
        <w:rPr>
          <w:rtl w:val="0"/>
        </w:rPr>
      </w:r>
    </w:p>
    <w:p w:rsidR="00000000" w:rsidDel="00000000" w:rsidP="00000000" w:rsidRDefault="00000000" w:rsidRPr="00000000" w14:paraId="000000E2">
      <w:pPr>
        <w:shd w:fill="f4f6f7" w:val="clear"/>
        <w:spacing w:after="50" w:lineRule="auto"/>
        <w:rPr/>
      </w:pPr>
      <w:r w:rsidDel="00000000" w:rsidR="00000000" w:rsidRPr="00000000">
        <w:rPr>
          <w:rFonts w:ascii="Courier New" w:cs="Courier New" w:eastAsia="Courier New" w:hAnsi="Courier New"/>
          <w:sz w:val="18"/>
          <w:szCs w:val="18"/>
          <w:rtl w:val="0"/>
        </w:rPr>
        <w:t xml:space="preserve">  "description": "Initial geospatial proximity analysis...",</w:t>
      </w:r>
      <w:r w:rsidDel="00000000" w:rsidR="00000000" w:rsidRPr="00000000">
        <w:rPr>
          <w:rtl w:val="0"/>
        </w:rPr>
      </w:r>
    </w:p>
    <w:p w:rsidR="00000000" w:rsidDel="00000000" w:rsidP="00000000" w:rsidRDefault="00000000" w:rsidRPr="00000000" w14:paraId="000000E3">
      <w:pPr>
        <w:shd w:fill="f4f6f7" w:val="clear"/>
        <w:spacing w:after="50" w:lineRule="auto"/>
        <w:rPr/>
      </w:pPr>
      <w:r w:rsidDel="00000000" w:rsidR="00000000" w:rsidRPr="00000000">
        <w:rPr>
          <w:rFonts w:ascii="Courier New" w:cs="Courier New" w:eastAsia="Courier New" w:hAnsi="Courier New"/>
          <w:sz w:val="18"/>
          <w:szCs w:val="18"/>
          <w:rtl w:val="0"/>
        </w:rPr>
        <w:t xml:space="preserve">  "category": "shadows",</w:t>
      </w:r>
      <w:r w:rsidDel="00000000" w:rsidR="00000000" w:rsidRPr="00000000">
        <w:rPr>
          <w:rtl w:val="0"/>
        </w:rPr>
      </w:r>
    </w:p>
    <w:p w:rsidR="00000000" w:rsidDel="00000000" w:rsidP="00000000" w:rsidRDefault="00000000" w:rsidRPr="00000000" w14:paraId="000000E4">
      <w:pPr>
        <w:shd w:fill="f4f6f7" w:val="clear"/>
        <w:spacing w:after="50" w:lineRule="auto"/>
        <w:rPr/>
      </w:pPr>
      <w:r w:rsidDel="00000000" w:rsidR="00000000" w:rsidRPr="00000000">
        <w:rPr>
          <w:rFonts w:ascii="Courier New" w:cs="Courier New" w:eastAsia="Courier New" w:hAnsi="Courier New"/>
          <w:sz w:val="18"/>
          <w:szCs w:val="18"/>
          <w:rtl w:val="0"/>
        </w:rPr>
        <w:t xml:space="preserve">  "jurisdiction": ["NYC", "generic"],</w:t>
      </w:r>
      <w:r w:rsidDel="00000000" w:rsidR="00000000" w:rsidRPr="00000000">
        <w:rPr>
          <w:rtl w:val="0"/>
        </w:rPr>
      </w:r>
    </w:p>
    <w:p w:rsidR="00000000" w:rsidDel="00000000" w:rsidP="00000000" w:rsidRDefault="00000000" w:rsidRPr="00000000" w14:paraId="000000E5">
      <w:pPr>
        <w:shd w:fill="f4f6f7" w:val="clear"/>
        <w:spacing w:after="50" w:lineRule="auto"/>
        <w:rPr/>
      </w:pPr>
      <w:r w:rsidDel="00000000" w:rsidR="00000000" w:rsidRPr="00000000">
        <w:rPr>
          <w:rFonts w:ascii="Courier New" w:cs="Courier New" w:eastAsia="Courier New" w:hAnsi="Courier New"/>
          <w:sz w:val="18"/>
          <w:szCs w:val="18"/>
          <w:rtl w:val="0"/>
        </w:rPr>
        <w:t xml:space="preserve">  "inputs": {</w:t>
      </w:r>
      <w:r w:rsidDel="00000000" w:rsidR="00000000" w:rsidRPr="00000000">
        <w:rPr>
          <w:rtl w:val="0"/>
        </w:rPr>
      </w:r>
    </w:p>
    <w:p w:rsidR="00000000" w:rsidDel="00000000" w:rsidP="00000000" w:rsidRDefault="00000000" w:rsidRPr="00000000" w14:paraId="000000E6">
      <w:pPr>
        <w:shd w:fill="f4f6f7" w:val="clear"/>
        <w:spacing w:after="50" w:lineRule="auto"/>
        <w:rPr/>
      </w:pPr>
      <w:r w:rsidDel="00000000" w:rsidR="00000000" w:rsidRPr="00000000">
        <w:rPr>
          <w:rFonts w:ascii="Courier New" w:cs="Courier New" w:eastAsia="Courier New" w:hAnsi="Courier New"/>
          <w:sz w:val="18"/>
          <w:szCs w:val="18"/>
          <w:rtl w:val="0"/>
        </w:rPr>
        <w:t xml:space="preserve">    "building_geojson": {"type": "geojson", "description": "..."},</w:t>
      </w:r>
      <w:r w:rsidDel="00000000" w:rsidR="00000000" w:rsidRPr="00000000">
        <w:rPr>
          <w:rtl w:val="0"/>
        </w:rPr>
      </w:r>
    </w:p>
    <w:p w:rsidR="00000000" w:rsidDel="00000000" w:rsidP="00000000" w:rsidRDefault="00000000" w:rsidRPr="00000000" w14:paraId="000000E7">
      <w:pPr>
        <w:shd w:fill="f4f6f7" w:val="clear"/>
        <w:spacing w:after="50" w:lineRule="auto"/>
        <w:rPr/>
      </w:pPr>
      <w:r w:rsidDel="00000000" w:rsidR="00000000" w:rsidRPr="00000000">
        <w:rPr>
          <w:rFonts w:ascii="Courier New" w:cs="Courier New" w:eastAsia="Courier New" w:hAnsi="Courier New"/>
          <w:sz w:val="18"/>
          <w:szCs w:val="18"/>
          <w:rtl w:val="0"/>
        </w:rPr>
        <w:t xml:space="preserve">    "building_height_ft": {"type": "number", "description": "..."},</w:t>
      </w:r>
      <w:r w:rsidDel="00000000" w:rsidR="00000000" w:rsidRPr="00000000">
        <w:rPr>
          <w:rtl w:val="0"/>
        </w:rPr>
      </w:r>
    </w:p>
    <w:p w:rsidR="00000000" w:rsidDel="00000000" w:rsidP="00000000" w:rsidRDefault="00000000" w:rsidRPr="00000000" w14:paraId="000000E8">
      <w:pPr>
        <w:shd w:fill="f4f6f7" w:val="clear"/>
        <w:spacing w:after="50" w:lineRule="auto"/>
        <w:rPr/>
      </w:pPr>
      <w:r w:rsidDel="00000000" w:rsidR="00000000" w:rsidRPr="00000000">
        <w:rPr>
          <w:rFonts w:ascii="Courier New" w:cs="Courier New" w:eastAsia="Courier New" w:hAnsi="Courier New"/>
          <w:sz w:val="18"/>
          <w:szCs w:val="18"/>
          <w:rtl w:val="0"/>
        </w:rPr>
        <w:t xml:space="preserve">    "sensitive_sites": {"type": "geojson", "optional": true}</w:t>
      </w:r>
      <w:r w:rsidDel="00000000" w:rsidR="00000000" w:rsidRPr="00000000">
        <w:rPr>
          <w:rtl w:val="0"/>
        </w:rPr>
      </w:r>
    </w:p>
    <w:p w:rsidR="00000000" w:rsidDel="00000000" w:rsidP="00000000" w:rsidRDefault="00000000" w:rsidRPr="00000000" w14:paraId="000000E9">
      <w:pPr>
        <w:shd w:fill="f4f6f7" w:val="clear"/>
        <w:spacing w:after="5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A">
      <w:pPr>
        <w:shd w:fill="f4f6f7" w:val="clear"/>
        <w:spacing w:after="50" w:lineRule="auto"/>
        <w:rPr/>
      </w:pPr>
      <w:r w:rsidDel="00000000" w:rsidR="00000000" w:rsidRPr="00000000">
        <w:rPr>
          <w:rFonts w:ascii="Courier New" w:cs="Courier New" w:eastAsia="Courier New" w:hAnsi="Courier New"/>
          <w:sz w:val="18"/>
          <w:szCs w:val="18"/>
          <w:rtl w:val="0"/>
        </w:rPr>
        <w:t xml:space="preserve">  "outputs": {</w:t>
      </w:r>
      <w:r w:rsidDel="00000000" w:rsidR="00000000" w:rsidRPr="00000000">
        <w:rPr>
          <w:rtl w:val="0"/>
        </w:rPr>
      </w:r>
    </w:p>
    <w:p w:rsidR="00000000" w:rsidDel="00000000" w:rsidP="00000000" w:rsidRDefault="00000000" w:rsidRPr="00000000" w14:paraId="000000EB">
      <w:pPr>
        <w:shd w:fill="f4f6f7" w:val="clear"/>
        <w:spacing w:after="50" w:lineRule="auto"/>
        <w:rPr/>
      </w:pPr>
      <w:r w:rsidDel="00000000" w:rsidR="00000000" w:rsidRPr="00000000">
        <w:rPr>
          <w:rFonts w:ascii="Courier New" w:cs="Courier New" w:eastAsia="Courier New" w:hAnsi="Courier New"/>
          <w:sz w:val="18"/>
          <w:szCs w:val="18"/>
          <w:rtl w:val="0"/>
        </w:rPr>
        <w:t xml:space="preserve">    "triggered": {"type": "boolean", "description": "..."},</w:t>
      </w:r>
      <w:r w:rsidDel="00000000" w:rsidR="00000000" w:rsidRPr="00000000">
        <w:rPr>
          <w:rtl w:val="0"/>
        </w:rPr>
      </w:r>
    </w:p>
    <w:p w:rsidR="00000000" w:rsidDel="00000000" w:rsidP="00000000" w:rsidRDefault="00000000" w:rsidRPr="00000000" w14:paraId="000000EC">
      <w:pPr>
        <w:shd w:fill="f4f6f7" w:val="clear"/>
        <w:spacing w:after="50" w:lineRule="auto"/>
        <w:rPr/>
      </w:pPr>
      <w:r w:rsidDel="00000000" w:rsidR="00000000" w:rsidRPr="00000000">
        <w:rPr>
          <w:rFonts w:ascii="Courier New" w:cs="Courier New" w:eastAsia="Courier New" w:hAnsi="Courier New"/>
          <w:sz w:val="18"/>
          <w:szCs w:val="18"/>
          <w:rtl w:val="0"/>
        </w:rPr>
        <w:t xml:space="preserve">    "affected_sites": {"type": "geojson", "description": "..."},</w:t>
      </w:r>
      <w:r w:rsidDel="00000000" w:rsidR="00000000" w:rsidRPr="00000000">
        <w:rPr>
          <w:rtl w:val="0"/>
        </w:rPr>
      </w:r>
    </w:p>
    <w:p w:rsidR="00000000" w:rsidDel="00000000" w:rsidP="00000000" w:rsidRDefault="00000000" w:rsidRPr="00000000" w14:paraId="000000ED">
      <w:pPr>
        <w:shd w:fill="f4f6f7" w:val="clear"/>
        <w:spacing w:after="50" w:lineRule="auto"/>
        <w:rPr/>
      </w:pPr>
      <w:r w:rsidDel="00000000" w:rsidR="00000000" w:rsidRPr="00000000">
        <w:rPr>
          <w:rFonts w:ascii="Courier New" w:cs="Courier New" w:eastAsia="Courier New" w:hAnsi="Courier New"/>
          <w:sz w:val="18"/>
          <w:szCs w:val="18"/>
          <w:rtl w:val="0"/>
        </w:rPr>
        <w:t xml:space="preserve">    "summary_report": {"type": "text", "description": "..."},</w:t>
      </w:r>
      <w:r w:rsidDel="00000000" w:rsidR="00000000" w:rsidRPr="00000000">
        <w:rPr>
          <w:rtl w:val="0"/>
        </w:rPr>
      </w:r>
    </w:p>
    <w:p w:rsidR="00000000" w:rsidDel="00000000" w:rsidP="00000000" w:rsidRDefault="00000000" w:rsidRPr="00000000" w14:paraId="000000EE">
      <w:pPr>
        <w:shd w:fill="f4f6f7" w:val="clear"/>
        <w:spacing w:after="50" w:lineRule="auto"/>
        <w:rPr/>
      </w:pPr>
      <w:r w:rsidDel="00000000" w:rsidR="00000000" w:rsidRPr="00000000">
        <w:rPr>
          <w:rFonts w:ascii="Courier New" w:cs="Courier New" w:eastAsia="Courier New" w:hAnsi="Courier New"/>
          <w:sz w:val="18"/>
          <w:szCs w:val="18"/>
          <w:rtl w:val="0"/>
        </w:rPr>
        <w:t xml:space="preserve">    "visualization": {"type": "image", "description": "..."}</w:t>
      </w:r>
      <w:r w:rsidDel="00000000" w:rsidR="00000000" w:rsidRPr="00000000">
        <w:rPr>
          <w:rtl w:val="0"/>
        </w:rPr>
      </w:r>
    </w:p>
    <w:p w:rsidR="00000000" w:rsidDel="00000000" w:rsidP="00000000" w:rsidRDefault="00000000" w:rsidRPr="00000000" w14:paraId="000000EF">
      <w:pPr>
        <w:shd w:fill="f4f6f7" w:val="clear"/>
        <w:spacing w:after="5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0">
      <w:pPr>
        <w:shd w:fill="f4f6f7" w:val="clear"/>
        <w:spacing w:after="20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12.3 Glossary</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AHJ: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Authority Having Jurisdiction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Impact Analysis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Transform, Load</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GeoJSON: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Geographic JavaScript Object Notation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MVP: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Viable Product</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jc w:val="center"/>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right"/>
      <w:rPr/>
    </w:pPr>
    <w:r w:rsidDel="00000000" w:rsidR="00000000" w:rsidRPr="00000000">
      <w:rPr>
        <w:i w:val="1"/>
        <w:iCs w:val="1"/>
        <w:color w:val="666666"/>
        <w:sz w:val="20"/>
        <w:szCs w:val="20"/>
        <w:rtl w:val="0"/>
      </w:rPr>
      <w:t xml:space="preserve">AutoEIA Module Orchestration Platform – PRD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4f7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874a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1"/>
      <w:bCs w:val="1"/>
      <w:i w:val="0"/>
      <w:iCs w:val="0"/>
      <w:smallCaps w:val="0"/>
      <w:strike w:val="0"/>
      <w:color w:val="1b4f72"/>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rEuxVC23SgMsewsMuU8bLe9avQ==">CgMxLjA4AHIhMUd5UHFROWJDcFRBbE02eWthYVkwZXRSa2s2S3VuSHU2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2025-12-19T19:57:47.742Z</dcterms:created>
  <dc:creator>Un-named</dc:creator>
</cp:coreProperties>
</file>

<file path=docProps/custom.xml><?xml version="1.0" encoding="utf-8"?>
<Properties xmlns="http://schemas.openxmlformats.org/officeDocument/2006/custom-properties" xmlns:vt="http://schemas.openxmlformats.org/officeDocument/2006/docPropsVTypes"/>
</file>