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743E" w14:textId="6007948F" w:rsidR="00D97E9E" w:rsidRPr="006C5DC9" w:rsidRDefault="00D97E9E" w:rsidP="00D97E9E">
      <w:pPr>
        <w:jc w:val="center"/>
        <w:rPr>
          <w:b/>
          <w:sz w:val="32"/>
          <w:lang w:val="en-GB"/>
        </w:rPr>
      </w:pPr>
      <w:r w:rsidRPr="006C5DC9">
        <w:rPr>
          <w:b/>
          <w:sz w:val="32"/>
          <w:lang w:val="en-GB"/>
        </w:rPr>
        <w:t xml:space="preserve">Report Group </w:t>
      </w:r>
      <w:r w:rsidR="0032451D" w:rsidRPr="006C5DC9">
        <w:rPr>
          <w:b/>
          <w:sz w:val="32"/>
          <w:lang w:val="en-GB"/>
        </w:rPr>
        <w:t>05</w:t>
      </w:r>
    </w:p>
    <w:p w14:paraId="5E9F43A4" w14:textId="77777777" w:rsidR="00D97E9E" w:rsidRPr="006C5DC9" w:rsidRDefault="00D97E9E" w:rsidP="00D97E9E">
      <w:pPr>
        <w:jc w:val="center"/>
        <w:rPr>
          <w:b/>
          <w:sz w:val="32"/>
          <w:lang w:val="en-GB"/>
        </w:rPr>
      </w:pPr>
      <w:r w:rsidRPr="006C5DC9">
        <w:rPr>
          <w:b/>
          <w:sz w:val="32"/>
          <w:lang w:val="en-GB"/>
        </w:rPr>
        <w:t>Exercise 2</w:t>
      </w:r>
    </w:p>
    <w:p w14:paraId="1EF2D19B" w14:textId="77777777" w:rsidR="00D97E9E" w:rsidRPr="006C5DC9" w:rsidRDefault="00D97E9E" w:rsidP="00D97E9E">
      <w:pPr>
        <w:jc w:val="center"/>
        <w:rPr>
          <w:lang w:val="en-GB"/>
        </w:rPr>
      </w:pPr>
      <w:r w:rsidRPr="006C5DC9">
        <w:rPr>
          <w:lang w:val="en-GB"/>
        </w:rPr>
        <w:t xml:space="preserve">WS 2021 - 188.977 </w:t>
      </w:r>
      <w:proofErr w:type="spellStart"/>
      <w:r w:rsidRPr="006C5DC9">
        <w:rPr>
          <w:lang w:val="en-GB"/>
        </w:rPr>
        <w:t>Grundlagen</w:t>
      </w:r>
      <w:proofErr w:type="spellEnd"/>
      <w:r w:rsidRPr="006C5DC9">
        <w:rPr>
          <w:lang w:val="en-GB"/>
        </w:rPr>
        <w:t xml:space="preserve"> des Information Retrieval</w:t>
      </w:r>
    </w:p>
    <w:p w14:paraId="50B190A4" w14:textId="77777777" w:rsidR="00D97E9E" w:rsidRPr="006C5DC9" w:rsidRDefault="00D97E9E" w:rsidP="00D97E9E">
      <w:pPr>
        <w:rPr>
          <w:rFonts w:cstheme="minorHAnsi"/>
          <w:b/>
          <w:sz w:val="32"/>
          <w:lang w:val="en-GB"/>
        </w:rPr>
      </w:pPr>
      <w:r w:rsidRPr="006C5DC9">
        <w:rPr>
          <w:b/>
          <w:sz w:val="32"/>
          <w:szCs w:val="32"/>
          <w:lang w:val="en-GB"/>
        </w:rPr>
        <w:t>Part1: Warmup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E9E" w:rsidRPr="006C5DC9" w14:paraId="41C3F164" w14:textId="77777777" w:rsidTr="00CA0245">
        <w:tc>
          <w:tcPr>
            <w:tcW w:w="1666" w:type="pct"/>
          </w:tcPr>
          <w:p w14:paraId="6B01C7FF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Word1</w:t>
            </w:r>
          </w:p>
        </w:tc>
        <w:tc>
          <w:tcPr>
            <w:tcW w:w="1667" w:type="pct"/>
          </w:tcPr>
          <w:p w14:paraId="3E625F99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Word2</w:t>
            </w:r>
          </w:p>
        </w:tc>
        <w:tc>
          <w:tcPr>
            <w:tcW w:w="1667" w:type="pct"/>
          </w:tcPr>
          <w:p w14:paraId="5EFA4207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Cosine Similarity</w:t>
            </w:r>
          </w:p>
        </w:tc>
      </w:tr>
      <w:tr w:rsidR="00D97E9E" w:rsidRPr="006C5DC9" w14:paraId="6E64E577" w14:textId="77777777" w:rsidTr="00CA0245">
        <w:tc>
          <w:tcPr>
            <w:tcW w:w="1666" w:type="pct"/>
          </w:tcPr>
          <w:p w14:paraId="151063EB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cat</w:t>
            </w:r>
          </w:p>
        </w:tc>
        <w:tc>
          <w:tcPr>
            <w:tcW w:w="1667" w:type="pct"/>
          </w:tcPr>
          <w:p w14:paraId="30D5F900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dog</w:t>
            </w:r>
          </w:p>
        </w:tc>
        <w:tc>
          <w:tcPr>
            <w:tcW w:w="1667" w:type="pct"/>
          </w:tcPr>
          <w:p w14:paraId="1BBE4B8B" w14:textId="56E62D1B" w:rsidR="00D97E9E" w:rsidRPr="006C5DC9" w:rsidRDefault="3B81D1B6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0.7502321600914001</w:t>
            </w:r>
          </w:p>
        </w:tc>
      </w:tr>
      <w:tr w:rsidR="00D97E9E" w:rsidRPr="006C5DC9" w14:paraId="7845C00D" w14:textId="77777777" w:rsidTr="00CA0245">
        <w:tc>
          <w:tcPr>
            <w:tcW w:w="1666" w:type="pct"/>
          </w:tcPr>
          <w:p w14:paraId="2FC3FB7F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cat</w:t>
            </w:r>
          </w:p>
        </w:tc>
        <w:tc>
          <w:tcPr>
            <w:tcW w:w="1667" w:type="pct"/>
          </w:tcPr>
          <w:p w14:paraId="0C93F4F5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Vienna</w:t>
            </w:r>
          </w:p>
        </w:tc>
        <w:tc>
          <w:tcPr>
            <w:tcW w:w="1667" w:type="pct"/>
          </w:tcPr>
          <w:p w14:paraId="232908DD" w14:textId="6E327DAF" w:rsidR="00D97E9E" w:rsidRPr="006C5DC9" w:rsidRDefault="32A24C31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0.17059049010276794</w:t>
            </w:r>
          </w:p>
        </w:tc>
      </w:tr>
      <w:tr w:rsidR="00D97E9E" w:rsidRPr="006C5DC9" w14:paraId="4A31EAAC" w14:textId="77777777" w:rsidTr="00CA0245">
        <w:tc>
          <w:tcPr>
            <w:tcW w:w="1666" w:type="pct"/>
          </w:tcPr>
          <w:p w14:paraId="26E5B4A6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Vienna</w:t>
            </w:r>
          </w:p>
        </w:tc>
        <w:tc>
          <w:tcPr>
            <w:tcW w:w="1667" w:type="pct"/>
          </w:tcPr>
          <w:p w14:paraId="55501CF2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Austria</w:t>
            </w:r>
          </w:p>
        </w:tc>
        <w:tc>
          <w:tcPr>
            <w:tcW w:w="1667" w:type="pct"/>
          </w:tcPr>
          <w:p w14:paraId="7D73452E" w14:textId="34E02AE2" w:rsidR="00D97E9E" w:rsidRPr="006C5DC9" w:rsidRDefault="0DF93D8D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0.776897668838501</w:t>
            </w:r>
          </w:p>
        </w:tc>
      </w:tr>
      <w:tr w:rsidR="00D97E9E" w:rsidRPr="006C5DC9" w14:paraId="105D5798" w14:textId="77777777" w:rsidTr="00CA0245">
        <w:tc>
          <w:tcPr>
            <w:tcW w:w="1666" w:type="pct"/>
          </w:tcPr>
          <w:p w14:paraId="7804B726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Austria</w:t>
            </w:r>
          </w:p>
        </w:tc>
        <w:tc>
          <w:tcPr>
            <w:tcW w:w="1667" w:type="pct"/>
          </w:tcPr>
          <w:p w14:paraId="67F337DF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dog</w:t>
            </w:r>
          </w:p>
        </w:tc>
        <w:tc>
          <w:tcPr>
            <w:tcW w:w="1667" w:type="pct"/>
          </w:tcPr>
          <w:p w14:paraId="78B344A5" w14:textId="5B6D7654" w:rsidR="00D97E9E" w:rsidRPr="006C5DC9" w:rsidRDefault="5141C7E0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0.2197847068309784</w:t>
            </w:r>
          </w:p>
        </w:tc>
      </w:tr>
    </w:tbl>
    <w:p w14:paraId="67F61A30" w14:textId="77777777" w:rsidR="00D97E9E" w:rsidRPr="006C5DC9" w:rsidRDefault="00D97E9E" w:rsidP="00D97E9E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7E9E" w:rsidRPr="006C5DC9" w14:paraId="3D10712E" w14:textId="77777777" w:rsidTr="00CA0245">
        <w:tc>
          <w:tcPr>
            <w:tcW w:w="1250" w:type="pct"/>
          </w:tcPr>
          <w:p w14:paraId="67579793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Word</w:t>
            </w:r>
          </w:p>
        </w:tc>
        <w:tc>
          <w:tcPr>
            <w:tcW w:w="1250" w:type="pct"/>
          </w:tcPr>
          <w:p w14:paraId="265ED113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Top-1</w:t>
            </w:r>
          </w:p>
        </w:tc>
        <w:tc>
          <w:tcPr>
            <w:tcW w:w="1250" w:type="pct"/>
          </w:tcPr>
          <w:p w14:paraId="1E87843F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Top-2</w:t>
            </w:r>
          </w:p>
        </w:tc>
        <w:tc>
          <w:tcPr>
            <w:tcW w:w="1250" w:type="pct"/>
          </w:tcPr>
          <w:p w14:paraId="4FE91D28" w14:textId="77777777" w:rsidR="00D97E9E" w:rsidRPr="006C5DC9" w:rsidRDefault="00D97E9E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Top-3</w:t>
            </w:r>
          </w:p>
        </w:tc>
      </w:tr>
      <w:tr w:rsidR="00D97E9E" w:rsidRPr="006C5DC9" w14:paraId="66E30336" w14:textId="77777777" w:rsidTr="00CA0245">
        <w:tc>
          <w:tcPr>
            <w:tcW w:w="1250" w:type="pct"/>
          </w:tcPr>
          <w:p w14:paraId="3AD2CFE5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Vienna</w:t>
            </w:r>
          </w:p>
        </w:tc>
        <w:tc>
          <w:tcPr>
            <w:tcW w:w="1250" w:type="pct"/>
          </w:tcPr>
          <w:p w14:paraId="447E6A65" w14:textId="76751FF8" w:rsidR="00D97E9E" w:rsidRPr="006C5DC9" w:rsidRDefault="5EF07118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'Salzburg', 0.7848144769668579</w:t>
            </w:r>
          </w:p>
        </w:tc>
        <w:tc>
          <w:tcPr>
            <w:tcW w:w="1250" w:type="pct"/>
          </w:tcPr>
          <w:p w14:paraId="40C4753D" w14:textId="22FFF156" w:rsidR="00D97E9E" w:rsidRPr="006C5DC9" w:rsidRDefault="5EF07118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'Austria', 0.7768975496292114</w:t>
            </w:r>
          </w:p>
        </w:tc>
        <w:tc>
          <w:tcPr>
            <w:tcW w:w="1250" w:type="pct"/>
          </w:tcPr>
          <w:p w14:paraId="4BD2891D" w14:textId="7B1E5F1D" w:rsidR="00D97E9E" w:rsidRPr="006C5DC9" w:rsidRDefault="5EF07118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'Prague', 0.7675193548202515</w:t>
            </w:r>
          </w:p>
        </w:tc>
      </w:tr>
      <w:tr w:rsidR="00D97E9E" w:rsidRPr="006C5DC9" w14:paraId="7D82C418" w14:textId="77777777" w:rsidTr="00CA0245">
        <w:tc>
          <w:tcPr>
            <w:tcW w:w="1250" w:type="pct"/>
          </w:tcPr>
          <w:p w14:paraId="2DFF1B1D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Austria</w:t>
            </w:r>
          </w:p>
        </w:tc>
        <w:tc>
          <w:tcPr>
            <w:tcW w:w="1250" w:type="pct"/>
          </w:tcPr>
          <w:p w14:paraId="2EC001FA" w14:textId="6EF2479D" w:rsidR="00D97E9E" w:rsidRPr="006C5DC9" w:rsidRDefault="35ACBEC3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'Austria-', 0.8106724619865417</w:t>
            </w:r>
          </w:p>
        </w:tc>
        <w:tc>
          <w:tcPr>
            <w:tcW w:w="1250" w:type="pct"/>
          </w:tcPr>
          <w:p w14:paraId="17189084" w14:textId="11D41805" w:rsidR="00D97E9E" w:rsidRPr="006C5DC9" w:rsidRDefault="35ACBEC3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'Vienna', 0.7768976092338562</w:t>
            </w:r>
          </w:p>
        </w:tc>
        <w:tc>
          <w:tcPr>
            <w:tcW w:w="1250" w:type="pct"/>
          </w:tcPr>
          <w:p w14:paraId="246CD060" w14:textId="3E5BD8F6" w:rsidR="00D97E9E" w:rsidRPr="006C5DC9" w:rsidRDefault="35ACBEC3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'German-Austria', 0.7641868591308594</w:t>
            </w:r>
          </w:p>
        </w:tc>
      </w:tr>
      <w:tr w:rsidR="00D97E9E" w:rsidRPr="006C5DC9" w14:paraId="36882063" w14:textId="77777777" w:rsidTr="00CA0245">
        <w:tc>
          <w:tcPr>
            <w:tcW w:w="1250" w:type="pct"/>
          </w:tcPr>
          <w:p w14:paraId="1CA9C907" w14:textId="77777777" w:rsidR="00D97E9E" w:rsidRPr="006C5DC9" w:rsidRDefault="00D97E9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cat</w:t>
            </w:r>
          </w:p>
        </w:tc>
        <w:tc>
          <w:tcPr>
            <w:tcW w:w="1250" w:type="pct"/>
          </w:tcPr>
          <w:p w14:paraId="3891D235" w14:textId="0CF5BF80" w:rsidR="00D97E9E" w:rsidRPr="006C5DC9" w:rsidRDefault="2F6208DF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'cats', 0.8368930220603943</w:t>
            </w:r>
          </w:p>
        </w:tc>
        <w:tc>
          <w:tcPr>
            <w:tcW w:w="1250" w:type="pct"/>
          </w:tcPr>
          <w:p w14:paraId="4D3A0BBA" w14:textId="34EC6823" w:rsidR="00D97E9E" w:rsidRPr="006C5DC9" w:rsidRDefault="2F6208DF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'housecat', 0.7675315737724304</w:t>
            </w:r>
          </w:p>
        </w:tc>
        <w:tc>
          <w:tcPr>
            <w:tcW w:w="1250" w:type="pct"/>
          </w:tcPr>
          <w:p w14:paraId="46E0BB8E" w14:textId="3CCDAEA7" w:rsidR="00D97E9E" w:rsidRPr="006C5DC9" w:rsidRDefault="2F6208DF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'-cat', 0.7603166103363037</w:t>
            </w:r>
          </w:p>
        </w:tc>
      </w:tr>
    </w:tbl>
    <w:p w14:paraId="777028F9" w14:textId="3E9F502A" w:rsidR="41BB1D25" w:rsidRPr="006C5DC9" w:rsidRDefault="41BB1D25" w:rsidP="41BB1D25">
      <w:pPr>
        <w:rPr>
          <w:rFonts w:ascii="Calibri" w:eastAsia="Calibri" w:hAnsi="Calibri"/>
          <w:lang w:val="en-GB"/>
        </w:rPr>
      </w:pPr>
    </w:p>
    <w:p w14:paraId="54F67917" w14:textId="5196DEF0" w:rsidR="6D67C339" w:rsidRPr="006C5DC9" w:rsidRDefault="6D67C339" w:rsidP="6F09D0E2">
      <w:pPr>
        <w:rPr>
          <w:rFonts w:ascii="Calibri" w:eastAsia="Calibri" w:hAnsi="Calibri"/>
          <w:lang w:val="en-GB"/>
        </w:rPr>
      </w:pPr>
      <w:r w:rsidRPr="006C5DC9">
        <w:rPr>
          <w:rFonts w:ascii="Calibri" w:eastAsia="Calibri" w:hAnsi="Calibri"/>
          <w:lang w:val="en-GB"/>
        </w:rPr>
        <w:t xml:space="preserve">The results show that the pretrained language model indeed delivers meaningful cosine </w:t>
      </w:r>
      <w:r w:rsidR="29D37492" w:rsidRPr="006C5DC9">
        <w:rPr>
          <w:rFonts w:ascii="Calibri" w:eastAsia="Calibri" w:hAnsi="Calibri"/>
          <w:lang w:val="en-GB"/>
        </w:rPr>
        <w:t>similarities</w:t>
      </w:r>
      <w:r w:rsidRPr="006C5DC9">
        <w:rPr>
          <w:rFonts w:ascii="Calibri" w:eastAsia="Calibri" w:hAnsi="Calibri"/>
          <w:lang w:val="en-GB"/>
        </w:rPr>
        <w:t xml:space="preserve"> sinc</w:t>
      </w:r>
      <w:r w:rsidR="618D913D" w:rsidRPr="006C5DC9">
        <w:rPr>
          <w:rFonts w:ascii="Calibri" w:eastAsia="Calibri" w:hAnsi="Calibri"/>
          <w:lang w:val="en-GB"/>
        </w:rPr>
        <w:t>e</w:t>
      </w:r>
      <w:r w:rsidR="40AF40FB" w:rsidRPr="006C5DC9">
        <w:rPr>
          <w:rFonts w:ascii="Calibri" w:eastAsia="Calibri" w:hAnsi="Calibri"/>
          <w:lang w:val="en-GB"/>
        </w:rPr>
        <w:t xml:space="preserve"> two animals like</w:t>
      </w:r>
      <w:r w:rsidR="618D913D" w:rsidRPr="006C5DC9">
        <w:rPr>
          <w:rFonts w:ascii="Calibri" w:eastAsia="Calibri" w:hAnsi="Calibri"/>
          <w:lang w:val="en-GB"/>
        </w:rPr>
        <w:t xml:space="preserve"> “cat” and “dog” </w:t>
      </w:r>
      <w:r w:rsidR="1AD4444F" w:rsidRPr="006C5DC9">
        <w:rPr>
          <w:rFonts w:ascii="Calibri" w:eastAsia="Calibri" w:hAnsi="Calibri"/>
          <w:lang w:val="en-GB"/>
        </w:rPr>
        <w:t>(~ 0.75) or a city and a country like “Vienna” and “Austria” (~</w:t>
      </w:r>
      <w:r w:rsidR="00B423F8" w:rsidRPr="006C5DC9">
        <w:rPr>
          <w:rFonts w:ascii="Calibri" w:eastAsia="Calibri" w:hAnsi="Calibri"/>
          <w:lang w:val="en-GB"/>
        </w:rPr>
        <w:t xml:space="preserve"> </w:t>
      </w:r>
      <w:r w:rsidR="1AD4444F" w:rsidRPr="006C5DC9">
        <w:rPr>
          <w:rFonts w:ascii="Calibri" w:eastAsia="Calibri" w:hAnsi="Calibri"/>
          <w:lang w:val="en-GB"/>
        </w:rPr>
        <w:t>0.7</w:t>
      </w:r>
      <w:r w:rsidR="384769F7" w:rsidRPr="006C5DC9">
        <w:rPr>
          <w:rFonts w:ascii="Calibri" w:eastAsia="Calibri" w:hAnsi="Calibri"/>
          <w:lang w:val="en-GB"/>
        </w:rPr>
        <w:t>8</w:t>
      </w:r>
      <w:r w:rsidR="1AD4444F" w:rsidRPr="006C5DC9">
        <w:rPr>
          <w:rFonts w:ascii="Calibri" w:eastAsia="Calibri" w:hAnsi="Calibri"/>
          <w:lang w:val="en-GB"/>
        </w:rPr>
        <w:t xml:space="preserve">) </w:t>
      </w:r>
      <w:r w:rsidR="618D913D" w:rsidRPr="006C5DC9">
        <w:rPr>
          <w:rFonts w:ascii="Calibri" w:eastAsia="Calibri" w:hAnsi="Calibri"/>
          <w:lang w:val="en-GB"/>
        </w:rPr>
        <w:t xml:space="preserve">are </w:t>
      </w:r>
      <w:r w:rsidR="497FCE13" w:rsidRPr="006C5DC9">
        <w:rPr>
          <w:rFonts w:ascii="Calibri" w:eastAsia="Calibri" w:hAnsi="Calibri"/>
          <w:lang w:val="en-GB"/>
        </w:rPr>
        <w:t>considered more</w:t>
      </w:r>
      <w:r w:rsidR="618D913D" w:rsidRPr="006C5DC9">
        <w:rPr>
          <w:rFonts w:ascii="Calibri" w:eastAsia="Calibri" w:hAnsi="Calibri"/>
          <w:lang w:val="en-GB"/>
        </w:rPr>
        <w:t xml:space="preserve"> </w:t>
      </w:r>
      <w:r w:rsidR="497FCE13" w:rsidRPr="006C5DC9">
        <w:rPr>
          <w:rFonts w:ascii="Calibri" w:eastAsia="Calibri" w:hAnsi="Calibri"/>
          <w:lang w:val="en-GB"/>
        </w:rPr>
        <w:t>similar tha</w:t>
      </w:r>
      <w:r w:rsidR="3C4BADC7" w:rsidRPr="006C5DC9">
        <w:rPr>
          <w:rFonts w:ascii="Calibri" w:eastAsia="Calibri" w:hAnsi="Calibri"/>
          <w:lang w:val="en-GB"/>
        </w:rPr>
        <w:t>n</w:t>
      </w:r>
      <w:r w:rsidR="497FCE13" w:rsidRPr="006C5DC9">
        <w:rPr>
          <w:rFonts w:ascii="Calibri" w:eastAsia="Calibri" w:hAnsi="Calibri"/>
          <w:lang w:val="en-GB"/>
        </w:rPr>
        <w:t xml:space="preserve"> an animal and a city like “cat” and “Vienna” (</w:t>
      </w:r>
      <w:r w:rsidR="7EC95D7A" w:rsidRPr="006C5DC9">
        <w:rPr>
          <w:rFonts w:ascii="Calibri" w:eastAsia="Calibri" w:hAnsi="Calibri"/>
          <w:lang w:val="en-GB"/>
        </w:rPr>
        <w:t>~</w:t>
      </w:r>
      <w:r w:rsidR="00B423F8" w:rsidRPr="006C5DC9">
        <w:rPr>
          <w:rFonts w:ascii="Calibri" w:eastAsia="Calibri" w:hAnsi="Calibri"/>
          <w:lang w:val="en-GB"/>
        </w:rPr>
        <w:t xml:space="preserve"> </w:t>
      </w:r>
      <w:r w:rsidR="7EC95D7A" w:rsidRPr="006C5DC9">
        <w:rPr>
          <w:rFonts w:ascii="Calibri" w:eastAsia="Calibri" w:hAnsi="Calibri"/>
          <w:lang w:val="en-GB"/>
        </w:rPr>
        <w:t>0.</w:t>
      </w:r>
      <w:r w:rsidR="78035E70" w:rsidRPr="006C5DC9">
        <w:rPr>
          <w:rFonts w:ascii="Calibri" w:eastAsia="Calibri" w:hAnsi="Calibri"/>
          <w:lang w:val="en-GB"/>
        </w:rPr>
        <w:t>17</w:t>
      </w:r>
      <w:r w:rsidR="497FCE13" w:rsidRPr="006C5DC9">
        <w:rPr>
          <w:rFonts w:ascii="Calibri" w:eastAsia="Calibri" w:hAnsi="Calibri"/>
          <w:lang w:val="en-GB"/>
        </w:rPr>
        <w:t>)</w:t>
      </w:r>
      <w:r w:rsidR="1799DC90" w:rsidRPr="006C5DC9">
        <w:rPr>
          <w:rFonts w:ascii="Calibri" w:eastAsia="Calibri" w:hAnsi="Calibri"/>
          <w:lang w:val="en-GB"/>
        </w:rPr>
        <w:t xml:space="preserve"> </w:t>
      </w:r>
      <w:r w:rsidR="095C47C9" w:rsidRPr="006C5DC9">
        <w:rPr>
          <w:rFonts w:ascii="Calibri" w:eastAsia="Calibri" w:hAnsi="Calibri"/>
          <w:lang w:val="en-GB"/>
        </w:rPr>
        <w:t>what intuitively seems to make sense</w:t>
      </w:r>
      <w:r w:rsidR="497FCE13" w:rsidRPr="006C5DC9">
        <w:rPr>
          <w:rFonts w:ascii="Calibri" w:eastAsia="Calibri" w:hAnsi="Calibri"/>
          <w:lang w:val="en-GB"/>
        </w:rPr>
        <w:t>.</w:t>
      </w:r>
    </w:p>
    <w:p w14:paraId="35669B19" w14:textId="42CF375D" w:rsidR="48E45F88" w:rsidRPr="006C5DC9" w:rsidRDefault="5320F3D8" w:rsidP="48E45F88">
      <w:pPr>
        <w:rPr>
          <w:rFonts w:ascii="Calibri" w:eastAsia="Calibri" w:hAnsi="Calibri"/>
          <w:lang w:val="en-GB"/>
        </w:rPr>
      </w:pPr>
      <w:r w:rsidRPr="006C5DC9">
        <w:rPr>
          <w:rFonts w:ascii="Calibri" w:eastAsia="Calibri" w:hAnsi="Calibri"/>
          <w:lang w:val="en-GB"/>
        </w:rPr>
        <w:t xml:space="preserve">However, among the Top-3 most similar words there are </w:t>
      </w:r>
      <w:r w:rsidR="0AB6FD61" w:rsidRPr="006C5DC9">
        <w:rPr>
          <w:rFonts w:ascii="Calibri" w:eastAsia="Calibri" w:hAnsi="Calibri"/>
          <w:lang w:val="en-GB"/>
        </w:rPr>
        <w:t>also</w:t>
      </w:r>
      <w:r w:rsidRPr="006C5DC9">
        <w:rPr>
          <w:rFonts w:ascii="Calibri" w:eastAsia="Calibri" w:hAnsi="Calibri"/>
          <w:lang w:val="en-GB"/>
        </w:rPr>
        <w:t xml:space="preserve"> </w:t>
      </w:r>
      <w:r w:rsidR="0C76B3D4" w:rsidRPr="006C5DC9">
        <w:rPr>
          <w:rFonts w:ascii="Calibri" w:eastAsia="Calibri" w:hAnsi="Calibri"/>
          <w:lang w:val="en-GB"/>
        </w:rPr>
        <w:t xml:space="preserve">words like “-cat” </w:t>
      </w:r>
      <w:r w:rsidR="48E155BF" w:rsidRPr="006C5DC9">
        <w:rPr>
          <w:rFonts w:ascii="Calibri" w:eastAsia="Calibri" w:hAnsi="Calibri"/>
          <w:lang w:val="en-GB"/>
        </w:rPr>
        <w:t>or “Austria-”</w:t>
      </w:r>
      <w:r w:rsidR="0C76B3D4" w:rsidRPr="006C5DC9">
        <w:rPr>
          <w:rFonts w:ascii="Calibri" w:eastAsia="Calibri" w:hAnsi="Calibri"/>
          <w:lang w:val="en-GB"/>
        </w:rPr>
        <w:t xml:space="preserve"> that only have a limited semantic meaning </w:t>
      </w:r>
      <w:r w:rsidR="2314CF82" w:rsidRPr="006C5DC9">
        <w:rPr>
          <w:rFonts w:ascii="Calibri" w:eastAsia="Calibri" w:hAnsi="Calibri"/>
          <w:lang w:val="en-GB"/>
        </w:rPr>
        <w:t xml:space="preserve">but naturally have a high similarity to the word itself and therefore are not incorrect. The </w:t>
      </w:r>
      <w:r w:rsidR="7BA4F092" w:rsidRPr="006C5DC9">
        <w:rPr>
          <w:rFonts w:ascii="Calibri" w:eastAsia="Calibri" w:hAnsi="Calibri"/>
          <w:lang w:val="en-GB"/>
        </w:rPr>
        <w:t xml:space="preserve">other top similar words intuitively make sense since cities like “Salzburg” or </w:t>
      </w:r>
      <w:r w:rsidR="4BE0EF1F" w:rsidRPr="006C5DC9">
        <w:rPr>
          <w:rFonts w:ascii="Calibri" w:eastAsia="Calibri" w:hAnsi="Calibri"/>
          <w:lang w:val="en-GB"/>
        </w:rPr>
        <w:t xml:space="preserve">“Prague” or even the country where the city </w:t>
      </w:r>
      <w:r w:rsidR="3BBBEDC2" w:rsidRPr="006C5DC9">
        <w:rPr>
          <w:rFonts w:ascii="Calibri" w:eastAsia="Calibri" w:hAnsi="Calibri"/>
          <w:lang w:val="en-GB"/>
        </w:rPr>
        <w:t>lies</w:t>
      </w:r>
      <w:r w:rsidR="63335C48" w:rsidRPr="006C5DC9">
        <w:rPr>
          <w:rFonts w:ascii="Calibri" w:eastAsia="Calibri" w:hAnsi="Calibri"/>
          <w:lang w:val="en-GB"/>
        </w:rPr>
        <w:t xml:space="preserve"> in</w:t>
      </w:r>
      <w:r w:rsidR="4BE0EF1F" w:rsidRPr="006C5DC9">
        <w:rPr>
          <w:rFonts w:ascii="Calibri" w:eastAsia="Calibri" w:hAnsi="Calibri"/>
          <w:lang w:val="en-GB"/>
        </w:rPr>
        <w:t xml:space="preserve"> are considered semantically similar.</w:t>
      </w:r>
    </w:p>
    <w:p w14:paraId="180070EC" w14:textId="77777777" w:rsidR="00D97E9E" w:rsidRPr="006C5DC9" w:rsidRDefault="002B5677" w:rsidP="00D97E9E">
      <w:pPr>
        <w:rPr>
          <w:b/>
          <w:sz w:val="28"/>
          <w:lang w:val="en-GB"/>
        </w:rPr>
      </w:pPr>
      <w:r w:rsidRPr="006C5DC9">
        <w:rPr>
          <w:b/>
          <w:sz w:val="28"/>
          <w:lang w:val="en-GB"/>
        </w:rPr>
        <w:t>Part2: Short-Text Similarity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9"/>
        <w:gridCol w:w="2606"/>
        <w:gridCol w:w="2287"/>
      </w:tblGrid>
      <w:tr w:rsidR="006971F5" w:rsidRPr="006C5DC9" w14:paraId="35A943EA" w14:textId="77777777" w:rsidTr="00CA0245">
        <w:tc>
          <w:tcPr>
            <w:tcW w:w="2300" w:type="pct"/>
          </w:tcPr>
          <w:p w14:paraId="598EE0FC" w14:textId="77777777" w:rsidR="006971F5" w:rsidRPr="006C5DC9" w:rsidRDefault="006971F5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Method</w:t>
            </w:r>
          </w:p>
        </w:tc>
        <w:tc>
          <w:tcPr>
            <w:tcW w:w="1438" w:type="pct"/>
          </w:tcPr>
          <w:p w14:paraId="595A13CA" w14:textId="77777777" w:rsidR="006971F5" w:rsidRPr="006C5DC9" w:rsidRDefault="006971F5" w:rsidP="00D97E9E">
            <w:pPr>
              <w:rPr>
                <w:b/>
                <w:lang w:val="en-GB"/>
              </w:rPr>
            </w:pPr>
            <w:proofErr w:type="spellStart"/>
            <w:r w:rsidRPr="006C5DC9">
              <w:rPr>
                <w:b/>
                <w:lang w:val="en-GB"/>
              </w:rPr>
              <w:t>Preprocessing</w:t>
            </w:r>
            <w:proofErr w:type="spellEnd"/>
          </w:p>
        </w:tc>
        <w:tc>
          <w:tcPr>
            <w:tcW w:w="1262" w:type="pct"/>
          </w:tcPr>
          <w:p w14:paraId="6FB609F7" w14:textId="77777777" w:rsidR="006971F5" w:rsidRPr="006C5DC9" w:rsidRDefault="006971F5" w:rsidP="00D97E9E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Pearson Correlation</w:t>
            </w:r>
          </w:p>
        </w:tc>
      </w:tr>
      <w:tr w:rsidR="006971F5" w:rsidRPr="006C5DC9" w14:paraId="4D28A519" w14:textId="77777777" w:rsidTr="00CA0245">
        <w:tc>
          <w:tcPr>
            <w:tcW w:w="2300" w:type="pct"/>
          </w:tcPr>
          <w:p w14:paraId="399F3329" w14:textId="77777777" w:rsidR="006971F5" w:rsidRPr="006C5DC9" w:rsidRDefault="006971F5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 xml:space="preserve">Vector Space Model (from </w:t>
            </w:r>
            <w:proofErr w:type="spellStart"/>
            <w:r w:rsidRPr="006C5DC9">
              <w:rPr>
                <w:lang w:val="en-GB"/>
              </w:rPr>
              <w:t>sklearn</w:t>
            </w:r>
            <w:proofErr w:type="spellEnd"/>
            <w:r w:rsidRPr="006C5DC9">
              <w:rPr>
                <w:lang w:val="en-GB"/>
              </w:rPr>
              <w:t xml:space="preserve"> library)</w:t>
            </w:r>
          </w:p>
        </w:tc>
        <w:tc>
          <w:tcPr>
            <w:tcW w:w="1438" w:type="pct"/>
          </w:tcPr>
          <w:p w14:paraId="2B7A8CDA" w14:textId="4696B181" w:rsidR="006971F5" w:rsidRPr="006C5DC9" w:rsidRDefault="006971F5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  <w:r w:rsidR="00A7380F" w:rsidRPr="006C5DC9">
              <w:rPr>
                <w:lang w:val="en-GB"/>
              </w:rPr>
              <w:t xml:space="preserve"> </w:t>
            </w:r>
            <w:r w:rsidRPr="006C5DC9">
              <w:rPr>
                <w:lang w:val="en-GB"/>
              </w:rPr>
              <w:t>+</w:t>
            </w:r>
            <w:r w:rsidR="00A7380F" w:rsidRPr="006C5DC9">
              <w:rPr>
                <w:lang w:val="en-GB"/>
              </w:rPr>
              <w:t xml:space="preserve"> </w:t>
            </w:r>
            <w:proofErr w:type="spellStart"/>
            <w:r w:rsidRPr="006C5DC9">
              <w:rPr>
                <w:lang w:val="en-GB"/>
              </w:rPr>
              <w:t>Stopword</w:t>
            </w:r>
            <w:proofErr w:type="spellEnd"/>
          </w:p>
        </w:tc>
        <w:tc>
          <w:tcPr>
            <w:tcW w:w="1262" w:type="pct"/>
          </w:tcPr>
          <w:p w14:paraId="177A62B0" w14:textId="07A4FDAB" w:rsidR="006971F5" w:rsidRPr="006C5DC9" w:rsidRDefault="4796621B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0.7286070352739519</w:t>
            </w:r>
          </w:p>
        </w:tc>
      </w:tr>
      <w:tr w:rsidR="006971F5" w:rsidRPr="006C5DC9" w14:paraId="6ED22647" w14:textId="77777777" w:rsidTr="00CA0245">
        <w:tc>
          <w:tcPr>
            <w:tcW w:w="2300" w:type="pct"/>
          </w:tcPr>
          <w:p w14:paraId="2B527B89" w14:textId="77777777" w:rsidR="006971F5" w:rsidRPr="006C5DC9" w:rsidRDefault="006971F5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Average Word Embedding</w:t>
            </w:r>
          </w:p>
        </w:tc>
        <w:tc>
          <w:tcPr>
            <w:tcW w:w="1438" w:type="pct"/>
          </w:tcPr>
          <w:p w14:paraId="165A0D3D" w14:textId="1E248CCA" w:rsidR="006971F5" w:rsidRPr="006C5DC9" w:rsidRDefault="006971F5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  <w:r w:rsidR="00A7380F" w:rsidRPr="006C5DC9">
              <w:rPr>
                <w:lang w:val="en-GB"/>
              </w:rPr>
              <w:t xml:space="preserve"> </w:t>
            </w:r>
            <w:r w:rsidRPr="006C5DC9">
              <w:rPr>
                <w:lang w:val="en-GB"/>
              </w:rPr>
              <w:t>+</w:t>
            </w:r>
            <w:r w:rsidR="00A7380F" w:rsidRPr="006C5DC9">
              <w:rPr>
                <w:lang w:val="en-GB"/>
              </w:rPr>
              <w:t xml:space="preserve"> </w:t>
            </w:r>
            <w:proofErr w:type="spellStart"/>
            <w:r w:rsidRPr="006C5DC9">
              <w:rPr>
                <w:lang w:val="en-GB"/>
              </w:rPr>
              <w:t>Stopword</w:t>
            </w:r>
            <w:proofErr w:type="spellEnd"/>
          </w:p>
        </w:tc>
        <w:tc>
          <w:tcPr>
            <w:tcW w:w="1262" w:type="pct"/>
          </w:tcPr>
          <w:p w14:paraId="17BAA82B" w14:textId="0D488335" w:rsidR="006971F5" w:rsidRPr="006C5DC9" w:rsidRDefault="1CA0264E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0.6900093941796671</w:t>
            </w:r>
          </w:p>
        </w:tc>
      </w:tr>
      <w:tr w:rsidR="004E3750" w:rsidRPr="006C5DC9" w14:paraId="44CA0A92" w14:textId="77777777" w:rsidTr="00CA0245">
        <w:tc>
          <w:tcPr>
            <w:tcW w:w="2300" w:type="pct"/>
          </w:tcPr>
          <w:p w14:paraId="0F135587" w14:textId="77777777" w:rsidR="004E3750" w:rsidRPr="006C5DC9" w:rsidRDefault="004E3750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IDF Weighted Agg. Word Embedding</w:t>
            </w:r>
          </w:p>
        </w:tc>
        <w:tc>
          <w:tcPr>
            <w:tcW w:w="1438" w:type="pct"/>
          </w:tcPr>
          <w:p w14:paraId="73C4C686" w14:textId="7B39DC93" w:rsidR="004E3750" w:rsidRPr="006C5DC9" w:rsidRDefault="004E3750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  <w:r w:rsidR="00454FE4" w:rsidRPr="006C5DC9">
              <w:rPr>
                <w:lang w:val="en-GB"/>
              </w:rPr>
              <w:t xml:space="preserve"> </w:t>
            </w:r>
            <w:r w:rsidRPr="006C5DC9">
              <w:rPr>
                <w:lang w:val="en-GB"/>
              </w:rPr>
              <w:t>+</w:t>
            </w:r>
            <w:r w:rsidR="00454FE4" w:rsidRPr="006C5DC9">
              <w:rPr>
                <w:lang w:val="en-GB"/>
              </w:rPr>
              <w:t xml:space="preserve"> </w:t>
            </w:r>
            <w:proofErr w:type="spellStart"/>
            <w:r w:rsidRPr="006C5DC9">
              <w:rPr>
                <w:lang w:val="en-GB"/>
              </w:rPr>
              <w:t>Stopword</w:t>
            </w:r>
            <w:proofErr w:type="spellEnd"/>
          </w:p>
        </w:tc>
        <w:tc>
          <w:tcPr>
            <w:tcW w:w="1262" w:type="pct"/>
          </w:tcPr>
          <w:p w14:paraId="5F010281" w14:textId="039DB4B8" w:rsidR="004E3750" w:rsidRPr="006C5DC9" w:rsidRDefault="27212914" w:rsidP="00D97E9E">
            <w:pPr>
              <w:rPr>
                <w:lang w:val="en-GB"/>
              </w:rPr>
            </w:pPr>
            <w:r w:rsidRPr="006C5DC9">
              <w:rPr>
                <w:lang w:val="en-GB"/>
              </w:rPr>
              <w:t>0.7005491041476277</w:t>
            </w:r>
          </w:p>
        </w:tc>
      </w:tr>
      <w:tr w:rsidR="006971F5" w:rsidRPr="006C5DC9" w14:paraId="0A47F871" w14:textId="77777777" w:rsidTr="00CA0245">
        <w:tc>
          <w:tcPr>
            <w:tcW w:w="2300" w:type="pct"/>
          </w:tcPr>
          <w:p w14:paraId="1604589C" w14:textId="77777777" w:rsidR="006971F5" w:rsidRPr="006C5DC9" w:rsidRDefault="006971F5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 xml:space="preserve">Vector Space Model (from </w:t>
            </w:r>
            <w:proofErr w:type="spellStart"/>
            <w:r w:rsidRPr="006C5DC9">
              <w:rPr>
                <w:lang w:val="en-GB"/>
              </w:rPr>
              <w:t>sklearn</w:t>
            </w:r>
            <w:proofErr w:type="spellEnd"/>
            <w:r w:rsidRPr="006C5DC9">
              <w:rPr>
                <w:lang w:val="en-GB"/>
              </w:rPr>
              <w:t xml:space="preserve"> library)</w:t>
            </w:r>
          </w:p>
        </w:tc>
        <w:tc>
          <w:tcPr>
            <w:tcW w:w="1438" w:type="pct"/>
          </w:tcPr>
          <w:p w14:paraId="3FC81CC8" w14:textId="75CFE045" w:rsidR="006971F5" w:rsidRPr="006C5DC9" w:rsidRDefault="006971F5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</w:p>
        </w:tc>
        <w:tc>
          <w:tcPr>
            <w:tcW w:w="1262" w:type="pct"/>
          </w:tcPr>
          <w:p w14:paraId="7B0502C3" w14:textId="2D346091" w:rsidR="006971F5" w:rsidRPr="006C5DC9" w:rsidRDefault="2C8E0FC6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>0.6913475696585767</w:t>
            </w:r>
          </w:p>
        </w:tc>
      </w:tr>
      <w:tr w:rsidR="006971F5" w:rsidRPr="006C5DC9" w14:paraId="47440A73" w14:textId="77777777" w:rsidTr="00CA0245">
        <w:tc>
          <w:tcPr>
            <w:tcW w:w="2300" w:type="pct"/>
          </w:tcPr>
          <w:p w14:paraId="0612B56F" w14:textId="77777777" w:rsidR="006971F5" w:rsidRPr="006C5DC9" w:rsidRDefault="006971F5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>Average Word Embedding</w:t>
            </w:r>
          </w:p>
        </w:tc>
        <w:tc>
          <w:tcPr>
            <w:tcW w:w="1438" w:type="pct"/>
          </w:tcPr>
          <w:p w14:paraId="16C72783" w14:textId="42DBB46C" w:rsidR="006971F5" w:rsidRPr="006C5DC9" w:rsidRDefault="006971F5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</w:p>
        </w:tc>
        <w:tc>
          <w:tcPr>
            <w:tcW w:w="1262" w:type="pct"/>
          </w:tcPr>
          <w:p w14:paraId="71438B4D" w14:textId="10CCD52A" w:rsidR="006971F5" w:rsidRPr="006C5DC9" w:rsidRDefault="68B80B14" w:rsidP="006971F5">
            <w:pPr>
              <w:rPr>
                <w:lang w:val="en-GB"/>
              </w:rPr>
            </w:pPr>
            <w:r w:rsidRPr="006C5DC9">
              <w:rPr>
                <w:lang w:val="en-GB"/>
              </w:rPr>
              <w:t>0.6358813486570845</w:t>
            </w:r>
          </w:p>
        </w:tc>
      </w:tr>
      <w:tr w:rsidR="004E3750" w:rsidRPr="006C5DC9" w14:paraId="135F34B6" w14:textId="77777777" w:rsidTr="00CA0245">
        <w:tc>
          <w:tcPr>
            <w:tcW w:w="2300" w:type="pct"/>
          </w:tcPr>
          <w:p w14:paraId="1851B2D3" w14:textId="77777777" w:rsidR="004E3750" w:rsidRPr="006C5DC9" w:rsidRDefault="004E3750" w:rsidP="004E3750">
            <w:pPr>
              <w:rPr>
                <w:lang w:val="en-GB"/>
              </w:rPr>
            </w:pPr>
            <w:r w:rsidRPr="006C5DC9">
              <w:rPr>
                <w:lang w:val="en-GB"/>
              </w:rPr>
              <w:t>IDF Weighted Agg. Word Embedding</w:t>
            </w:r>
          </w:p>
        </w:tc>
        <w:tc>
          <w:tcPr>
            <w:tcW w:w="1438" w:type="pct"/>
          </w:tcPr>
          <w:p w14:paraId="1146025A" w14:textId="01A568BB" w:rsidR="004E3750" w:rsidRPr="006C5DC9" w:rsidRDefault="004E3750" w:rsidP="004E3750">
            <w:pPr>
              <w:rPr>
                <w:lang w:val="en-GB"/>
              </w:rPr>
            </w:pPr>
            <w:r w:rsidRPr="006C5DC9">
              <w:rPr>
                <w:lang w:val="en-GB"/>
              </w:rPr>
              <w:t>Lower</w:t>
            </w:r>
            <w:r w:rsidR="00D21EB9" w:rsidRPr="006C5DC9">
              <w:rPr>
                <w:lang w:val="en-GB"/>
              </w:rPr>
              <w:t>-</w:t>
            </w:r>
            <w:r w:rsidRPr="006C5DC9">
              <w:rPr>
                <w:lang w:val="en-GB"/>
              </w:rPr>
              <w:t>casing</w:t>
            </w:r>
          </w:p>
        </w:tc>
        <w:tc>
          <w:tcPr>
            <w:tcW w:w="1262" w:type="pct"/>
          </w:tcPr>
          <w:p w14:paraId="45D4E4ED" w14:textId="3B2EE81E" w:rsidR="004E3750" w:rsidRPr="006C5DC9" w:rsidRDefault="3ECE997D" w:rsidP="004E3750">
            <w:pPr>
              <w:rPr>
                <w:lang w:val="en-GB"/>
              </w:rPr>
            </w:pPr>
            <w:r w:rsidRPr="006C5DC9">
              <w:rPr>
                <w:lang w:val="en-GB"/>
              </w:rPr>
              <w:t>0.6814384786182335</w:t>
            </w:r>
          </w:p>
        </w:tc>
      </w:tr>
    </w:tbl>
    <w:p w14:paraId="7B8FF848" w14:textId="77777777" w:rsidR="0001774C" w:rsidRPr="006C5DC9" w:rsidRDefault="0001774C" w:rsidP="005B43EC">
      <w:pPr>
        <w:rPr>
          <w:lang w:val="en-GB"/>
        </w:rPr>
      </w:pPr>
    </w:p>
    <w:p w14:paraId="2A7AE2A5" w14:textId="6CCF1209" w:rsidR="00AE1D33" w:rsidRPr="006C5DC9" w:rsidRDefault="54BA2D37" w:rsidP="005B43EC">
      <w:pPr>
        <w:rPr>
          <w:lang w:val="en-GB"/>
        </w:rPr>
      </w:pPr>
      <w:r w:rsidRPr="006C5DC9">
        <w:rPr>
          <w:lang w:val="en-GB"/>
        </w:rPr>
        <w:t>According to the Pearson Correlation t</w:t>
      </w:r>
      <w:r w:rsidR="00677403" w:rsidRPr="006C5DC9">
        <w:rPr>
          <w:lang w:val="en-GB"/>
        </w:rPr>
        <w:t xml:space="preserve">he following “ranking” of the different methods emerges: 1. Vector Space Model, 2. IDF Weighted Agg. Word Embedding, 3. Average Word Embedding. </w:t>
      </w:r>
      <w:r w:rsidR="005B43EC" w:rsidRPr="006C5DC9">
        <w:rPr>
          <w:lang w:val="en-GB"/>
        </w:rPr>
        <w:t xml:space="preserve">As </w:t>
      </w:r>
      <w:r w:rsidR="0003064C" w:rsidRPr="006C5DC9">
        <w:rPr>
          <w:lang w:val="en-GB"/>
        </w:rPr>
        <w:t>expected,</w:t>
      </w:r>
      <w:r w:rsidR="005B43EC" w:rsidRPr="006C5DC9">
        <w:rPr>
          <w:lang w:val="en-GB"/>
        </w:rPr>
        <w:t xml:space="preserve"> </w:t>
      </w:r>
      <w:r w:rsidR="0003064C" w:rsidRPr="006C5DC9">
        <w:rPr>
          <w:lang w:val="en-GB"/>
        </w:rPr>
        <w:t xml:space="preserve">the Pearson correlation increases </w:t>
      </w:r>
      <w:r w:rsidR="00AA0528" w:rsidRPr="006C5DC9">
        <w:rPr>
          <w:lang w:val="en-GB"/>
        </w:rPr>
        <w:t xml:space="preserve">throughout </w:t>
      </w:r>
      <w:r w:rsidR="003A7696" w:rsidRPr="006C5DC9">
        <w:rPr>
          <w:lang w:val="en-GB"/>
        </w:rPr>
        <w:t>all test cases</w:t>
      </w:r>
      <w:r w:rsidR="00AA0528" w:rsidRPr="006C5DC9">
        <w:rPr>
          <w:lang w:val="en-GB"/>
        </w:rPr>
        <w:t xml:space="preserve"> </w:t>
      </w:r>
      <w:r w:rsidR="0003064C" w:rsidRPr="006C5DC9">
        <w:rPr>
          <w:lang w:val="en-GB"/>
        </w:rPr>
        <w:t>when removing stop</w:t>
      </w:r>
      <w:r w:rsidR="00E46ECD" w:rsidRPr="006C5DC9">
        <w:rPr>
          <w:lang w:val="en-GB"/>
        </w:rPr>
        <w:t xml:space="preserve"> </w:t>
      </w:r>
      <w:r w:rsidR="0003064C" w:rsidRPr="006C5DC9">
        <w:rPr>
          <w:lang w:val="en-GB"/>
        </w:rPr>
        <w:t>words</w:t>
      </w:r>
      <w:r w:rsidR="007E1BAA" w:rsidRPr="006C5DC9">
        <w:rPr>
          <w:lang w:val="en-GB"/>
        </w:rPr>
        <w:t>.</w:t>
      </w:r>
      <w:r w:rsidR="00DA78DA" w:rsidRPr="006C5DC9">
        <w:rPr>
          <w:lang w:val="en-GB"/>
        </w:rPr>
        <w:t xml:space="preserve"> Comparing the </w:t>
      </w:r>
      <w:r w:rsidR="00DA78DA" w:rsidRPr="006C5DC9">
        <w:rPr>
          <w:i/>
          <w:iCs/>
          <w:lang w:val="en-GB"/>
        </w:rPr>
        <w:t>Average Word Embedding</w:t>
      </w:r>
      <w:r w:rsidR="00DA78DA" w:rsidRPr="006C5DC9">
        <w:rPr>
          <w:lang w:val="en-GB"/>
        </w:rPr>
        <w:t xml:space="preserve"> with the </w:t>
      </w:r>
      <w:r w:rsidR="00DA78DA" w:rsidRPr="006C5DC9">
        <w:rPr>
          <w:i/>
          <w:iCs/>
          <w:lang w:val="en-GB"/>
        </w:rPr>
        <w:t>IDF Weighted Agg. Word Embedding</w:t>
      </w:r>
      <w:r w:rsidR="00DA78DA" w:rsidRPr="006C5DC9">
        <w:rPr>
          <w:lang w:val="en-GB"/>
        </w:rPr>
        <w:t xml:space="preserve">, it is noticeable </w:t>
      </w:r>
      <w:r w:rsidR="004D6DC4" w:rsidRPr="006C5DC9">
        <w:rPr>
          <w:lang w:val="en-GB"/>
        </w:rPr>
        <w:t>that</w:t>
      </w:r>
      <w:r w:rsidR="00DA78DA" w:rsidRPr="006C5DC9">
        <w:rPr>
          <w:lang w:val="en-GB"/>
        </w:rPr>
        <w:t xml:space="preserve"> mainly the former method is affected by this difference. </w:t>
      </w:r>
      <w:r w:rsidR="00B711A0" w:rsidRPr="006C5DC9">
        <w:rPr>
          <w:lang w:val="en-GB"/>
        </w:rPr>
        <w:t xml:space="preserve">Since </w:t>
      </w:r>
      <w:r w:rsidR="00A56ABC" w:rsidRPr="006C5DC9">
        <w:rPr>
          <w:lang w:val="en-GB"/>
        </w:rPr>
        <w:t>stop words appear quiet often in text, the</w:t>
      </w:r>
      <w:r w:rsidR="50D9E78F" w:rsidRPr="006C5DC9">
        <w:rPr>
          <w:lang w:val="en-GB"/>
        </w:rPr>
        <w:t>y</w:t>
      </w:r>
      <w:r w:rsidR="00A56ABC" w:rsidRPr="006C5DC9">
        <w:rPr>
          <w:lang w:val="en-GB"/>
        </w:rPr>
        <w:t xml:space="preserve"> have a low IDF value</w:t>
      </w:r>
      <w:r w:rsidR="0F01A4C0" w:rsidRPr="006C5DC9">
        <w:rPr>
          <w:lang w:val="en-GB"/>
        </w:rPr>
        <w:t xml:space="preserve"> and consequently</w:t>
      </w:r>
      <w:r w:rsidR="00380514" w:rsidRPr="006C5DC9">
        <w:rPr>
          <w:lang w:val="en-GB"/>
        </w:rPr>
        <w:t xml:space="preserve"> </w:t>
      </w:r>
      <w:r w:rsidR="0F01A4C0" w:rsidRPr="006C5DC9">
        <w:rPr>
          <w:lang w:val="en-GB"/>
        </w:rPr>
        <w:t xml:space="preserve">get </w:t>
      </w:r>
      <w:r w:rsidR="00380514" w:rsidRPr="006C5DC9">
        <w:rPr>
          <w:lang w:val="en-GB"/>
        </w:rPr>
        <w:t>weighted with a low weight when using</w:t>
      </w:r>
      <w:r w:rsidR="008B6EBF" w:rsidRPr="006C5DC9">
        <w:rPr>
          <w:lang w:val="en-GB"/>
        </w:rPr>
        <w:t xml:space="preserve"> </w:t>
      </w:r>
      <w:r w:rsidR="008B6EBF" w:rsidRPr="006C5DC9">
        <w:rPr>
          <w:i/>
          <w:iCs/>
          <w:lang w:val="en-GB"/>
        </w:rPr>
        <w:t>IDF Weighted Agg. Word Embedding</w:t>
      </w:r>
      <w:r w:rsidR="00380514" w:rsidRPr="006C5DC9">
        <w:rPr>
          <w:lang w:val="en-GB"/>
        </w:rPr>
        <w:t>.</w:t>
      </w:r>
      <w:r w:rsidR="00CE2FA1" w:rsidRPr="006C5DC9">
        <w:rPr>
          <w:lang w:val="en-GB"/>
        </w:rPr>
        <w:t xml:space="preserve"> </w:t>
      </w:r>
      <w:r w:rsidR="00A13405" w:rsidRPr="006C5DC9">
        <w:rPr>
          <w:lang w:val="en-GB"/>
        </w:rPr>
        <w:t xml:space="preserve">By underweighting stop words in this way, one can almost achieve the values obtained by </w:t>
      </w:r>
      <w:proofErr w:type="spellStart"/>
      <w:r w:rsidR="00A13405" w:rsidRPr="006C5DC9">
        <w:rPr>
          <w:lang w:val="en-GB"/>
        </w:rPr>
        <w:t>preprocessing</w:t>
      </w:r>
      <w:proofErr w:type="spellEnd"/>
      <w:r w:rsidR="00A13405" w:rsidRPr="006C5DC9">
        <w:rPr>
          <w:lang w:val="en-GB"/>
        </w:rPr>
        <w:t xml:space="preserve"> the stop words beforehand.</w:t>
      </w:r>
    </w:p>
    <w:p w14:paraId="78E44CC9" w14:textId="29A293C2" w:rsidR="00D97E9E" w:rsidRPr="006C5DC9" w:rsidRDefault="00B65C88" w:rsidP="00D97E9E">
      <w:pPr>
        <w:rPr>
          <w:b/>
          <w:sz w:val="28"/>
          <w:szCs w:val="28"/>
          <w:lang w:val="en-GB"/>
        </w:rPr>
      </w:pPr>
      <w:r w:rsidRPr="006C5DC9">
        <w:rPr>
          <w:b/>
          <w:bCs/>
          <w:sz w:val="28"/>
          <w:szCs w:val="28"/>
          <w:lang w:val="en-GB"/>
        </w:rPr>
        <w:t>Part</w:t>
      </w:r>
      <w:r w:rsidR="2ADB33E9" w:rsidRPr="006C5DC9">
        <w:rPr>
          <w:b/>
          <w:bCs/>
          <w:sz w:val="28"/>
          <w:szCs w:val="28"/>
          <w:lang w:val="en-GB"/>
        </w:rPr>
        <w:t>3</w:t>
      </w:r>
      <w:r w:rsidRPr="006C5DC9">
        <w:rPr>
          <w:b/>
          <w:sz w:val="28"/>
          <w:szCs w:val="28"/>
          <w:lang w:val="en-GB"/>
        </w:rPr>
        <w:t>: Training new language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7191" w:rsidRPr="006C5DC9" w14:paraId="60E8E2E1" w14:textId="77777777" w:rsidTr="00CA0245">
        <w:tc>
          <w:tcPr>
            <w:tcW w:w="1250" w:type="pct"/>
          </w:tcPr>
          <w:p w14:paraId="6962C449" w14:textId="77777777" w:rsidR="009A7191" w:rsidRPr="006C5DC9" w:rsidRDefault="009A7191" w:rsidP="009A7191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Word (of your choice)</w:t>
            </w:r>
          </w:p>
        </w:tc>
        <w:tc>
          <w:tcPr>
            <w:tcW w:w="1250" w:type="pct"/>
          </w:tcPr>
          <w:p w14:paraId="0D111BBC" w14:textId="77777777" w:rsidR="009A7191" w:rsidRPr="006C5DC9" w:rsidRDefault="009A7191" w:rsidP="009A7191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Top-1</w:t>
            </w:r>
          </w:p>
        </w:tc>
        <w:tc>
          <w:tcPr>
            <w:tcW w:w="1250" w:type="pct"/>
          </w:tcPr>
          <w:p w14:paraId="6461AE65" w14:textId="77777777" w:rsidR="009A7191" w:rsidRPr="006C5DC9" w:rsidRDefault="009A7191" w:rsidP="009A7191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Top-2</w:t>
            </w:r>
          </w:p>
        </w:tc>
        <w:tc>
          <w:tcPr>
            <w:tcW w:w="1250" w:type="pct"/>
          </w:tcPr>
          <w:p w14:paraId="126C5440" w14:textId="77777777" w:rsidR="009A7191" w:rsidRPr="006C5DC9" w:rsidRDefault="009A7191" w:rsidP="009A7191">
            <w:pPr>
              <w:rPr>
                <w:b/>
                <w:lang w:val="en-GB"/>
              </w:rPr>
            </w:pPr>
            <w:r w:rsidRPr="006C5DC9">
              <w:rPr>
                <w:b/>
                <w:lang w:val="en-GB"/>
              </w:rPr>
              <w:t>Top-3</w:t>
            </w:r>
          </w:p>
        </w:tc>
      </w:tr>
      <w:tr w:rsidR="009A7191" w:rsidRPr="006C5DC9" w14:paraId="5C943D08" w14:textId="77777777" w:rsidTr="00CA0245">
        <w:tc>
          <w:tcPr>
            <w:tcW w:w="1250" w:type="pct"/>
          </w:tcPr>
          <w:p w14:paraId="6154C474" w14:textId="3F1A7C1F" w:rsidR="009A7191" w:rsidRPr="006C5DC9" w:rsidRDefault="18EA992C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O</w:t>
            </w:r>
            <w:r w:rsidR="63F487F8" w:rsidRPr="006C5DC9">
              <w:rPr>
                <w:lang w:val="en-GB"/>
              </w:rPr>
              <w:t>bst</w:t>
            </w:r>
            <w:proofErr w:type="spellEnd"/>
          </w:p>
        </w:tc>
        <w:tc>
          <w:tcPr>
            <w:tcW w:w="1250" w:type="pct"/>
          </w:tcPr>
          <w:p w14:paraId="0C017381" w14:textId="749A18DE" w:rsidR="009A7191" w:rsidRPr="006C5DC9" w:rsidRDefault="63F487F8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Gemüse</w:t>
            </w:r>
            <w:proofErr w:type="spellEnd"/>
            <w:r w:rsidRPr="006C5DC9">
              <w:rPr>
                <w:lang w:val="en-GB"/>
              </w:rPr>
              <w:t xml:space="preserve"> (0.789)</w:t>
            </w:r>
          </w:p>
        </w:tc>
        <w:tc>
          <w:tcPr>
            <w:tcW w:w="1250" w:type="pct"/>
          </w:tcPr>
          <w:p w14:paraId="2EB8DBC7" w14:textId="225723AD" w:rsidR="009A7191" w:rsidRPr="006C5DC9" w:rsidRDefault="63F487F8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Fleisch</w:t>
            </w:r>
            <w:proofErr w:type="spellEnd"/>
            <w:r w:rsidRPr="006C5DC9">
              <w:rPr>
                <w:lang w:val="en-GB"/>
              </w:rPr>
              <w:t xml:space="preserve"> (0.719)</w:t>
            </w:r>
          </w:p>
        </w:tc>
        <w:tc>
          <w:tcPr>
            <w:tcW w:w="1250" w:type="pct"/>
          </w:tcPr>
          <w:p w14:paraId="04D438D0" w14:textId="61EFD831" w:rsidR="009A7191" w:rsidRPr="006C5DC9" w:rsidRDefault="63F487F8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Eiweiß</w:t>
            </w:r>
            <w:proofErr w:type="spellEnd"/>
            <w:r w:rsidRPr="006C5DC9">
              <w:rPr>
                <w:lang w:val="en-GB"/>
              </w:rPr>
              <w:t xml:space="preserve"> (0.687)</w:t>
            </w:r>
          </w:p>
        </w:tc>
      </w:tr>
      <w:tr w:rsidR="009A7191" w:rsidRPr="006C5DC9" w14:paraId="7DBF29C6" w14:textId="77777777" w:rsidTr="00CA0245">
        <w:tc>
          <w:tcPr>
            <w:tcW w:w="1250" w:type="pct"/>
          </w:tcPr>
          <w:p w14:paraId="3DF641F6" w14:textId="608ECD3C" w:rsidR="009A7191" w:rsidRPr="006C5DC9" w:rsidRDefault="6F0D3F72" w:rsidP="009A7191">
            <w:pPr>
              <w:rPr>
                <w:lang w:val="en-GB"/>
              </w:rPr>
            </w:pPr>
            <w:r w:rsidRPr="006C5DC9">
              <w:rPr>
                <w:lang w:val="en-GB"/>
              </w:rPr>
              <w:t>U</w:t>
            </w:r>
            <w:r w:rsidR="63F487F8" w:rsidRPr="006C5DC9">
              <w:rPr>
                <w:lang w:val="en-GB"/>
              </w:rPr>
              <w:t>niversität</w:t>
            </w:r>
          </w:p>
        </w:tc>
        <w:tc>
          <w:tcPr>
            <w:tcW w:w="1250" w:type="pct"/>
          </w:tcPr>
          <w:p w14:paraId="2B4D3CFB" w14:textId="65059F01" w:rsidR="009A7191" w:rsidRPr="006C5DC9" w:rsidRDefault="63F487F8" w:rsidP="009A7191">
            <w:pPr>
              <w:rPr>
                <w:rFonts w:ascii="Calibri" w:eastAsia="Calibri" w:hAnsi="Calibri" w:cs="Arial"/>
                <w:lang w:val="en-GB"/>
              </w:rPr>
            </w:pPr>
            <w:r w:rsidRPr="006C5DC9">
              <w:rPr>
                <w:lang w:val="en-GB"/>
              </w:rPr>
              <w:t>Hochschule (0.727)</w:t>
            </w:r>
          </w:p>
        </w:tc>
        <w:tc>
          <w:tcPr>
            <w:tcW w:w="1250" w:type="pct"/>
          </w:tcPr>
          <w:p w14:paraId="4D292F04" w14:textId="0BA0A4F1" w:rsidR="009A7191" w:rsidRPr="006C5DC9" w:rsidRDefault="63F487F8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Fakultät</w:t>
            </w:r>
            <w:proofErr w:type="spellEnd"/>
            <w:r w:rsidRPr="006C5DC9">
              <w:rPr>
                <w:lang w:val="en-GB"/>
              </w:rPr>
              <w:t xml:space="preserve"> (0.6</w:t>
            </w:r>
            <w:r w:rsidR="328813DB" w:rsidRPr="006C5DC9">
              <w:rPr>
                <w:lang w:val="en-GB"/>
              </w:rPr>
              <w:t>97</w:t>
            </w:r>
            <w:r w:rsidRPr="006C5DC9">
              <w:rPr>
                <w:lang w:val="en-GB"/>
              </w:rPr>
              <w:t>)</w:t>
            </w:r>
          </w:p>
        </w:tc>
        <w:tc>
          <w:tcPr>
            <w:tcW w:w="1250" w:type="pct"/>
          </w:tcPr>
          <w:p w14:paraId="3FFD9162" w14:textId="5C22994B" w:rsidR="009A7191" w:rsidRPr="006C5DC9" w:rsidRDefault="3AAC41D8" w:rsidP="009A7191">
            <w:pPr>
              <w:rPr>
                <w:lang w:val="en-GB"/>
              </w:rPr>
            </w:pPr>
            <w:r w:rsidRPr="006C5DC9">
              <w:rPr>
                <w:lang w:val="en-GB"/>
              </w:rPr>
              <w:t>U</w:t>
            </w:r>
            <w:r w:rsidR="63F487F8" w:rsidRPr="006C5DC9">
              <w:rPr>
                <w:lang w:val="en-GB"/>
              </w:rPr>
              <w:t>ni</w:t>
            </w:r>
            <w:r w:rsidRPr="006C5DC9">
              <w:rPr>
                <w:lang w:val="en-GB"/>
              </w:rPr>
              <w:t xml:space="preserve"> (</w:t>
            </w:r>
            <w:r w:rsidR="7407A50B" w:rsidRPr="006C5DC9">
              <w:rPr>
                <w:lang w:val="en-GB"/>
              </w:rPr>
              <w:t>0.681</w:t>
            </w:r>
            <w:r w:rsidRPr="006C5DC9">
              <w:rPr>
                <w:lang w:val="en-GB"/>
              </w:rPr>
              <w:t>)</w:t>
            </w:r>
          </w:p>
        </w:tc>
      </w:tr>
      <w:tr w:rsidR="009A7191" w:rsidRPr="006C5DC9" w14:paraId="1CF47CA2" w14:textId="77777777" w:rsidTr="00CA0245">
        <w:tc>
          <w:tcPr>
            <w:tcW w:w="1250" w:type="pct"/>
          </w:tcPr>
          <w:p w14:paraId="29B29495" w14:textId="164EC9B6" w:rsidR="009A7191" w:rsidRPr="006C5DC9" w:rsidRDefault="45F35C6A" w:rsidP="009A7191">
            <w:pPr>
              <w:rPr>
                <w:lang w:val="en-GB"/>
              </w:rPr>
            </w:pPr>
            <w:r w:rsidRPr="006C5DC9">
              <w:rPr>
                <w:lang w:val="en-GB"/>
              </w:rPr>
              <w:t>T</w:t>
            </w:r>
            <w:r w:rsidR="63F487F8" w:rsidRPr="006C5DC9">
              <w:rPr>
                <w:lang w:val="en-GB"/>
              </w:rPr>
              <w:t>isch</w:t>
            </w:r>
          </w:p>
        </w:tc>
        <w:tc>
          <w:tcPr>
            <w:tcW w:w="1250" w:type="pct"/>
          </w:tcPr>
          <w:p w14:paraId="42FAD126" w14:textId="6D20B85D" w:rsidR="009A7191" w:rsidRPr="006C5DC9" w:rsidRDefault="499E486E" w:rsidP="009A7191">
            <w:pPr>
              <w:rPr>
                <w:lang w:val="en-GB"/>
              </w:rPr>
            </w:pPr>
            <w:r w:rsidRPr="006C5DC9">
              <w:rPr>
                <w:lang w:val="en-GB"/>
              </w:rPr>
              <w:t>H</w:t>
            </w:r>
            <w:r w:rsidR="63F487F8" w:rsidRPr="006C5DC9">
              <w:rPr>
                <w:lang w:val="en-GB"/>
              </w:rPr>
              <w:t>erd</w:t>
            </w:r>
            <w:r w:rsidRPr="006C5DC9">
              <w:rPr>
                <w:lang w:val="en-GB"/>
              </w:rPr>
              <w:t xml:space="preserve"> (0.721)</w:t>
            </w:r>
          </w:p>
        </w:tc>
        <w:tc>
          <w:tcPr>
            <w:tcW w:w="1250" w:type="pct"/>
          </w:tcPr>
          <w:p w14:paraId="2B368169" w14:textId="23E5F104" w:rsidR="009A7191" w:rsidRPr="006C5DC9" w:rsidRDefault="2BDDA237" w:rsidP="009A7191">
            <w:pPr>
              <w:rPr>
                <w:lang w:val="en-GB"/>
              </w:rPr>
            </w:pPr>
            <w:r w:rsidRPr="006C5DC9">
              <w:rPr>
                <w:lang w:val="en-GB"/>
              </w:rPr>
              <w:t>T</w:t>
            </w:r>
            <w:r w:rsidR="63F487F8" w:rsidRPr="006C5DC9">
              <w:rPr>
                <w:lang w:val="en-GB"/>
              </w:rPr>
              <w:t>eller</w:t>
            </w:r>
            <w:r w:rsidRPr="006C5DC9">
              <w:rPr>
                <w:lang w:val="en-GB"/>
              </w:rPr>
              <w:t xml:space="preserve"> (0.72)</w:t>
            </w:r>
          </w:p>
        </w:tc>
        <w:tc>
          <w:tcPr>
            <w:tcW w:w="1250" w:type="pct"/>
          </w:tcPr>
          <w:p w14:paraId="650F747B" w14:textId="72A4507B" w:rsidR="009A7191" w:rsidRPr="006C5DC9" w:rsidRDefault="3B25BF3E" w:rsidP="009A7191">
            <w:pPr>
              <w:rPr>
                <w:lang w:val="en-GB"/>
              </w:rPr>
            </w:pPr>
            <w:proofErr w:type="spellStart"/>
            <w:r w:rsidRPr="006C5DC9">
              <w:rPr>
                <w:lang w:val="en-GB"/>
              </w:rPr>
              <w:t>B</w:t>
            </w:r>
            <w:r w:rsidR="63F487F8" w:rsidRPr="006C5DC9">
              <w:rPr>
                <w:lang w:val="en-GB"/>
              </w:rPr>
              <w:t>alkon</w:t>
            </w:r>
            <w:proofErr w:type="spellEnd"/>
            <w:r w:rsidRPr="006C5DC9">
              <w:rPr>
                <w:lang w:val="en-GB"/>
              </w:rPr>
              <w:t xml:space="preserve"> (0.716)</w:t>
            </w:r>
          </w:p>
        </w:tc>
      </w:tr>
    </w:tbl>
    <w:p w14:paraId="54616E02" w14:textId="37441D11" w:rsidR="55BE713F" w:rsidRPr="006C5DC9" w:rsidRDefault="55BE713F" w:rsidP="05058CD3">
      <w:pPr>
        <w:spacing w:line="257" w:lineRule="auto"/>
        <w:rPr>
          <w:lang w:val="en-GB"/>
        </w:rPr>
      </w:pPr>
      <w:r w:rsidRPr="006C5DC9">
        <w:rPr>
          <w:rFonts w:ascii="Calibri" w:eastAsia="Calibri" w:hAnsi="Calibri" w:cs="Calibri"/>
          <w:lang w:val="en-GB"/>
        </w:rPr>
        <w:t xml:space="preserve">TODO: </w:t>
      </w:r>
      <w:proofErr w:type="spellStart"/>
      <w:r w:rsidRPr="006C5DC9">
        <w:rPr>
          <w:rFonts w:ascii="Calibri" w:eastAsia="Calibri" w:hAnsi="Calibri" w:cs="Calibri"/>
          <w:lang w:val="en-GB"/>
        </w:rPr>
        <w:t>Analyze</w:t>
      </w:r>
      <w:proofErr w:type="spellEnd"/>
      <w:r w:rsidRPr="006C5DC9">
        <w:rPr>
          <w:rFonts w:ascii="Calibri" w:eastAsia="Calibri" w:hAnsi="Calibri" w:cs="Calibri"/>
          <w:lang w:val="en-GB"/>
        </w:rPr>
        <w:t xml:space="preserve"> results briefly with a few words.</w:t>
      </w:r>
    </w:p>
    <w:p w14:paraId="018D2297" w14:textId="42D67231" w:rsidR="43CAC344" w:rsidRPr="006C5DC9" w:rsidRDefault="02284BBC" w:rsidP="5CFF86F9">
      <w:pPr>
        <w:rPr>
          <w:lang w:val="en-GB"/>
        </w:rPr>
      </w:pPr>
      <w:r w:rsidRPr="006C5DC9">
        <w:rPr>
          <w:lang w:val="en-GB"/>
        </w:rPr>
        <w:t>The most similar words to “</w:t>
      </w:r>
      <w:proofErr w:type="spellStart"/>
      <w:r w:rsidRPr="006C5DC9">
        <w:rPr>
          <w:lang w:val="en-GB"/>
        </w:rPr>
        <w:t>Obst</w:t>
      </w:r>
      <w:proofErr w:type="spellEnd"/>
      <w:r w:rsidRPr="006C5DC9">
        <w:rPr>
          <w:lang w:val="en-GB"/>
        </w:rPr>
        <w:t>” all describe other food categories and the first match “</w:t>
      </w:r>
      <w:proofErr w:type="spellStart"/>
      <w:r w:rsidRPr="006C5DC9">
        <w:rPr>
          <w:lang w:val="en-GB"/>
        </w:rPr>
        <w:t>Gemüse</w:t>
      </w:r>
      <w:proofErr w:type="spellEnd"/>
      <w:r w:rsidRPr="006C5DC9">
        <w:rPr>
          <w:lang w:val="en-GB"/>
        </w:rPr>
        <w:t xml:space="preserve">” fits quite well. </w:t>
      </w:r>
      <w:r w:rsidR="0A04E52E" w:rsidRPr="006C5DC9">
        <w:rPr>
          <w:lang w:val="en-GB"/>
        </w:rPr>
        <w:t xml:space="preserve">The term “University” yielded also </w:t>
      </w:r>
      <w:r w:rsidR="2D17A345" w:rsidRPr="006C5DC9">
        <w:rPr>
          <w:lang w:val="en-GB"/>
        </w:rPr>
        <w:t>very intuitive</w:t>
      </w:r>
      <w:r w:rsidR="0A04E52E" w:rsidRPr="006C5DC9">
        <w:rPr>
          <w:lang w:val="en-GB"/>
        </w:rPr>
        <w:t xml:space="preserve"> results</w:t>
      </w:r>
      <w:r w:rsidR="0F56FD0E" w:rsidRPr="006C5DC9">
        <w:rPr>
          <w:lang w:val="en-GB"/>
        </w:rPr>
        <w:t>. However, “Tisch” did yield somehow similar things (all related to eating and cooking, which is com</w:t>
      </w:r>
      <w:r w:rsidR="03877FCE" w:rsidRPr="006C5DC9">
        <w:rPr>
          <w:lang w:val="en-GB"/>
        </w:rPr>
        <w:t>mon activity on a table</w:t>
      </w:r>
      <w:r w:rsidR="433CEBF1" w:rsidRPr="006C5DC9">
        <w:rPr>
          <w:lang w:val="en-GB"/>
        </w:rPr>
        <w:t>)</w:t>
      </w:r>
      <w:r w:rsidR="08156C25" w:rsidRPr="006C5DC9">
        <w:rPr>
          <w:lang w:val="en-GB"/>
        </w:rPr>
        <w:t>, but “</w:t>
      </w:r>
      <w:proofErr w:type="spellStart"/>
      <w:r w:rsidR="08156C25" w:rsidRPr="006C5DC9">
        <w:rPr>
          <w:lang w:val="en-GB"/>
        </w:rPr>
        <w:t>Balkon</w:t>
      </w:r>
      <w:proofErr w:type="spellEnd"/>
      <w:r w:rsidR="08156C25" w:rsidRPr="006C5DC9">
        <w:rPr>
          <w:lang w:val="en-GB"/>
        </w:rPr>
        <w:t>” is not something usually related to a table</w:t>
      </w:r>
      <w:r w:rsidR="0B31AC89" w:rsidRPr="006C5DC9">
        <w:rPr>
          <w:lang w:val="en-GB"/>
        </w:rPr>
        <w:t>.</w:t>
      </w:r>
    </w:p>
    <w:p w14:paraId="06457FDE" w14:textId="1A41C3CC" w:rsidR="43CAC344" w:rsidRPr="006C5DC9" w:rsidRDefault="36ADFD4B" w:rsidP="43CAC344">
      <w:pPr>
        <w:rPr>
          <w:rFonts w:ascii="Calibri" w:eastAsia="Calibri" w:hAnsi="Calibri" w:cs="Arial"/>
          <w:b/>
          <w:lang w:val="en-GB"/>
        </w:rPr>
      </w:pPr>
      <w:r w:rsidRPr="006C5DC9">
        <w:rPr>
          <w:lang w:val="en-GB"/>
        </w:rPr>
        <w:br/>
      </w:r>
      <w:r w:rsidR="6DD6B0CD" w:rsidRPr="006C5DC9">
        <w:rPr>
          <w:rFonts w:ascii="Calibri" w:eastAsia="Calibri" w:hAnsi="Calibri" w:cs="Arial"/>
          <w:b/>
          <w:bCs/>
          <w:sz w:val="24"/>
          <w:szCs w:val="24"/>
          <w:lang w:val="en-GB"/>
        </w:rPr>
        <w:t>Training data set</w:t>
      </w:r>
      <w:r w:rsidR="6DD6B0CD" w:rsidRPr="006C5DC9">
        <w:rPr>
          <w:rFonts w:ascii="Calibri" w:eastAsia="Calibri" w:hAnsi="Calibri" w:cs="Arial"/>
          <w:b/>
          <w:bCs/>
          <w:lang w:val="en-GB"/>
        </w:rPr>
        <w:t>:</w:t>
      </w:r>
    </w:p>
    <w:p w14:paraId="402583DC" w14:textId="1585C516" w:rsidR="26343604" w:rsidRPr="006C5DC9" w:rsidRDefault="6DD6B0CD" w:rsidP="6917C517">
      <w:pPr>
        <w:rPr>
          <w:rFonts w:ascii="Calibri" w:eastAsia="Calibri" w:hAnsi="Calibri" w:cs="Arial"/>
          <w:lang w:val="en-GB"/>
        </w:rPr>
      </w:pPr>
      <w:r w:rsidRPr="006C5DC9">
        <w:rPr>
          <w:rFonts w:ascii="Calibri" w:eastAsia="Calibri" w:hAnsi="Calibri" w:cs="Arial"/>
          <w:lang w:val="en-GB"/>
        </w:rPr>
        <w:t>As training data</w:t>
      </w:r>
      <w:r w:rsidR="218DE7C7" w:rsidRPr="006C5DC9">
        <w:rPr>
          <w:rFonts w:ascii="Calibri" w:eastAsia="Calibri" w:hAnsi="Calibri" w:cs="Arial"/>
          <w:lang w:val="en-GB"/>
        </w:rPr>
        <w:t>,</w:t>
      </w:r>
      <w:r w:rsidRPr="006C5DC9">
        <w:rPr>
          <w:rFonts w:ascii="Calibri" w:eastAsia="Calibri" w:hAnsi="Calibri" w:cs="Arial"/>
          <w:lang w:val="en-GB"/>
        </w:rPr>
        <w:t xml:space="preserve"> </w:t>
      </w:r>
      <w:r w:rsidR="65931DF2" w:rsidRPr="006C5DC9">
        <w:rPr>
          <w:rFonts w:ascii="Calibri" w:eastAsia="Calibri" w:hAnsi="Calibri" w:cs="Arial"/>
          <w:lang w:val="en-GB"/>
        </w:rPr>
        <w:t>we</w:t>
      </w:r>
      <w:r w:rsidRPr="006C5DC9">
        <w:rPr>
          <w:rFonts w:ascii="Calibri" w:eastAsia="Calibri" w:hAnsi="Calibri" w:cs="Arial"/>
          <w:lang w:val="en-GB"/>
        </w:rPr>
        <w:t xml:space="preserve"> used the </w:t>
      </w:r>
      <w:r w:rsidR="365ACC2A" w:rsidRPr="006C5DC9">
        <w:rPr>
          <w:rFonts w:ascii="Calibri" w:eastAsia="Calibri" w:hAnsi="Calibri" w:cs="Arial"/>
          <w:lang w:val="en-GB"/>
        </w:rPr>
        <w:t>provid</w:t>
      </w:r>
      <w:r w:rsidRPr="006C5DC9">
        <w:rPr>
          <w:rFonts w:ascii="Calibri" w:eastAsia="Calibri" w:hAnsi="Calibri" w:cs="Arial"/>
          <w:lang w:val="en-GB"/>
        </w:rPr>
        <w:t xml:space="preserve">ed </w:t>
      </w:r>
      <w:hyperlink r:id="rId5" w:anchor=".YbpSgGiZOHs">
        <w:r w:rsidRPr="006C5DC9">
          <w:rPr>
            <w:rStyle w:val="Hyperlink"/>
            <w:rFonts w:ascii="Calibri" w:eastAsia="Calibri" w:hAnsi="Calibri" w:cs="Arial"/>
            <w:lang w:val="en-GB"/>
          </w:rPr>
          <w:t>Twitter data</w:t>
        </w:r>
        <w:r w:rsidR="31AD9CD3" w:rsidRPr="006C5DC9">
          <w:rPr>
            <w:rStyle w:val="Hyperlink"/>
            <w:rFonts w:ascii="Calibri" w:eastAsia="Calibri" w:hAnsi="Calibri" w:cs="Arial"/>
            <w:lang w:val="en-GB"/>
          </w:rPr>
          <w:t>-</w:t>
        </w:r>
        <w:r w:rsidR="03772B1F" w:rsidRPr="006C5DC9">
          <w:rPr>
            <w:rStyle w:val="Hyperlink"/>
            <w:rFonts w:ascii="Calibri" w:eastAsia="Calibri" w:hAnsi="Calibri" w:cs="Arial"/>
            <w:lang w:val="en-GB"/>
          </w:rPr>
          <w:t xml:space="preserve"> </w:t>
        </w:r>
        <w:r w:rsidRPr="006C5DC9">
          <w:rPr>
            <w:rStyle w:val="Hyperlink"/>
            <w:rFonts w:ascii="Calibri" w:eastAsia="Calibri" w:hAnsi="Calibri" w:cs="Arial"/>
            <w:lang w:val="en-GB"/>
          </w:rPr>
          <w:t>set</w:t>
        </w:r>
      </w:hyperlink>
      <w:r w:rsidRPr="006C5DC9">
        <w:rPr>
          <w:rFonts w:ascii="Calibri" w:eastAsia="Calibri" w:hAnsi="Calibri" w:cs="Arial"/>
          <w:lang w:val="en-GB"/>
        </w:rPr>
        <w:t xml:space="preserve"> </w:t>
      </w:r>
      <w:r w:rsidR="44F6BC4F" w:rsidRPr="006C5DC9">
        <w:rPr>
          <w:rFonts w:ascii="Calibri" w:eastAsia="Calibri" w:hAnsi="Calibri" w:cs="Arial"/>
          <w:lang w:val="en-GB"/>
        </w:rPr>
        <w:t>of</w:t>
      </w:r>
      <w:r w:rsidR="30D604CE" w:rsidRPr="006C5DC9">
        <w:rPr>
          <w:rFonts w:ascii="Calibri" w:eastAsia="Calibri" w:hAnsi="Calibri" w:cs="Arial"/>
          <w:lang w:val="en-GB"/>
        </w:rPr>
        <w:t xml:space="preserve"> April 2019</w:t>
      </w:r>
      <w:r w:rsidR="6EB3EC0A" w:rsidRPr="006C5DC9">
        <w:rPr>
          <w:rFonts w:ascii="Calibri" w:eastAsia="Calibri" w:hAnsi="Calibri" w:cs="Arial"/>
          <w:lang w:val="en-GB"/>
        </w:rPr>
        <w:t xml:space="preserve"> consisting of 858 MB of compressed </w:t>
      </w:r>
      <w:proofErr w:type="spellStart"/>
      <w:r w:rsidR="2463FFFB" w:rsidRPr="006C5DC9">
        <w:rPr>
          <w:rFonts w:ascii="Calibri" w:eastAsia="Calibri" w:hAnsi="Calibri" w:cs="Arial"/>
          <w:lang w:val="en-GB"/>
        </w:rPr>
        <w:t>german</w:t>
      </w:r>
      <w:proofErr w:type="spellEnd"/>
      <w:r w:rsidR="6EB3EC0A" w:rsidRPr="006C5DC9">
        <w:rPr>
          <w:rFonts w:ascii="Calibri" w:eastAsia="Calibri" w:hAnsi="Calibri" w:cs="Arial"/>
          <w:lang w:val="en-GB"/>
        </w:rPr>
        <w:t xml:space="preserve"> tweets</w:t>
      </w:r>
      <w:r w:rsidR="35688039" w:rsidRPr="006C5DC9">
        <w:rPr>
          <w:rFonts w:ascii="Calibri" w:eastAsia="Calibri" w:hAnsi="Calibri" w:cs="Arial"/>
          <w:lang w:val="en-GB"/>
        </w:rPr>
        <w:t xml:space="preserve"> which matches the </w:t>
      </w:r>
      <w:r w:rsidR="18773366" w:rsidRPr="006C5DC9">
        <w:rPr>
          <w:rFonts w:ascii="Calibri" w:eastAsia="Calibri" w:hAnsi="Calibri" w:cs="Arial"/>
          <w:lang w:val="en-GB"/>
        </w:rPr>
        <w:t>recommended</w:t>
      </w:r>
      <w:r w:rsidR="35688039" w:rsidRPr="006C5DC9">
        <w:rPr>
          <w:rFonts w:ascii="Calibri" w:eastAsia="Calibri" w:hAnsi="Calibri" w:cs="Arial"/>
          <w:lang w:val="en-GB"/>
        </w:rPr>
        <w:t xml:space="preserve"> data size from the exerci</w:t>
      </w:r>
      <w:r w:rsidR="198F6EDD" w:rsidRPr="006C5DC9">
        <w:rPr>
          <w:rFonts w:ascii="Calibri" w:eastAsia="Calibri" w:hAnsi="Calibri" w:cs="Arial"/>
          <w:lang w:val="en-GB"/>
        </w:rPr>
        <w:t>se description</w:t>
      </w:r>
      <w:r w:rsidR="6EB3EC0A" w:rsidRPr="006C5DC9">
        <w:rPr>
          <w:rFonts w:ascii="Calibri" w:eastAsia="Calibri" w:hAnsi="Calibri" w:cs="Arial"/>
          <w:lang w:val="en-GB"/>
        </w:rPr>
        <w:t>.</w:t>
      </w:r>
    </w:p>
    <w:p w14:paraId="6AA4A8DD" w14:textId="6CCF1209" w:rsidR="00D97E9E" w:rsidRPr="006C5DC9" w:rsidRDefault="00D97E9E" w:rsidP="00D97E9E">
      <w:pPr>
        <w:rPr>
          <w:b/>
          <w:sz w:val="28"/>
          <w:szCs w:val="28"/>
          <w:lang w:val="en-GB"/>
        </w:rPr>
      </w:pPr>
      <w:r w:rsidRPr="006C5DC9">
        <w:rPr>
          <w:b/>
          <w:sz w:val="28"/>
          <w:szCs w:val="28"/>
          <w:lang w:val="en-GB"/>
        </w:rPr>
        <w:t>Optional Section</w:t>
      </w:r>
    </w:p>
    <w:p w14:paraId="1E91ED8C" w14:textId="068A5A5A" w:rsidR="008A3EE2" w:rsidRPr="006C5DC9" w:rsidRDefault="008A3EE2" w:rsidP="619ADB4E">
      <w:pPr>
        <w:rPr>
          <w:lang w:val="en-GB"/>
        </w:rPr>
      </w:pPr>
      <w:r w:rsidRPr="006C5DC9">
        <w:rPr>
          <w:lang w:val="en-GB"/>
        </w:rPr>
        <w:t xml:space="preserve">We </w:t>
      </w:r>
      <w:r w:rsidR="00070B91" w:rsidRPr="006C5DC9">
        <w:rPr>
          <w:lang w:val="en-GB"/>
        </w:rPr>
        <w:t>perceived</w:t>
      </w:r>
      <w:r w:rsidRPr="006C5DC9">
        <w:rPr>
          <w:lang w:val="en-GB"/>
        </w:rPr>
        <w:t xml:space="preserve"> that when using only the sentence pairs instead of the whole corpus of sentences for inferring IDF weights</w:t>
      </w:r>
      <w:r w:rsidR="005E470B" w:rsidRPr="006C5DC9">
        <w:rPr>
          <w:lang w:val="en-GB"/>
        </w:rPr>
        <w:t xml:space="preserve"> that the </w:t>
      </w:r>
      <w:r w:rsidR="00453D1D" w:rsidRPr="006C5DC9">
        <w:rPr>
          <w:i/>
          <w:iCs/>
          <w:lang w:val="en-GB"/>
        </w:rPr>
        <w:t xml:space="preserve">IDF Weighted Agg. Word Embedding </w:t>
      </w:r>
      <w:r w:rsidR="00E14915" w:rsidRPr="006C5DC9">
        <w:rPr>
          <w:lang w:val="en-GB"/>
        </w:rPr>
        <w:t>underperformed</w:t>
      </w:r>
      <w:r w:rsidR="00453D1D" w:rsidRPr="006C5DC9">
        <w:rPr>
          <w:lang w:val="en-GB"/>
        </w:rPr>
        <w:t xml:space="preserve"> the </w:t>
      </w:r>
      <w:r w:rsidR="00453D1D" w:rsidRPr="006C5DC9">
        <w:rPr>
          <w:i/>
          <w:iCs/>
          <w:lang w:val="en-GB"/>
        </w:rPr>
        <w:t>Average Word Embedding</w:t>
      </w:r>
      <w:r w:rsidR="005E470B" w:rsidRPr="006C5DC9">
        <w:rPr>
          <w:lang w:val="en-GB"/>
        </w:rPr>
        <w:t>.</w:t>
      </w:r>
      <w:r w:rsidR="006F0DC3" w:rsidRPr="006C5DC9">
        <w:rPr>
          <w:lang w:val="en-GB"/>
        </w:rPr>
        <w:t xml:space="preserve"> </w:t>
      </w:r>
      <w:r w:rsidR="000E7CED" w:rsidRPr="006C5DC9">
        <w:rPr>
          <w:lang w:val="en-GB"/>
        </w:rPr>
        <w:t>We suspect the</w:t>
      </w:r>
      <w:r w:rsidR="0001564A" w:rsidRPr="006C5DC9">
        <w:rPr>
          <w:lang w:val="en-GB"/>
        </w:rPr>
        <w:t xml:space="preserve"> reason </w:t>
      </w:r>
      <w:r w:rsidR="000E7CED" w:rsidRPr="006C5DC9">
        <w:rPr>
          <w:lang w:val="en-GB"/>
        </w:rPr>
        <w:t>for this</w:t>
      </w:r>
      <w:r w:rsidR="005C2C80" w:rsidRPr="006C5DC9">
        <w:rPr>
          <w:lang w:val="en-GB"/>
        </w:rPr>
        <w:t xml:space="preserve"> </w:t>
      </w:r>
      <w:r w:rsidR="00D52C4B" w:rsidRPr="006C5DC9">
        <w:rPr>
          <w:lang w:val="en-GB"/>
        </w:rPr>
        <w:t>is</w:t>
      </w:r>
      <w:r w:rsidR="0001564A" w:rsidRPr="006C5DC9">
        <w:rPr>
          <w:lang w:val="en-GB"/>
        </w:rPr>
        <w:t xml:space="preserve"> that with a merely small data set </w:t>
      </w:r>
      <w:r w:rsidR="00687030" w:rsidRPr="006C5DC9">
        <w:rPr>
          <w:lang w:val="en-GB"/>
        </w:rPr>
        <w:t>(</w:t>
      </w:r>
      <w:proofErr w:type="spellStart"/>
      <w:r w:rsidR="00687030" w:rsidRPr="006C5DC9">
        <w:rPr>
          <w:lang w:val="en-GB"/>
        </w:rPr>
        <w:t>i</w:t>
      </w:r>
      <w:proofErr w:type="spellEnd"/>
      <w:r w:rsidR="00687030" w:rsidRPr="006C5DC9">
        <w:rPr>
          <w:lang w:val="en-GB"/>
        </w:rPr>
        <w:t>. e.</w:t>
      </w:r>
      <w:r w:rsidR="0009569D" w:rsidRPr="006C5DC9">
        <w:rPr>
          <w:lang w:val="en-GB"/>
        </w:rPr>
        <w:t>,</w:t>
      </w:r>
      <w:r w:rsidR="00687030" w:rsidRPr="006C5DC9">
        <w:rPr>
          <w:lang w:val="en-GB"/>
        </w:rPr>
        <w:t xml:space="preserve"> only two sentences</w:t>
      </w:r>
      <w:r w:rsidR="0009569D" w:rsidRPr="006C5DC9">
        <w:rPr>
          <w:lang w:val="en-GB"/>
        </w:rPr>
        <w:t xml:space="preserve"> instead of all sentences</w:t>
      </w:r>
      <w:r w:rsidR="00687030" w:rsidRPr="006C5DC9">
        <w:rPr>
          <w:lang w:val="en-GB"/>
        </w:rPr>
        <w:t>)</w:t>
      </w:r>
      <w:r w:rsidR="003F474E" w:rsidRPr="006C5DC9">
        <w:rPr>
          <w:lang w:val="en-GB"/>
        </w:rPr>
        <w:t xml:space="preserve"> the IDF of stop</w:t>
      </w:r>
      <w:r w:rsidR="00E14915" w:rsidRPr="006C5DC9">
        <w:rPr>
          <w:lang w:val="en-GB"/>
        </w:rPr>
        <w:t xml:space="preserve"> </w:t>
      </w:r>
      <w:r w:rsidR="003F474E" w:rsidRPr="006C5DC9">
        <w:rPr>
          <w:lang w:val="en-GB"/>
        </w:rPr>
        <w:t xml:space="preserve">words might not be small, thus </w:t>
      </w:r>
      <w:r w:rsidR="007605D5" w:rsidRPr="006C5DC9">
        <w:rPr>
          <w:lang w:val="en-GB"/>
        </w:rPr>
        <w:t xml:space="preserve">eliminating </w:t>
      </w:r>
      <w:r w:rsidR="003F474E" w:rsidRPr="006C5DC9">
        <w:rPr>
          <w:lang w:val="en-GB"/>
        </w:rPr>
        <w:t xml:space="preserve">the </w:t>
      </w:r>
      <w:r w:rsidR="00D179D4" w:rsidRPr="006C5DC9">
        <w:rPr>
          <w:lang w:val="en-GB"/>
        </w:rPr>
        <w:t>advantage of</w:t>
      </w:r>
      <w:r w:rsidR="00C926B5" w:rsidRPr="006C5DC9">
        <w:rPr>
          <w:lang w:val="en-GB"/>
        </w:rPr>
        <w:t xml:space="preserve"> using IDF weights.</w:t>
      </w:r>
      <w:r w:rsidR="00D10031" w:rsidRPr="006C5DC9">
        <w:rPr>
          <w:lang w:val="en-GB"/>
        </w:rPr>
        <w:t xml:space="preserve"> </w:t>
      </w:r>
      <w:r w:rsidR="00882EA7" w:rsidRPr="006C5DC9">
        <w:rPr>
          <w:lang w:val="en-GB"/>
        </w:rPr>
        <w:t xml:space="preserve">The difference between the two methods then </w:t>
      </w:r>
      <w:r w:rsidR="00917ED0" w:rsidRPr="006C5DC9">
        <w:rPr>
          <w:lang w:val="en-GB"/>
        </w:rPr>
        <w:t>lies</w:t>
      </w:r>
      <w:r w:rsidR="00882EA7" w:rsidRPr="006C5DC9">
        <w:rPr>
          <w:lang w:val="en-GB"/>
        </w:rPr>
        <w:t xml:space="preserve"> only in the use of </w:t>
      </w:r>
      <w:r w:rsidR="00D40CD1" w:rsidRPr="006C5DC9">
        <w:rPr>
          <w:lang w:val="en-GB"/>
        </w:rPr>
        <w:t xml:space="preserve">(a poorly weighted) </w:t>
      </w:r>
      <w:r w:rsidR="00882EA7" w:rsidRPr="006C5DC9">
        <w:rPr>
          <w:lang w:val="en-GB"/>
        </w:rPr>
        <w:t>mean and median</w:t>
      </w:r>
      <w:r w:rsidR="00D40CD1" w:rsidRPr="006C5DC9">
        <w:rPr>
          <w:lang w:val="en-GB"/>
        </w:rPr>
        <w:t xml:space="preserve">, where the median </w:t>
      </w:r>
      <w:r w:rsidR="00F3722C" w:rsidRPr="006C5DC9">
        <w:rPr>
          <w:lang w:val="en-GB"/>
        </w:rPr>
        <w:t xml:space="preserve">evidently </w:t>
      </w:r>
      <w:r w:rsidR="005B3086" w:rsidRPr="006C5DC9">
        <w:rPr>
          <w:lang w:val="en-GB"/>
        </w:rPr>
        <w:t xml:space="preserve">provides better </w:t>
      </w:r>
      <w:r w:rsidR="009000E8" w:rsidRPr="006C5DC9">
        <w:rPr>
          <w:lang w:val="en-GB"/>
        </w:rPr>
        <w:t>values.</w:t>
      </w:r>
      <w:r w:rsidR="7E023A43" w:rsidRPr="006C5DC9">
        <w:rPr>
          <w:lang w:val="en-GB"/>
        </w:rPr>
        <w:t xml:space="preserve"> </w:t>
      </w:r>
    </w:p>
    <w:p w14:paraId="57546483" w14:textId="63C8E278" w:rsidR="008A3EE2" w:rsidRPr="006C5DC9" w:rsidRDefault="7E023A43" w:rsidP="009E3443">
      <w:pPr>
        <w:rPr>
          <w:lang w:val="en-GB"/>
        </w:rPr>
      </w:pPr>
      <w:r w:rsidRPr="006C5DC9">
        <w:rPr>
          <w:lang w:val="en-GB"/>
        </w:rPr>
        <w:t>The table below outlines the difference between using only the sentence pairs and using the whole corpus.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476"/>
        <w:gridCol w:w="1860"/>
        <w:gridCol w:w="2325"/>
        <w:gridCol w:w="2401"/>
      </w:tblGrid>
      <w:tr w:rsidR="440DCE4E" w:rsidRPr="006C5DC9" w14:paraId="1B37E4EC" w14:textId="77777777" w:rsidTr="00CA0245">
        <w:tc>
          <w:tcPr>
            <w:tcW w:w="1366" w:type="pct"/>
          </w:tcPr>
          <w:p w14:paraId="33395724" w14:textId="77777777" w:rsidR="6A51F6B0" w:rsidRPr="006C5DC9" w:rsidRDefault="6A51F6B0" w:rsidP="6A51F6B0">
            <w:pPr>
              <w:rPr>
                <w:b/>
                <w:bCs/>
                <w:lang w:val="en-GB"/>
              </w:rPr>
            </w:pPr>
            <w:r w:rsidRPr="006C5DC9">
              <w:rPr>
                <w:b/>
                <w:bCs/>
                <w:lang w:val="en-GB"/>
              </w:rPr>
              <w:t>Method</w:t>
            </w:r>
          </w:p>
        </w:tc>
        <w:tc>
          <w:tcPr>
            <w:tcW w:w="1026" w:type="pct"/>
          </w:tcPr>
          <w:p w14:paraId="5A9DE381" w14:textId="77777777" w:rsidR="6A51F6B0" w:rsidRPr="006C5DC9" w:rsidRDefault="6A51F6B0" w:rsidP="6A51F6B0">
            <w:pPr>
              <w:rPr>
                <w:b/>
                <w:bCs/>
                <w:lang w:val="en-GB"/>
              </w:rPr>
            </w:pPr>
            <w:proofErr w:type="spellStart"/>
            <w:r w:rsidRPr="006C5DC9">
              <w:rPr>
                <w:b/>
                <w:bCs/>
                <w:lang w:val="en-GB"/>
              </w:rPr>
              <w:t>Preprocessing</w:t>
            </w:r>
            <w:proofErr w:type="spellEnd"/>
          </w:p>
        </w:tc>
        <w:tc>
          <w:tcPr>
            <w:tcW w:w="1283" w:type="pct"/>
          </w:tcPr>
          <w:p w14:paraId="53A732F1" w14:textId="40A61A5E" w:rsidR="3C379717" w:rsidRPr="006C5DC9" w:rsidRDefault="3C379717" w:rsidP="6A51F6B0">
            <w:pPr>
              <w:rPr>
                <w:b/>
                <w:bCs/>
                <w:lang w:val="en-GB"/>
              </w:rPr>
            </w:pPr>
            <w:r w:rsidRPr="006C5DC9">
              <w:rPr>
                <w:b/>
                <w:bCs/>
                <w:lang w:val="en-GB"/>
              </w:rPr>
              <w:t>Pearson Correlation</w:t>
            </w:r>
            <w:r w:rsidR="4CD1F705" w:rsidRPr="006C5DC9">
              <w:rPr>
                <w:b/>
                <w:bCs/>
                <w:lang w:val="en-GB"/>
              </w:rPr>
              <w:t xml:space="preserve"> (sentence pairs)</w:t>
            </w:r>
          </w:p>
        </w:tc>
        <w:tc>
          <w:tcPr>
            <w:tcW w:w="1325" w:type="pct"/>
          </w:tcPr>
          <w:p w14:paraId="542A4238" w14:textId="2A0D0B90" w:rsidR="440DCE4E" w:rsidRPr="006C5DC9" w:rsidRDefault="4CD1F705" w:rsidP="440DCE4E">
            <w:pPr>
              <w:rPr>
                <w:b/>
                <w:lang w:val="en-GB"/>
              </w:rPr>
            </w:pPr>
            <w:r w:rsidRPr="006C5DC9">
              <w:rPr>
                <w:b/>
                <w:bCs/>
                <w:lang w:val="en-GB"/>
              </w:rPr>
              <w:t>Pearson Correlation (whole corpus)</w:t>
            </w:r>
          </w:p>
        </w:tc>
      </w:tr>
      <w:tr w:rsidR="440DCE4E" w:rsidRPr="006C5DC9" w14:paraId="01B89A49" w14:textId="77777777" w:rsidTr="00CA0245">
        <w:tc>
          <w:tcPr>
            <w:tcW w:w="1366" w:type="pct"/>
          </w:tcPr>
          <w:p w14:paraId="72C930C1" w14:textId="5398669F" w:rsidR="440DCE4E" w:rsidRPr="006C5DC9" w:rsidRDefault="4CD1F705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IDF Weighted Agg. Word Embedding</w:t>
            </w:r>
          </w:p>
        </w:tc>
        <w:tc>
          <w:tcPr>
            <w:tcW w:w="1026" w:type="pct"/>
          </w:tcPr>
          <w:p w14:paraId="221976F9" w14:textId="3E1079C1" w:rsidR="440DCE4E" w:rsidRPr="006C5DC9" w:rsidRDefault="4CD1F705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 xml:space="preserve">Lower-casing + </w:t>
            </w:r>
            <w:proofErr w:type="spellStart"/>
            <w:r w:rsidRPr="006C5DC9">
              <w:rPr>
                <w:rFonts w:ascii="Calibri" w:eastAsia="Calibri" w:hAnsi="Calibri"/>
                <w:lang w:val="en-GB"/>
              </w:rPr>
              <w:t>Stopword</w:t>
            </w:r>
            <w:proofErr w:type="spellEnd"/>
          </w:p>
        </w:tc>
        <w:tc>
          <w:tcPr>
            <w:tcW w:w="1283" w:type="pct"/>
          </w:tcPr>
          <w:p w14:paraId="0EC6B26C" w14:textId="28F70683" w:rsidR="440DCE4E" w:rsidRPr="006C5DC9" w:rsidRDefault="342D2AC0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0.6707124864722416</w:t>
            </w:r>
          </w:p>
        </w:tc>
        <w:tc>
          <w:tcPr>
            <w:tcW w:w="1325" w:type="pct"/>
          </w:tcPr>
          <w:p w14:paraId="7102B71F" w14:textId="427CBD57" w:rsidR="440DCE4E" w:rsidRPr="006C5DC9" w:rsidRDefault="342D2AC0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0.7005491041476277</w:t>
            </w:r>
          </w:p>
        </w:tc>
      </w:tr>
      <w:tr w:rsidR="440DCE4E" w:rsidRPr="006C5DC9" w14:paraId="70B5B1C0" w14:textId="77777777" w:rsidTr="00CA0245">
        <w:tc>
          <w:tcPr>
            <w:tcW w:w="1366" w:type="pct"/>
          </w:tcPr>
          <w:p w14:paraId="07B78A04" w14:textId="07A2F8E1" w:rsidR="440DCE4E" w:rsidRPr="006C5DC9" w:rsidRDefault="4CD1F705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IDF Weighted Agg. Word Embedding</w:t>
            </w:r>
          </w:p>
        </w:tc>
        <w:tc>
          <w:tcPr>
            <w:tcW w:w="1026" w:type="pct"/>
          </w:tcPr>
          <w:p w14:paraId="25AC1C3B" w14:textId="3D470033" w:rsidR="440DCE4E" w:rsidRPr="006C5DC9" w:rsidRDefault="4CD1F705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Lower-casing</w:t>
            </w:r>
          </w:p>
        </w:tc>
        <w:tc>
          <w:tcPr>
            <w:tcW w:w="1283" w:type="pct"/>
          </w:tcPr>
          <w:p w14:paraId="201008F3" w14:textId="1EB489FF" w:rsidR="440DCE4E" w:rsidRPr="006C5DC9" w:rsidRDefault="342D2AC0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0.6128573782172263</w:t>
            </w:r>
          </w:p>
        </w:tc>
        <w:tc>
          <w:tcPr>
            <w:tcW w:w="1325" w:type="pct"/>
          </w:tcPr>
          <w:p w14:paraId="1C7C976A" w14:textId="4EEC9948" w:rsidR="440DCE4E" w:rsidRPr="006C5DC9" w:rsidRDefault="342D2AC0" w:rsidP="440DCE4E">
            <w:pPr>
              <w:rPr>
                <w:rFonts w:ascii="Calibri" w:eastAsia="Calibri" w:hAnsi="Calibri"/>
                <w:lang w:val="en-GB"/>
              </w:rPr>
            </w:pPr>
            <w:r w:rsidRPr="006C5DC9">
              <w:rPr>
                <w:rFonts w:ascii="Calibri" w:eastAsia="Calibri" w:hAnsi="Calibri"/>
                <w:lang w:val="en-GB"/>
              </w:rPr>
              <w:t>0.6814384786182335</w:t>
            </w:r>
          </w:p>
        </w:tc>
      </w:tr>
    </w:tbl>
    <w:p w14:paraId="61FEECB7" w14:textId="67C0AC36" w:rsidR="145E9E1F" w:rsidRPr="006C5DC9" w:rsidRDefault="145E9E1F">
      <w:pPr>
        <w:rPr>
          <w:lang w:val="en-GB"/>
        </w:rPr>
      </w:pPr>
    </w:p>
    <w:p w14:paraId="0F955812" w14:textId="4691BD5F" w:rsidR="5623F106" w:rsidRPr="006C5DC9" w:rsidRDefault="5623F106" w:rsidP="51304B2B">
      <w:pPr>
        <w:rPr>
          <w:rFonts w:ascii="Calibri" w:eastAsia="Calibri" w:hAnsi="Calibri"/>
          <w:lang w:val="en-GB"/>
        </w:rPr>
      </w:pPr>
      <w:r w:rsidRPr="006C5DC9">
        <w:rPr>
          <w:rFonts w:ascii="Calibri" w:eastAsia="Calibri" w:hAnsi="Calibri"/>
          <w:lang w:val="en-GB"/>
        </w:rPr>
        <w:t xml:space="preserve">Note: Install instructions can be found in the projects </w:t>
      </w:r>
      <w:r w:rsidR="006C5DC9">
        <w:rPr>
          <w:rFonts w:ascii="Calibri" w:eastAsia="Calibri" w:hAnsi="Calibri"/>
          <w:lang w:val="en-GB"/>
        </w:rPr>
        <w:t>“</w:t>
      </w:r>
      <w:r w:rsidRPr="006C5DC9">
        <w:rPr>
          <w:rFonts w:ascii="Calibri" w:eastAsia="Calibri" w:hAnsi="Calibri"/>
          <w:lang w:val="en-GB"/>
        </w:rPr>
        <w:t>README</w:t>
      </w:r>
      <w:r w:rsidR="006C5DC9">
        <w:rPr>
          <w:rFonts w:ascii="Calibri" w:eastAsia="Calibri" w:hAnsi="Calibri"/>
          <w:lang w:val="en-GB"/>
        </w:rPr>
        <w:t>.md”</w:t>
      </w:r>
      <w:r w:rsidRPr="006C5DC9">
        <w:rPr>
          <w:rFonts w:ascii="Calibri" w:eastAsia="Calibri" w:hAnsi="Calibri"/>
          <w:lang w:val="en-GB"/>
        </w:rPr>
        <w:t>.</w:t>
      </w:r>
    </w:p>
    <w:sectPr w:rsidR="5623F106" w:rsidRPr="006C5D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GgK6j6K32aKJJ" int2:id="ubZBTCmq">
      <int2:state int2:value="Rejected" int2:type="LegacyProofing"/>
    </int2:textHash>
    <int2:bookmark int2:bookmarkName="_Int_eaFJW5Lb" int2:invalidationBookmarkName="" int2:hashCode="3gT6Din5s14kkF" int2:id="x0uJQhN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1E8B"/>
    <w:multiLevelType w:val="hybridMultilevel"/>
    <w:tmpl w:val="F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0627"/>
    <w:multiLevelType w:val="hybridMultilevel"/>
    <w:tmpl w:val="6B260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FC"/>
    <w:rsid w:val="0000264C"/>
    <w:rsid w:val="00006B45"/>
    <w:rsid w:val="0001564A"/>
    <w:rsid w:val="0001774C"/>
    <w:rsid w:val="000216A9"/>
    <w:rsid w:val="00021A3A"/>
    <w:rsid w:val="00027E11"/>
    <w:rsid w:val="0003064C"/>
    <w:rsid w:val="0003128E"/>
    <w:rsid w:val="00032A07"/>
    <w:rsid w:val="00037446"/>
    <w:rsid w:val="00037EB7"/>
    <w:rsid w:val="00045670"/>
    <w:rsid w:val="00047871"/>
    <w:rsid w:val="00051E19"/>
    <w:rsid w:val="00054340"/>
    <w:rsid w:val="0005654E"/>
    <w:rsid w:val="00064869"/>
    <w:rsid w:val="00070B91"/>
    <w:rsid w:val="00075036"/>
    <w:rsid w:val="000752F5"/>
    <w:rsid w:val="00076C2C"/>
    <w:rsid w:val="000859CC"/>
    <w:rsid w:val="000914D1"/>
    <w:rsid w:val="00094D13"/>
    <w:rsid w:val="0009569D"/>
    <w:rsid w:val="000A0259"/>
    <w:rsid w:val="000A3D15"/>
    <w:rsid w:val="000A417A"/>
    <w:rsid w:val="000B3961"/>
    <w:rsid w:val="000C35E0"/>
    <w:rsid w:val="000C59AA"/>
    <w:rsid w:val="000C6242"/>
    <w:rsid w:val="000D2EF9"/>
    <w:rsid w:val="000E5E7D"/>
    <w:rsid w:val="000E7CED"/>
    <w:rsid w:val="000F37C9"/>
    <w:rsid w:val="000F5B80"/>
    <w:rsid w:val="001122C9"/>
    <w:rsid w:val="00121358"/>
    <w:rsid w:val="00122F37"/>
    <w:rsid w:val="00136CC0"/>
    <w:rsid w:val="0013E976"/>
    <w:rsid w:val="0014138B"/>
    <w:rsid w:val="00143268"/>
    <w:rsid w:val="0016128F"/>
    <w:rsid w:val="001613BE"/>
    <w:rsid w:val="001777DB"/>
    <w:rsid w:val="00183272"/>
    <w:rsid w:val="00190ACC"/>
    <w:rsid w:val="00194526"/>
    <w:rsid w:val="001952C7"/>
    <w:rsid w:val="001A549F"/>
    <w:rsid w:val="001A725C"/>
    <w:rsid w:val="001C373D"/>
    <w:rsid w:val="001C666B"/>
    <w:rsid w:val="001D50B5"/>
    <w:rsid w:val="001E7914"/>
    <w:rsid w:val="001F172B"/>
    <w:rsid w:val="002002DB"/>
    <w:rsid w:val="00207318"/>
    <w:rsid w:val="002076CB"/>
    <w:rsid w:val="00217395"/>
    <w:rsid w:val="00220996"/>
    <w:rsid w:val="00225145"/>
    <w:rsid w:val="00225741"/>
    <w:rsid w:val="00225FC5"/>
    <w:rsid w:val="00231FD6"/>
    <w:rsid w:val="0023626E"/>
    <w:rsid w:val="00240E23"/>
    <w:rsid w:val="002426BF"/>
    <w:rsid w:val="002452F9"/>
    <w:rsid w:val="00260AC4"/>
    <w:rsid w:val="00260CE6"/>
    <w:rsid w:val="0026632A"/>
    <w:rsid w:val="00270BD1"/>
    <w:rsid w:val="00274E4A"/>
    <w:rsid w:val="00276AD3"/>
    <w:rsid w:val="002915BE"/>
    <w:rsid w:val="002924C9"/>
    <w:rsid w:val="002949FF"/>
    <w:rsid w:val="002B0E54"/>
    <w:rsid w:val="002B5677"/>
    <w:rsid w:val="002B7EAD"/>
    <w:rsid w:val="002C0D24"/>
    <w:rsid w:val="002C2928"/>
    <w:rsid w:val="002C37AA"/>
    <w:rsid w:val="002D28A7"/>
    <w:rsid w:val="002D5F7F"/>
    <w:rsid w:val="002E55EF"/>
    <w:rsid w:val="002E6621"/>
    <w:rsid w:val="002F27B0"/>
    <w:rsid w:val="003160F4"/>
    <w:rsid w:val="00317E1A"/>
    <w:rsid w:val="0032451D"/>
    <w:rsid w:val="003327E7"/>
    <w:rsid w:val="00334E38"/>
    <w:rsid w:val="003514DE"/>
    <w:rsid w:val="0036491C"/>
    <w:rsid w:val="00366ADE"/>
    <w:rsid w:val="00377F0E"/>
    <w:rsid w:val="00380514"/>
    <w:rsid w:val="00393ADA"/>
    <w:rsid w:val="00397863"/>
    <w:rsid w:val="00397EBD"/>
    <w:rsid w:val="003A7696"/>
    <w:rsid w:val="003B120F"/>
    <w:rsid w:val="003B70FA"/>
    <w:rsid w:val="003C1A1A"/>
    <w:rsid w:val="003D4CA6"/>
    <w:rsid w:val="003E5C0F"/>
    <w:rsid w:val="003F474E"/>
    <w:rsid w:val="004019DC"/>
    <w:rsid w:val="00406CE0"/>
    <w:rsid w:val="00411B25"/>
    <w:rsid w:val="00412B5E"/>
    <w:rsid w:val="004204F6"/>
    <w:rsid w:val="00433DEE"/>
    <w:rsid w:val="004418C6"/>
    <w:rsid w:val="0044315B"/>
    <w:rsid w:val="00445995"/>
    <w:rsid w:val="00451F6D"/>
    <w:rsid w:val="00453D1D"/>
    <w:rsid w:val="00454FE4"/>
    <w:rsid w:val="00461B4F"/>
    <w:rsid w:val="00463563"/>
    <w:rsid w:val="0046411D"/>
    <w:rsid w:val="00464923"/>
    <w:rsid w:val="0046685D"/>
    <w:rsid w:val="00466F1B"/>
    <w:rsid w:val="00485306"/>
    <w:rsid w:val="00486BBA"/>
    <w:rsid w:val="0049092A"/>
    <w:rsid w:val="00497354"/>
    <w:rsid w:val="004A6756"/>
    <w:rsid w:val="004B10B2"/>
    <w:rsid w:val="004B5B09"/>
    <w:rsid w:val="004B7B5D"/>
    <w:rsid w:val="004C4908"/>
    <w:rsid w:val="004C49B5"/>
    <w:rsid w:val="004C522C"/>
    <w:rsid w:val="004D6DC4"/>
    <w:rsid w:val="004E3750"/>
    <w:rsid w:val="004E52E6"/>
    <w:rsid w:val="00501635"/>
    <w:rsid w:val="00504008"/>
    <w:rsid w:val="00517EB4"/>
    <w:rsid w:val="0052096A"/>
    <w:rsid w:val="00521ECB"/>
    <w:rsid w:val="005352D4"/>
    <w:rsid w:val="005438EE"/>
    <w:rsid w:val="005472A2"/>
    <w:rsid w:val="00547FEB"/>
    <w:rsid w:val="005501AA"/>
    <w:rsid w:val="00554811"/>
    <w:rsid w:val="00555986"/>
    <w:rsid w:val="00555D5C"/>
    <w:rsid w:val="00573778"/>
    <w:rsid w:val="00586B4C"/>
    <w:rsid w:val="005948D6"/>
    <w:rsid w:val="00595157"/>
    <w:rsid w:val="00596F1E"/>
    <w:rsid w:val="005A639B"/>
    <w:rsid w:val="005A6C5F"/>
    <w:rsid w:val="005A6C6E"/>
    <w:rsid w:val="005A7BA1"/>
    <w:rsid w:val="005B3086"/>
    <w:rsid w:val="005B43EC"/>
    <w:rsid w:val="005B59BA"/>
    <w:rsid w:val="005C0FC7"/>
    <w:rsid w:val="005C2C80"/>
    <w:rsid w:val="005C4385"/>
    <w:rsid w:val="005C75C3"/>
    <w:rsid w:val="005D29D9"/>
    <w:rsid w:val="005D639F"/>
    <w:rsid w:val="005E470B"/>
    <w:rsid w:val="005E4A28"/>
    <w:rsid w:val="005E4F2F"/>
    <w:rsid w:val="005E5E8B"/>
    <w:rsid w:val="005F155F"/>
    <w:rsid w:val="005F1C9B"/>
    <w:rsid w:val="005F248D"/>
    <w:rsid w:val="006134CA"/>
    <w:rsid w:val="0061462C"/>
    <w:rsid w:val="00625827"/>
    <w:rsid w:val="0062732E"/>
    <w:rsid w:val="00636C1A"/>
    <w:rsid w:val="006458D9"/>
    <w:rsid w:val="006560F9"/>
    <w:rsid w:val="00663868"/>
    <w:rsid w:val="00664143"/>
    <w:rsid w:val="00666772"/>
    <w:rsid w:val="00667180"/>
    <w:rsid w:val="00670D9B"/>
    <w:rsid w:val="0067548C"/>
    <w:rsid w:val="00677403"/>
    <w:rsid w:val="006832F5"/>
    <w:rsid w:val="00683647"/>
    <w:rsid w:val="00687030"/>
    <w:rsid w:val="00691FC5"/>
    <w:rsid w:val="006971F5"/>
    <w:rsid w:val="006A23CE"/>
    <w:rsid w:val="006A428E"/>
    <w:rsid w:val="006B4D4D"/>
    <w:rsid w:val="006B6CD7"/>
    <w:rsid w:val="006C203A"/>
    <w:rsid w:val="006C5DC9"/>
    <w:rsid w:val="006D45C9"/>
    <w:rsid w:val="006D507C"/>
    <w:rsid w:val="006D68C7"/>
    <w:rsid w:val="006F0DC3"/>
    <w:rsid w:val="006F4C12"/>
    <w:rsid w:val="006F7CB1"/>
    <w:rsid w:val="006FD871"/>
    <w:rsid w:val="0070152C"/>
    <w:rsid w:val="007076DE"/>
    <w:rsid w:val="0070D9D2"/>
    <w:rsid w:val="00710E4D"/>
    <w:rsid w:val="00713937"/>
    <w:rsid w:val="0072321A"/>
    <w:rsid w:val="00725A81"/>
    <w:rsid w:val="00725B1E"/>
    <w:rsid w:val="0073676C"/>
    <w:rsid w:val="00737BC0"/>
    <w:rsid w:val="00744589"/>
    <w:rsid w:val="00747728"/>
    <w:rsid w:val="00756808"/>
    <w:rsid w:val="007568FF"/>
    <w:rsid w:val="007605D5"/>
    <w:rsid w:val="00760B84"/>
    <w:rsid w:val="007652FE"/>
    <w:rsid w:val="00766D07"/>
    <w:rsid w:val="00772760"/>
    <w:rsid w:val="00780522"/>
    <w:rsid w:val="00784E4A"/>
    <w:rsid w:val="007A36C6"/>
    <w:rsid w:val="007A506E"/>
    <w:rsid w:val="007A5EF4"/>
    <w:rsid w:val="007B0913"/>
    <w:rsid w:val="007B3EAD"/>
    <w:rsid w:val="007B75F3"/>
    <w:rsid w:val="007C4AD0"/>
    <w:rsid w:val="007C4F87"/>
    <w:rsid w:val="007E1BAA"/>
    <w:rsid w:val="007E49EA"/>
    <w:rsid w:val="007E672C"/>
    <w:rsid w:val="008064CB"/>
    <w:rsid w:val="00806E59"/>
    <w:rsid w:val="0080736D"/>
    <w:rsid w:val="00822E57"/>
    <w:rsid w:val="00823A80"/>
    <w:rsid w:val="00833498"/>
    <w:rsid w:val="00846931"/>
    <w:rsid w:val="0086040B"/>
    <w:rsid w:val="00861B33"/>
    <w:rsid w:val="00862FD2"/>
    <w:rsid w:val="0086452B"/>
    <w:rsid w:val="0086665B"/>
    <w:rsid w:val="008829BE"/>
    <w:rsid w:val="00882EA7"/>
    <w:rsid w:val="008900C0"/>
    <w:rsid w:val="008904F3"/>
    <w:rsid w:val="008A3EE2"/>
    <w:rsid w:val="008A52F7"/>
    <w:rsid w:val="008B6EBF"/>
    <w:rsid w:val="008C48EA"/>
    <w:rsid w:val="008C5A9B"/>
    <w:rsid w:val="008C638F"/>
    <w:rsid w:val="008D0948"/>
    <w:rsid w:val="008D2343"/>
    <w:rsid w:val="008E16DC"/>
    <w:rsid w:val="008E2437"/>
    <w:rsid w:val="008E595B"/>
    <w:rsid w:val="008F18CA"/>
    <w:rsid w:val="008F1AA5"/>
    <w:rsid w:val="008F4BD5"/>
    <w:rsid w:val="009000E8"/>
    <w:rsid w:val="00903AAF"/>
    <w:rsid w:val="0090584B"/>
    <w:rsid w:val="00907A35"/>
    <w:rsid w:val="0091418C"/>
    <w:rsid w:val="00917ED0"/>
    <w:rsid w:val="009206F8"/>
    <w:rsid w:val="00920BC4"/>
    <w:rsid w:val="009473BF"/>
    <w:rsid w:val="00951E0C"/>
    <w:rsid w:val="00954EA0"/>
    <w:rsid w:val="00970F1B"/>
    <w:rsid w:val="0098226E"/>
    <w:rsid w:val="00987D96"/>
    <w:rsid w:val="009A33E9"/>
    <w:rsid w:val="009A550E"/>
    <w:rsid w:val="009A6C84"/>
    <w:rsid w:val="009A7191"/>
    <w:rsid w:val="009B4239"/>
    <w:rsid w:val="009C448D"/>
    <w:rsid w:val="009C7477"/>
    <w:rsid w:val="009D103D"/>
    <w:rsid w:val="009D2760"/>
    <w:rsid w:val="009D5BBF"/>
    <w:rsid w:val="009E3443"/>
    <w:rsid w:val="009F2AD8"/>
    <w:rsid w:val="009F4BCB"/>
    <w:rsid w:val="009F5273"/>
    <w:rsid w:val="00A11455"/>
    <w:rsid w:val="00A115D4"/>
    <w:rsid w:val="00A13405"/>
    <w:rsid w:val="00A2416A"/>
    <w:rsid w:val="00A276FD"/>
    <w:rsid w:val="00A36CED"/>
    <w:rsid w:val="00A429F1"/>
    <w:rsid w:val="00A43A3C"/>
    <w:rsid w:val="00A46C3A"/>
    <w:rsid w:val="00A473D7"/>
    <w:rsid w:val="00A526BF"/>
    <w:rsid w:val="00A56ABC"/>
    <w:rsid w:val="00A57900"/>
    <w:rsid w:val="00A722B8"/>
    <w:rsid w:val="00A732B0"/>
    <w:rsid w:val="00A7380F"/>
    <w:rsid w:val="00A7687C"/>
    <w:rsid w:val="00A7733B"/>
    <w:rsid w:val="00A81F57"/>
    <w:rsid w:val="00A84644"/>
    <w:rsid w:val="00A96F68"/>
    <w:rsid w:val="00AA0528"/>
    <w:rsid w:val="00AA14B9"/>
    <w:rsid w:val="00AB448F"/>
    <w:rsid w:val="00AB4EA7"/>
    <w:rsid w:val="00AB5690"/>
    <w:rsid w:val="00AB63FE"/>
    <w:rsid w:val="00AB732D"/>
    <w:rsid w:val="00AB7B06"/>
    <w:rsid w:val="00AB7D6A"/>
    <w:rsid w:val="00AC52C8"/>
    <w:rsid w:val="00AC5EC4"/>
    <w:rsid w:val="00AD2DEE"/>
    <w:rsid w:val="00AE1D33"/>
    <w:rsid w:val="00AE4080"/>
    <w:rsid w:val="00AF270B"/>
    <w:rsid w:val="00AF6D7D"/>
    <w:rsid w:val="00B077FB"/>
    <w:rsid w:val="00B1157A"/>
    <w:rsid w:val="00B13036"/>
    <w:rsid w:val="00B26DE3"/>
    <w:rsid w:val="00B2ED18"/>
    <w:rsid w:val="00B423F8"/>
    <w:rsid w:val="00B440B8"/>
    <w:rsid w:val="00B52FBD"/>
    <w:rsid w:val="00B56EBA"/>
    <w:rsid w:val="00B6165F"/>
    <w:rsid w:val="00B65C88"/>
    <w:rsid w:val="00B711A0"/>
    <w:rsid w:val="00B83F82"/>
    <w:rsid w:val="00B8514D"/>
    <w:rsid w:val="00B879DD"/>
    <w:rsid w:val="00B92278"/>
    <w:rsid w:val="00B95EF2"/>
    <w:rsid w:val="00BA0DE1"/>
    <w:rsid w:val="00BB64BB"/>
    <w:rsid w:val="00BD0274"/>
    <w:rsid w:val="00BD0D28"/>
    <w:rsid w:val="00BD35C7"/>
    <w:rsid w:val="00BE6AA3"/>
    <w:rsid w:val="00BF216F"/>
    <w:rsid w:val="00C12D87"/>
    <w:rsid w:val="00C20449"/>
    <w:rsid w:val="00C33497"/>
    <w:rsid w:val="00C433EF"/>
    <w:rsid w:val="00C5252D"/>
    <w:rsid w:val="00C53041"/>
    <w:rsid w:val="00C56A14"/>
    <w:rsid w:val="00C60948"/>
    <w:rsid w:val="00C6421F"/>
    <w:rsid w:val="00C6618E"/>
    <w:rsid w:val="00C71359"/>
    <w:rsid w:val="00C71827"/>
    <w:rsid w:val="00C74C5D"/>
    <w:rsid w:val="00C74D84"/>
    <w:rsid w:val="00C75471"/>
    <w:rsid w:val="00C83B9D"/>
    <w:rsid w:val="00C843F1"/>
    <w:rsid w:val="00C926B5"/>
    <w:rsid w:val="00CA0245"/>
    <w:rsid w:val="00CA03F9"/>
    <w:rsid w:val="00CA1247"/>
    <w:rsid w:val="00CA76BA"/>
    <w:rsid w:val="00CB60E0"/>
    <w:rsid w:val="00CC0ED7"/>
    <w:rsid w:val="00CC44E1"/>
    <w:rsid w:val="00CD00A5"/>
    <w:rsid w:val="00CD2407"/>
    <w:rsid w:val="00CE2FA1"/>
    <w:rsid w:val="00CE4716"/>
    <w:rsid w:val="00CF02DC"/>
    <w:rsid w:val="00CF79E9"/>
    <w:rsid w:val="00CF7AC5"/>
    <w:rsid w:val="00D047E2"/>
    <w:rsid w:val="00D0612E"/>
    <w:rsid w:val="00D10031"/>
    <w:rsid w:val="00D160DF"/>
    <w:rsid w:val="00D179D4"/>
    <w:rsid w:val="00D218F1"/>
    <w:rsid w:val="00D21EB9"/>
    <w:rsid w:val="00D22E35"/>
    <w:rsid w:val="00D31824"/>
    <w:rsid w:val="00D40CD1"/>
    <w:rsid w:val="00D47AEB"/>
    <w:rsid w:val="00D5039C"/>
    <w:rsid w:val="00D5062F"/>
    <w:rsid w:val="00D5119B"/>
    <w:rsid w:val="00D52C4B"/>
    <w:rsid w:val="00D60262"/>
    <w:rsid w:val="00D64545"/>
    <w:rsid w:val="00D64C38"/>
    <w:rsid w:val="00D713E2"/>
    <w:rsid w:val="00D714B4"/>
    <w:rsid w:val="00D8526A"/>
    <w:rsid w:val="00D86D97"/>
    <w:rsid w:val="00D901EF"/>
    <w:rsid w:val="00D915F8"/>
    <w:rsid w:val="00D9333F"/>
    <w:rsid w:val="00D9362B"/>
    <w:rsid w:val="00D97E9E"/>
    <w:rsid w:val="00DA3171"/>
    <w:rsid w:val="00DA44FE"/>
    <w:rsid w:val="00DA78DA"/>
    <w:rsid w:val="00DB1237"/>
    <w:rsid w:val="00DB15FE"/>
    <w:rsid w:val="00DC2D73"/>
    <w:rsid w:val="00DC443B"/>
    <w:rsid w:val="00DD517E"/>
    <w:rsid w:val="00DD531A"/>
    <w:rsid w:val="00DD6408"/>
    <w:rsid w:val="00DE1BA7"/>
    <w:rsid w:val="00DE1E01"/>
    <w:rsid w:val="00DE5CDA"/>
    <w:rsid w:val="00DE7B2E"/>
    <w:rsid w:val="00DF2399"/>
    <w:rsid w:val="00DF2579"/>
    <w:rsid w:val="00DF3538"/>
    <w:rsid w:val="00DF4DAA"/>
    <w:rsid w:val="00E00AA6"/>
    <w:rsid w:val="00E019CD"/>
    <w:rsid w:val="00E02F15"/>
    <w:rsid w:val="00E1254D"/>
    <w:rsid w:val="00E13A65"/>
    <w:rsid w:val="00E14915"/>
    <w:rsid w:val="00E169E0"/>
    <w:rsid w:val="00E20D50"/>
    <w:rsid w:val="00E314BE"/>
    <w:rsid w:val="00E35DF6"/>
    <w:rsid w:val="00E364CF"/>
    <w:rsid w:val="00E40116"/>
    <w:rsid w:val="00E41B8D"/>
    <w:rsid w:val="00E43272"/>
    <w:rsid w:val="00E46ECD"/>
    <w:rsid w:val="00E514C8"/>
    <w:rsid w:val="00E52DA9"/>
    <w:rsid w:val="00E56332"/>
    <w:rsid w:val="00E57CF1"/>
    <w:rsid w:val="00E60BB4"/>
    <w:rsid w:val="00E70420"/>
    <w:rsid w:val="00E7311D"/>
    <w:rsid w:val="00E7679C"/>
    <w:rsid w:val="00E7714A"/>
    <w:rsid w:val="00E93659"/>
    <w:rsid w:val="00E9376A"/>
    <w:rsid w:val="00EA2A93"/>
    <w:rsid w:val="00EA4FC4"/>
    <w:rsid w:val="00EB3860"/>
    <w:rsid w:val="00EB745B"/>
    <w:rsid w:val="00EE0684"/>
    <w:rsid w:val="00EE7CEB"/>
    <w:rsid w:val="00EF708A"/>
    <w:rsid w:val="00F05EC2"/>
    <w:rsid w:val="00F225AB"/>
    <w:rsid w:val="00F22932"/>
    <w:rsid w:val="00F265EF"/>
    <w:rsid w:val="00F3722C"/>
    <w:rsid w:val="00F427CD"/>
    <w:rsid w:val="00F4611B"/>
    <w:rsid w:val="00F47824"/>
    <w:rsid w:val="00F52421"/>
    <w:rsid w:val="00F558BC"/>
    <w:rsid w:val="00F60BD4"/>
    <w:rsid w:val="00F643D6"/>
    <w:rsid w:val="00F90CFC"/>
    <w:rsid w:val="00FB3377"/>
    <w:rsid w:val="00FE2932"/>
    <w:rsid w:val="00FE49CC"/>
    <w:rsid w:val="00FE66B4"/>
    <w:rsid w:val="00FE77E7"/>
    <w:rsid w:val="00FE7D96"/>
    <w:rsid w:val="00FF1F7F"/>
    <w:rsid w:val="01102B2A"/>
    <w:rsid w:val="0146F290"/>
    <w:rsid w:val="0169C6C9"/>
    <w:rsid w:val="0169D878"/>
    <w:rsid w:val="01891549"/>
    <w:rsid w:val="01AD8986"/>
    <w:rsid w:val="01CE9E6E"/>
    <w:rsid w:val="01D492BB"/>
    <w:rsid w:val="01F6BED9"/>
    <w:rsid w:val="0202919E"/>
    <w:rsid w:val="02284BBC"/>
    <w:rsid w:val="0343AF5C"/>
    <w:rsid w:val="03772B1F"/>
    <w:rsid w:val="03877FCE"/>
    <w:rsid w:val="03C46F15"/>
    <w:rsid w:val="0447198F"/>
    <w:rsid w:val="045BEAD3"/>
    <w:rsid w:val="048AFD6E"/>
    <w:rsid w:val="04F6CAC1"/>
    <w:rsid w:val="04F82B87"/>
    <w:rsid w:val="04F9DCAE"/>
    <w:rsid w:val="05058CD3"/>
    <w:rsid w:val="05292518"/>
    <w:rsid w:val="05441813"/>
    <w:rsid w:val="05970FA0"/>
    <w:rsid w:val="05AF16E7"/>
    <w:rsid w:val="05CDE4E0"/>
    <w:rsid w:val="05D32BBF"/>
    <w:rsid w:val="06347BD6"/>
    <w:rsid w:val="0657D2BE"/>
    <w:rsid w:val="066ABD6A"/>
    <w:rsid w:val="068ACF2D"/>
    <w:rsid w:val="06A7E8F9"/>
    <w:rsid w:val="06F434FB"/>
    <w:rsid w:val="06FE4C95"/>
    <w:rsid w:val="0719CBBB"/>
    <w:rsid w:val="076ABCF3"/>
    <w:rsid w:val="078FFD75"/>
    <w:rsid w:val="07C1D3E7"/>
    <w:rsid w:val="08156C25"/>
    <w:rsid w:val="085C3253"/>
    <w:rsid w:val="0870E8B2"/>
    <w:rsid w:val="08CE26C4"/>
    <w:rsid w:val="08D82379"/>
    <w:rsid w:val="095C47C9"/>
    <w:rsid w:val="095F9C86"/>
    <w:rsid w:val="096BB7F1"/>
    <w:rsid w:val="0988492C"/>
    <w:rsid w:val="098C9A08"/>
    <w:rsid w:val="0A04E52E"/>
    <w:rsid w:val="0A34A871"/>
    <w:rsid w:val="0A360937"/>
    <w:rsid w:val="0A4979B5"/>
    <w:rsid w:val="0AB6FD61"/>
    <w:rsid w:val="0B31AC89"/>
    <w:rsid w:val="0B975705"/>
    <w:rsid w:val="0BC00C8B"/>
    <w:rsid w:val="0BC01E3A"/>
    <w:rsid w:val="0C3869EE"/>
    <w:rsid w:val="0C76B3D4"/>
    <w:rsid w:val="0C968AEB"/>
    <w:rsid w:val="0CAAECF0"/>
    <w:rsid w:val="0CB21E1C"/>
    <w:rsid w:val="0CE324A3"/>
    <w:rsid w:val="0D26BACC"/>
    <w:rsid w:val="0D3CD1F1"/>
    <w:rsid w:val="0D551914"/>
    <w:rsid w:val="0D6FE4E2"/>
    <w:rsid w:val="0DBC0625"/>
    <w:rsid w:val="0DF93D8D"/>
    <w:rsid w:val="0E229D1B"/>
    <w:rsid w:val="0E49A650"/>
    <w:rsid w:val="0E5FABC6"/>
    <w:rsid w:val="0E77A533"/>
    <w:rsid w:val="0E8F4AAD"/>
    <w:rsid w:val="0EA776EB"/>
    <w:rsid w:val="0EC7EB00"/>
    <w:rsid w:val="0ED16D66"/>
    <w:rsid w:val="0EF5E1A3"/>
    <w:rsid w:val="0F01A4C0"/>
    <w:rsid w:val="0F2EEFF8"/>
    <w:rsid w:val="0F3B0B63"/>
    <w:rsid w:val="0F56FD0E"/>
    <w:rsid w:val="0F67D614"/>
    <w:rsid w:val="0F936838"/>
    <w:rsid w:val="10055CA9"/>
    <w:rsid w:val="10117814"/>
    <w:rsid w:val="1039AF3E"/>
    <w:rsid w:val="108C0779"/>
    <w:rsid w:val="10ABA3AF"/>
    <w:rsid w:val="111D7D3B"/>
    <w:rsid w:val="11848531"/>
    <w:rsid w:val="11D3558B"/>
    <w:rsid w:val="12354973"/>
    <w:rsid w:val="1245CAC0"/>
    <w:rsid w:val="1262B634"/>
    <w:rsid w:val="127A9DF2"/>
    <w:rsid w:val="12857A93"/>
    <w:rsid w:val="12F76F04"/>
    <w:rsid w:val="131B83DC"/>
    <w:rsid w:val="13246C86"/>
    <w:rsid w:val="134D84EA"/>
    <w:rsid w:val="135BE744"/>
    <w:rsid w:val="1388316E"/>
    <w:rsid w:val="139D56A5"/>
    <w:rsid w:val="13F04116"/>
    <w:rsid w:val="1446A4B2"/>
    <w:rsid w:val="145E9E1F"/>
    <w:rsid w:val="1468E88A"/>
    <w:rsid w:val="147E776F"/>
    <w:rsid w:val="149FBF77"/>
    <w:rsid w:val="14D145E8"/>
    <w:rsid w:val="14FE436A"/>
    <w:rsid w:val="15350AD0"/>
    <w:rsid w:val="15772D89"/>
    <w:rsid w:val="15A329AA"/>
    <w:rsid w:val="16167EE1"/>
    <w:rsid w:val="16933784"/>
    <w:rsid w:val="16D7E77D"/>
    <w:rsid w:val="172E9F73"/>
    <w:rsid w:val="176682B4"/>
    <w:rsid w:val="1777BC8A"/>
    <w:rsid w:val="177E6154"/>
    <w:rsid w:val="178B95BB"/>
    <w:rsid w:val="1792D333"/>
    <w:rsid w:val="1799DC90"/>
    <w:rsid w:val="17B77A41"/>
    <w:rsid w:val="17BA6510"/>
    <w:rsid w:val="17C00386"/>
    <w:rsid w:val="180D9647"/>
    <w:rsid w:val="18773366"/>
    <w:rsid w:val="1881CB87"/>
    <w:rsid w:val="18953C05"/>
    <w:rsid w:val="18EA992C"/>
    <w:rsid w:val="198F6EDD"/>
    <w:rsid w:val="19DEE308"/>
    <w:rsid w:val="1A0447E6"/>
    <w:rsid w:val="1A87C956"/>
    <w:rsid w:val="1A880DB7"/>
    <w:rsid w:val="1AD4444F"/>
    <w:rsid w:val="1AD4EBEF"/>
    <w:rsid w:val="1AD97F76"/>
    <w:rsid w:val="1B0B8084"/>
    <w:rsid w:val="1B398C94"/>
    <w:rsid w:val="1B5E5946"/>
    <w:rsid w:val="1B73DDE2"/>
    <w:rsid w:val="1BA803E3"/>
    <w:rsid w:val="1C23742F"/>
    <w:rsid w:val="1C5894ED"/>
    <w:rsid w:val="1C667727"/>
    <w:rsid w:val="1C677A3D"/>
    <w:rsid w:val="1CA0264E"/>
    <w:rsid w:val="1CA82658"/>
    <w:rsid w:val="1D41D6C4"/>
    <w:rsid w:val="1D4A6009"/>
    <w:rsid w:val="1D612544"/>
    <w:rsid w:val="1D92ABB5"/>
    <w:rsid w:val="1DBF1701"/>
    <w:rsid w:val="1DDE7730"/>
    <w:rsid w:val="1E389356"/>
    <w:rsid w:val="1E69071E"/>
    <w:rsid w:val="1EEC9B0D"/>
    <w:rsid w:val="1F1CC0B8"/>
    <w:rsid w:val="1F25D073"/>
    <w:rsid w:val="1F7E10CF"/>
    <w:rsid w:val="1FACF099"/>
    <w:rsid w:val="20070691"/>
    <w:rsid w:val="203FC721"/>
    <w:rsid w:val="206CC4A3"/>
    <w:rsid w:val="207076BF"/>
    <w:rsid w:val="2095DD07"/>
    <w:rsid w:val="20C52C10"/>
    <w:rsid w:val="21312C34"/>
    <w:rsid w:val="213FDC97"/>
    <w:rsid w:val="217C1770"/>
    <w:rsid w:val="218DE7C7"/>
    <w:rsid w:val="2197DF80"/>
    <w:rsid w:val="21A6F63C"/>
    <w:rsid w:val="21D11F88"/>
    <w:rsid w:val="21E81794"/>
    <w:rsid w:val="226FB3EB"/>
    <w:rsid w:val="2314CF82"/>
    <w:rsid w:val="235ED6FE"/>
    <w:rsid w:val="23C1EE78"/>
    <w:rsid w:val="2463FFFB"/>
    <w:rsid w:val="24990897"/>
    <w:rsid w:val="24C6B971"/>
    <w:rsid w:val="25085BA3"/>
    <w:rsid w:val="2526A8C2"/>
    <w:rsid w:val="2538ADE2"/>
    <w:rsid w:val="257A61C3"/>
    <w:rsid w:val="26343604"/>
    <w:rsid w:val="26807CCE"/>
    <w:rsid w:val="2695C563"/>
    <w:rsid w:val="26F9F923"/>
    <w:rsid w:val="27212914"/>
    <w:rsid w:val="277649AE"/>
    <w:rsid w:val="27E5C94E"/>
    <w:rsid w:val="27FA6DFE"/>
    <w:rsid w:val="2848E0C8"/>
    <w:rsid w:val="28BEAAD0"/>
    <w:rsid w:val="292541C6"/>
    <w:rsid w:val="292E2A70"/>
    <w:rsid w:val="29A7148F"/>
    <w:rsid w:val="29A9E8C5"/>
    <w:rsid w:val="29BEECDA"/>
    <w:rsid w:val="29D37492"/>
    <w:rsid w:val="29F057AF"/>
    <w:rsid w:val="29F3C633"/>
    <w:rsid w:val="2A3B5E87"/>
    <w:rsid w:val="2A98D6C3"/>
    <w:rsid w:val="2AB04139"/>
    <w:rsid w:val="2ADB33E9"/>
    <w:rsid w:val="2B2E2C18"/>
    <w:rsid w:val="2B6B3770"/>
    <w:rsid w:val="2B6C7994"/>
    <w:rsid w:val="2BAE2D75"/>
    <w:rsid w:val="2BAE485A"/>
    <w:rsid w:val="2BC2FEB9"/>
    <w:rsid w:val="2BDDA237"/>
    <w:rsid w:val="2C34E17B"/>
    <w:rsid w:val="2C8E0FC6"/>
    <w:rsid w:val="2CA8C9E3"/>
    <w:rsid w:val="2D162ACD"/>
    <w:rsid w:val="2D17A345"/>
    <w:rsid w:val="2D31084A"/>
    <w:rsid w:val="2D32F3DD"/>
    <w:rsid w:val="2D42C8EA"/>
    <w:rsid w:val="2D881F3E"/>
    <w:rsid w:val="2DC9C170"/>
    <w:rsid w:val="2DE1CC8C"/>
    <w:rsid w:val="2DEC977E"/>
    <w:rsid w:val="2EBE7B40"/>
    <w:rsid w:val="2F6208DF"/>
    <w:rsid w:val="2FE8A0F2"/>
    <w:rsid w:val="2FF2B88C"/>
    <w:rsid w:val="2FF35EB1"/>
    <w:rsid w:val="300670F7"/>
    <w:rsid w:val="301FB60E"/>
    <w:rsid w:val="3061C08E"/>
    <w:rsid w:val="3078D0D3"/>
    <w:rsid w:val="30A70287"/>
    <w:rsid w:val="30A72F1B"/>
    <w:rsid w:val="30AD4CC1"/>
    <w:rsid w:val="30B7D6FF"/>
    <w:rsid w:val="30D604CE"/>
    <w:rsid w:val="310BA75B"/>
    <w:rsid w:val="3174B322"/>
    <w:rsid w:val="319BBC57"/>
    <w:rsid w:val="31AD9CD3"/>
    <w:rsid w:val="3204469C"/>
    <w:rsid w:val="3239E3D9"/>
    <w:rsid w:val="3253BAC7"/>
    <w:rsid w:val="328105FF"/>
    <w:rsid w:val="328813DB"/>
    <w:rsid w:val="32A24C31"/>
    <w:rsid w:val="32B9EC1B"/>
    <w:rsid w:val="32E1F6B1"/>
    <w:rsid w:val="32E4CAE7"/>
    <w:rsid w:val="331FAA3C"/>
    <w:rsid w:val="333EE70D"/>
    <w:rsid w:val="335772B0"/>
    <w:rsid w:val="342D2AC0"/>
    <w:rsid w:val="3442B0A5"/>
    <w:rsid w:val="345ADCE3"/>
    <w:rsid w:val="346F1BF1"/>
    <w:rsid w:val="351869FE"/>
    <w:rsid w:val="35688039"/>
    <w:rsid w:val="356A2FB0"/>
    <w:rsid w:val="35950E7C"/>
    <w:rsid w:val="35ACBEC3"/>
    <w:rsid w:val="35C20BFE"/>
    <w:rsid w:val="35CCC5A8"/>
    <w:rsid w:val="3608101D"/>
    <w:rsid w:val="365ACC2A"/>
    <w:rsid w:val="3676828D"/>
    <w:rsid w:val="36ADFD4B"/>
    <w:rsid w:val="36DAFACD"/>
    <w:rsid w:val="3783B6A4"/>
    <w:rsid w:val="3795E683"/>
    <w:rsid w:val="37B1677E"/>
    <w:rsid w:val="37EB4EFB"/>
    <w:rsid w:val="3801F806"/>
    <w:rsid w:val="38177DED"/>
    <w:rsid w:val="3838124E"/>
    <w:rsid w:val="384769F7"/>
    <w:rsid w:val="38D237DB"/>
    <w:rsid w:val="38F53FB1"/>
    <w:rsid w:val="3926B4DA"/>
    <w:rsid w:val="3972919D"/>
    <w:rsid w:val="39CBAC62"/>
    <w:rsid w:val="39CCADC3"/>
    <w:rsid w:val="3A0EC109"/>
    <w:rsid w:val="3A2E30AB"/>
    <w:rsid w:val="3A3618EF"/>
    <w:rsid w:val="3A572DD7"/>
    <w:rsid w:val="3A8B2107"/>
    <w:rsid w:val="3AAC41D8"/>
    <w:rsid w:val="3B25BF3E"/>
    <w:rsid w:val="3B34EF9B"/>
    <w:rsid w:val="3B397A55"/>
    <w:rsid w:val="3B81D1B6"/>
    <w:rsid w:val="3B9F864C"/>
    <w:rsid w:val="3BBBEDC2"/>
    <w:rsid w:val="3BBE19B1"/>
    <w:rsid w:val="3BD3E18E"/>
    <w:rsid w:val="3BE7520C"/>
    <w:rsid w:val="3C2D8EDC"/>
    <w:rsid w:val="3C379717"/>
    <w:rsid w:val="3C405379"/>
    <w:rsid w:val="3C4BADC7"/>
    <w:rsid w:val="3CE184E4"/>
    <w:rsid w:val="3D30F90F"/>
    <w:rsid w:val="3ECE997D"/>
    <w:rsid w:val="3EE41474"/>
    <w:rsid w:val="3EE99245"/>
    <w:rsid w:val="3F1C09CF"/>
    <w:rsid w:val="3F29B8D1"/>
    <w:rsid w:val="3FDE147B"/>
    <w:rsid w:val="3FF5C06F"/>
    <w:rsid w:val="40AF40FB"/>
    <w:rsid w:val="40CC3619"/>
    <w:rsid w:val="41038FB5"/>
    <w:rsid w:val="41308D37"/>
    <w:rsid w:val="413B3532"/>
    <w:rsid w:val="416A26AB"/>
    <w:rsid w:val="4176377E"/>
    <w:rsid w:val="41B7EB5F"/>
    <w:rsid w:val="41BB1D25"/>
    <w:rsid w:val="424B8F2F"/>
    <w:rsid w:val="424CE09D"/>
    <w:rsid w:val="42B0D856"/>
    <w:rsid w:val="43078FE5"/>
    <w:rsid w:val="431FE8B7"/>
    <w:rsid w:val="433CEBF1"/>
    <w:rsid w:val="4391DD28"/>
    <w:rsid w:val="43A54DA6"/>
    <w:rsid w:val="43B67F3A"/>
    <w:rsid w:val="43BEDAAA"/>
    <w:rsid w:val="43CAC344"/>
    <w:rsid w:val="43D321CA"/>
    <w:rsid w:val="43FAE8EF"/>
    <w:rsid w:val="440DCE4E"/>
    <w:rsid w:val="44A141B8"/>
    <w:rsid w:val="44F6BC4F"/>
    <w:rsid w:val="44F9BF9B"/>
    <w:rsid w:val="45F25EDC"/>
    <w:rsid w:val="45F35C6A"/>
    <w:rsid w:val="45FC7676"/>
    <w:rsid w:val="460EE98B"/>
    <w:rsid w:val="46146FE3"/>
    <w:rsid w:val="46781181"/>
    <w:rsid w:val="46809AC6"/>
    <w:rsid w:val="4683D49E"/>
    <w:rsid w:val="4698A5E2"/>
    <w:rsid w:val="4718A825"/>
    <w:rsid w:val="471C0158"/>
    <w:rsid w:val="477E710C"/>
    <w:rsid w:val="4796621B"/>
    <w:rsid w:val="47D277BB"/>
    <w:rsid w:val="4878BEC9"/>
    <w:rsid w:val="487D47B8"/>
    <w:rsid w:val="48892CCE"/>
    <w:rsid w:val="488AC3E9"/>
    <w:rsid w:val="48E155BF"/>
    <w:rsid w:val="48E45F88"/>
    <w:rsid w:val="48EF3C29"/>
    <w:rsid w:val="48FB037E"/>
    <w:rsid w:val="497FCE13"/>
    <w:rsid w:val="498E2E1C"/>
    <w:rsid w:val="4995832F"/>
    <w:rsid w:val="499A16B6"/>
    <w:rsid w:val="499E486E"/>
    <w:rsid w:val="4A2B8C78"/>
    <w:rsid w:val="4A689B23"/>
    <w:rsid w:val="4A9D80E9"/>
    <w:rsid w:val="4AF722A3"/>
    <w:rsid w:val="4B3AD044"/>
    <w:rsid w:val="4B4C8405"/>
    <w:rsid w:val="4B73ED9A"/>
    <w:rsid w:val="4B752DD7"/>
    <w:rsid w:val="4B950282"/>
    <w:rsid w:val="4B9AF6CF"/>
    <w:rsid w:val="4BBE8A25"/>
    <w:rsid w:val="4BE0EF1F"/>
    <w:rsid w:val="4C38E90F"/>
    <w:rsid w:val="4C7210EE"/>
    <w:rsid w:val="4C7757CD"/>
    <w:rsid w:val="4CD1F705"/>
    <w:rsid w:val="4CD8A7E4"/>
    <w:rsid w:val="4D1102E1"/>
    <w:rsid w:val="4D8D748E"/>
    <w:rsid w:val="4D986109"/>
    <w:rsid w:val="4DD76BDD"/>
    <w:rsid w:val="4DFB9368"/>
    <w:rsid w:val="4E563A71"/>
    <w:rsid w:val="4E76111E"/>
    <w:rsid w:val="4EA21CA5"/>
    <w:rsid w:val="4EAFFA70"/>
    <w:rsid w:val="4EBE8F9B"/>
    <w:rsid w:val="4ED3017A"/>
    <w:rsid w:val="4ED360DF"/>
    <w:rsid w:val="4EFEFD9B"/>
    <w:rsid w:val="4F005E61"/>
    <w:rsid w:val="4F1514C0"/>
    <w:rsid w:val="4F5D818E"/>
    <w:rsid w:val="4FD93FE3"/>
    <w:rsid w:val="4FFADFEA"/>
    <w:rsid w:val="5021E91F"/>
    <w:rsid w:val="506CD45B"/>
    <w:rsid w:val="50992D4B"/>
    <w:rsid w:val="50C47DD8"/>
    <w:rsid w:val="50D9E78F"/>
    <w:rsid w:val="50DA3545"/>
    <w:rsid w:val="51304B2B"/>
    <w:rsid w:val="51343049"/>
    <w:rsid w:val="5141C7E0"/>
    <w:rsid w:val="51DD9F78"/>
    <w:rsid w:val="530DB977"/>
    <w:rsid w:val="5320F3D8"/>
    <w:rsid w:val="532EA652"/>
    <w:rsid w:val="5341FA5D"/>
    <w:rsid w:val="53A90CEB"/>
    <w:rsid w:val="53AD669B"/>
    <w:rsid w:val="53CAE6DA"/>
    <w:rsid w:val="53F94522"/>
    <w:rsid w:val="54BA2D37"/>
    <w:rsid w:val="54D2C8B4"/>
    <w:rsid w:val="54E46832"/>
    <w:rsid w:val="54EDD25E"/>
    <w:rsid w:val="5503D7D4"/>
    <w:rsid w:val="55115405"/>
    <w:rsid w:val="5538BD9A"/>
    <w:rsid w:val="554BA2F9"/>
    <w:rsid w:val="559B5392"/>
    <w:rsid w:val="55A61E84"/>
    <w:rsid w:val="55BE713F"/>
    <w:rsid w:val="55C24B18"/>
    <w:rsid w:val="55DF3771"/>
    <w:rsid w:val="560C0222"/>
    <w:rsid w:val="5623F106"/>
    <w:rsid w:val="5690FD14"/>
    <w:rsid w:val="56D8FFFE"/>
    <w:rsid w:val="56ED887E"/>
    <w:rsid w:val="56F27FFC"/>
    <w:rsid w:val="56FF9E9D"/>
    <w:rsid w:val="574FCFBD"/>
    <w:rsid w:val="57ACF2EA"/>
    <w:rsid w:val="57B90E55"/>
    <w:rsid w:val="57C1A949"/>
    <w:rsid w:val="57C4DB0F"/>
    <w:rsid w:val="57F13681"/>
    <w:rsid w:val="58486EFE"/>
    <w:rsid w:val="59013CA6"/>
    <w:rsid w:val="5929473C"/>
    <w:rsid w:val="59F1B0F8"/>
    <w:rsid w:val="5A2A0BD2"/>
    <w:rsid w:val="5A6EC4B5"/>
    <w:rsid w:val="5AE0B926"/>
    <w:rsid w:val="5B25B015"/>
    <w:rsid w:val="5B5C1873"/>
    <w:rsid w:val="5B7B75AF"/>
    <w:rsid w:val="5BA26F78"/>
    <w:rsid w:val="5BCB87DC"/>
    <w:rsid w:val="5C0AA045"/>
    <w:rsid w:val="5CC1D36E"/>
    <w:rsid w:val="5CF225AD"/>
    <w:rsid w:val="5CFF86F9"/>
    <w:rsid w:val="5D1EC3CA"/>
    <w:rsid w:val="5D1F232F"/>
    <w:rsid w:val="5DB098F1"/>
    <w:rsid w:val="5DD876AD"/>
    <w:rsid w:val="5E228D62"/>
    <w:rsid w:val="5E325225"/>
    <w:rsid w:val="5E642F94"/>
    <w:rsid w:val="5E7C3AB0"/>
    <w:rsid w:val="5ECB4939"/>
    <w:rsid w:val="5EF07118"/>
    <w:rsid w:val="5F706078"/>
    <w:rsid w:val="605CC566"/>
    <w:rsid w:val="607A7422"/>
    <w:rsid w:val="60830F16"/>
    <w:rsid w:val="6171C2EA"/>
    <w:rsid w:val="618D913D"/>
    <w:rsid w:val="619ADB4E"/>
    <w:rsid w:val="61C8480F"/>
    <w:rsid w:val="61EAAD09"/>
    <w:rsid w:val="624F1AC7"/>
    <w:rsid w:val="627BCED8"/>
    <w:rsid w:val="628115B7"/>
    <w:rsid w:val="6285FB95"/>
    <w:rsid w:val="6292FBD3"/>
    <w:rsid w:val="62E265CE"/>
    <w:rsid w:val="62E3ABAF"/>
    <w:rsid w:val="62EF4B28"/>
    <w:rsid w:val="631B7423"/>
    <w:rsid w:val="63335C48"/>
    <w:rsid w:val="63A21EF3"/>
    <w:rsid w:val="63A58803"/>
    <w:rsid w:val="63F487F8"/>
    <w:rsid w:val="64055152"/>
    <w:rsid w:val="6497C875"/>
    <w:rsid w:val="650A0166"/>
    <w:rsid w:val="650C911C"/>
    <w:rsid w:val="65931DF2"/>
    <w:rsid w:val="660D867E"/>
    <w:rsid w:val="6619A1E9"/>
    <w:rsid w:val="66526A8B"/>
    <w:rsid w:val="66DC385A"/>
    <w:rsid w:val="673A0915"/>
    <w:rsid w:val="67486B6F"/>
    <w:rsid w:val="6769581E"/>
    <w:rsid w:val="67C690D4"/>
    <w:rsid w:val="68B80B14"/>
    <w:rsid w:val="68F6E300"/>
    <w:rsid w:val="690BBDB9"/>
    <w:rsid w:val="6917C517"/>
    <w:rsid w:val="694474E3"/>
    <w:rsid w:val="69EABBE9"/>
    <w:rsid w:val="6A03030C"/>
    <w:rsid w:val="6A46BD7E"/>
    <w:rsid w:val="6A51F6B0"/>
    <w:rsid w:val="6B090006"/>
    <w:rsid w:val="6B345700"/>
    <w:rsid w:val="6B3D34A5"/>
    <w:rsid w:val="6B981214"/>
    <w:rsid w:val="6BCAD4D0"/>
    <w:rsid w:val="6BDCD9F0"/>
    <w:rsid w:val="6C15C00C"/>
    <w:rsid w:val="6C1E8DD1"/>
    <w:rsid w:val="6CBF620C"/>
    <w:rsid w:val="6CE04423"/>
    <w:rsid w:val="6D67C339"/>
    <w:rsid w:val="6D6E0081"/>
    <w:rsid w:val="6D7DA27F"/>
    <w:rsid w:val="6DC8B608"/>
    <w:rsid w:val="6DD6B0CD"/>
    <w:rsid w:val="6E9E9A0C"/>
    <w:rsid w:val="6EA08E03"/>
    <w:rsid w:val="6EB3EC0A"/>
    <w:rsid w:val="6EBA1B07"/>
    <w:rsid w:val="6F09D0E2"/>
    <w:rsid w:val="6F0D3F72"/>
    <w:rsid w:val="6F10A02C"/>
    <w:rsid w:val="6F1C84DF"/>
    <w:rsid w:val="6F33648B"/>
    <w:rsid w:val="6F949D3D"/>
    <w:rsid w:val="6FC96DD4"/>
    <w:rsid w:val="70091DE4"/>
    <w:rsid w:val="702ABDEB"/>
    <w:rsid w:val="70759CC5"/>
    <w:rsid w:val="70EA7710"/>
    <w:rsid w:val="7101F92C"/>
    <w:rsid w:val="7121066E"/>
    <w:rsid w:val="71860227"/>
    <w:rsid w:val="71C82725"/>
    <w:rsid w:val="720494CF"/>
    <w:rsid w:val="722576E6"/>
    <w:rsid w:val="727094F3"/>
    <w:rsid w:val="7293B90A"/>
    <w:rsid w:val="72B6ECA8"/>
    <w:rsid w:val="72BB802F"/>
    <w:rsid w:val="73278053"/>
    <w:rsid w:val="733D52F8"/>
    <w:rsid w:val="7355DE9B"/>
    <w:rsid w:val="7373FF26"/>
    <w:rsid w:val="73B34B57"/>
    <w:rsid w:val="73BA56DB"/>
    <w:rsid w:val="73BEEA62"/>
    <w:rsid w:val="73F0A2B4"/>
    <w:rsid w:val="7407A50B"/>
    <w:rsid w:val="7440BD2B"/>
    <w:rsid w:val="74AACC28"/>
    <w:rsid w:val="74BA3980"/>
    <w:rsid w:val="74E6DE43"/>
    <w:rsid w:val="74ED6FCF"/>
    <w:rsid w:val="7513239B"/>
    <w:rsid w:val="75251D5E"/>
    <w:rsid w:val="752FB57F"/>
    <w:rsid w:val="7550E0A2"/>
    <w:rsid w:val="755FEA09"/>
    <w:rsid w:val="75A8FF03"/>
    <w:rsid w:val="75AD928A"/>
    <w:rsid w:val="76062230"/>
    <w:rsid w:val="76372008"/>
    <w:rsid w:val="7668808E"/>
    <w:rsid w:val="768CCD00"/>
    <w:rsid w:val="76941064"/>
    <w:rsid w:val="76AEDE07"/>
    <w:rsid w:val="76FBBA6A"/>
    <w:rsid w:val="771CFCE1"/>
    <w:rsid w:val="77577694"/>
    <w:rsid w:val="775FA249"/>
    <w:rsid w:val="779A4ECD"/>
    <w:rsid w:val="78035E70"/>
    <w:rsid w:val="7821C7DA"/>
    <w:rsid w:val="789DB900"/>
    <w:rsid w:val="78B2DE37"/>
    <w:rsid w:val="78EC23B8"/>
    <w:rsid w:val="7914611F"/>
    <w:rsid w:val="7939E86C"/>
    <w:rsid w:val="79F031BC"/>
    <w:rsid w:val="7A3E8880"/>
    <w:rsid w:val="7A5599C2"/>
    <w:rsid w:val="7A8237DF"/>
    <w:rsid w:val="7A85359B"/>
    <w:rsid w:val="7B13BF50"/>
    <w:rsid w:val="7BA4F092"/>
    <w:rsid w:val="7BCAC595"/>
    <w:rsid w:val="7BD78BDB"/>
    <w:rsid w:val="7C70F1B6"/>
    <w:rsid w:val="7CEA5C5C"/>
    <w:rsid w:val="7D2EF5BB"/>
    <w:rsid w:val="7D517601"/>
    <w:rsid w:val="7D522959"/>
    <w:rsid w:val="7D7E7383"/>
    <w:rsid w:val="7D93C152"/>
    <w:rsid w:val="7D966CF0"/>
    <w:rsid w:val="7DDA21C3"/>
    <w:rsid w:val="7DF11B4C"/>
    <w:rsid w:val="7E023A43"/>
    <w:rsid w:val="7E1385E8"/>
    <w:rsid w:val="7E55938C"/>
    <w:rsid w:val="7E96018C"/>
    <w:rsid w:val="7EC95D7A"/>
    <w:rsid w:val="7F6294D2"/>
    <w:rsid w:val="7FDFA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AE7"/>
  <w15:chartTrackingRefBased/>
  <w15:docId w15:val="{3EFAA7CA-D401-4952-A1A3-CC786ADF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23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E9E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3633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3831</Characters>
  <Application>Microsoft Office Word</Application>
  <DocSecurity>4</DocSecurity>
  <Lines>31</Lines>
  <Paragraphs>8</Paragraphs>
  <ScaleCrop>false</ScaleCrop>
  <Company>TU Wien - Campusversion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Z</dc:creator>
  <cp:keywords/>
  <dc:description/>
  <cp:lastModifiedBy>Suchan Daniel</cp:lastModifiedBy>
  <cp:revision>460</cp:revision>
  <cp:lastPrinted>2022-01-05T19:42:00Z</cp:lastPrinted>
  <dcterms:created xsi:type="dcterms:W3CDTF">2021-12-15T23:47:00Z</dcterms:created>
  <dcterms:modified xsi:type="dcterms:W3CDTF">2022-01-05T19:43:00Z</dcterms:modified>
</cp:coreProperties>
</file>