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FDE33" w14:textId="0E456EF7" w:rsidR="00E5082B" w:rsidRPr="00C37225" w:rsidRDefault="00C37225">
      <w:pPr>
        <w:rPr>
          <w:lang w:val="en-GB"/>
        </w:rPr>
      </w:pPr>
      <w:r>
        <w:rPr>
          <w:lang w:val="en-GB"/>
        </w:rPr>
        <w:t>This is a document.</w:t>
      </w:r>
    </w:p>
    <w:sectPr w:rsidR="00E5082B" w:rsidRPr="00C3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25"/>
    <w:rsid w:val="00C37225"/>
    <w:rsid w:val="00E5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F17C1"/>
  <w15:chartTrackingRefBased/>
  <w15:docId w15:val="{B53B6F05-F0B3-9343-9202-1D5E522D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Schneider</dc:creator>
  <cp:keywords/>
  <dc:description/>
  <cp:lastModifiedBy>Paul Schneider</cp:lastModifiedBy>
  <cp:revision>1</cp:revision>
  <dcterms:created xsi:type="dcterms:W3CDTF">2021-01-20T23:41:00Z</dcterms:created>
  <dcterms:modified xsi:type="dcterms:W3CDTF">2021-01-20T23:42:00Z</dcterms:modified>
</cp:coreProperties>
</file>