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FE112" w14:textId="77777777" w:rsidR="001E6975" w:rsidRPr="00E2478B" w:rsidRDefault="007E5D0B">
      <w:pPr>
        <w:pStyle w:val="Title"/>
        <w:rPr>
          <w:rFonts w:asciiTheme="minorHAnsi" w:hAnsiTheme="minorHAnsi" w:cstheme="minorHAnsi"/>
        </w:rPr>
      </w:pPr>
      <w:r w:rsidRPr="00E2478B">
        <w:rPr>
          <w:rFonts w:asciiTheme="minorHAnsi" w:hAnsiTheme="minorHAnsi" w:cstheme="minorHAnsi"/>
        </w:rPr>
        <w:t>6502 Basic Outline</w:t>
      </w:r>
    </w:p>
    <w:p w14:paraId="568A604E" w14:textId="77777777" w:rsidR="001E6975" w:rsidRPr="00E2478B" w:rsidRDefault="007E5D0B">
      <w:pPr>
        <w:pStyle w:val="Heading1"/>
        <w:rPr>
          <w:rFonts w:asciiTheme="minorHAnsi" w:hAnsiTheme="minorHAnsi" w:cstheme="minorHAnsi"/>
        </w:rPr>
      </w:pPr>
      <w:r w:rsidRPr="00E2478B">
        <w:rPr>
          <w:rFonts w:asciiTheme="minorHAnsi" w:hAnsiTheme="minorHAnsi" w:cstheme="minorHAnsi"/>
        </w:rPr>
        <w:t>Requirements</w:t>
      </w:r>
    </w:p>
    <w:p w14:paraId="159D786A"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Free Software</w:t>
      </w:r>
    </w:p>
    <w:p w14:paraId="55213972"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Under the MIT license.</w:t>
      </w:r>
    </w:p>
    <w:p w14:paraId="76A5BA6E"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Compatibility</w:t>
      </w:r>
    </w:p>
    <w:p w14:paraId="4EEDFD01"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Should run either on a 6502, a 65C02 or similar processors.</w:t>
      </w:r>
    </w:p>
    <w:p w14:paraId="1B0FF0B3"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Modular design</w:t>
      </w:r>
    </w:p>
    <w:p w14:paraId="4D91B4A1"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 xml:space="preserve">Modules should be added or removed independently. Communication with modules is through an X dispatch block e.g., </w:t>
      </w:r>
      <w:proofErr w:type="spellStart"/>
      <w:r w:rsidRPr="00E2478B">
        <w:rPr>
          <w:rFonts w:asciiTheme="minorHAnsi" w:hAnsiTheme="minorHAnsi" w:cstheme="minorHAnsi"/>
        </w:rPr>
        <w:t>jmp</w:t>
      </w:r>
      <w:proofErr w:type="spellEnd"/>
      <w:r w:rsidRPr="00E2478B">
        <w:rPr>
          <w:rFonts w:asciiTheme="minorHAnsi" w:hAnsiTheme="minorHAnsi" w:cstheme="minorHAnsi"/>
        </w:rPr>
        <w:t xml:space="preserve"> (</w:t>
      </w:r>
      <w:proofErr w:type="spellStart"/>
      <w:r w:rsidRPr="00E2478B">
        <w:rPr>
          <w:rFonts w:asciiTheme="minorHAnsi" w:hAnsiTheme="minorHAnsi" w:cstheme="minorHAnsi"/>
        </w:rPr>
        <w:t>dispatchTable</w:t>
      </w:r>
      <w:proofErr w:type="spellEnd"/>
      <w:r w:rsidRPr="00E2478B">
        <w:rPr>
          <w:rFonts w:asciiTheme="minorHAnsi" w:hAnsiTheme="minorHAnsi" w:cstheme="minorHAnsi"/>
        </w:rPr>
        <w:t>, x), with one entry point for each module, this allows paging etc.</w:t>
      </w:r>
    </w:p>
    <w:p w14:paraId="69CB67C4"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Modern</w:t>
      </w:r>
    </w:p>
    <w:p w14:paraId="3B58BDE5"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Should have modern features - Procedures, Local variables, Structures and so on. Three types (int % string $ float #, default variable)</w:t>
      </w:r>
    </w:p>
    <w:p w14:paraId="5679BF0D"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Extensible</w:t>
      </w:r>
    </w:p>
    <w:p w14:paraId="17A32CCB"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Should be extensible with system specific functionality.</w:t>
      </w:r>
    </w:p>
    <w:p w14:paraId="69FA1DC4" w14:textId="77777777" w:rsidR="001E6975" w:rsidRPr="00E2478B" w:rsidRDefault="007E5D0B">
      <w:pPr>
        <w:pStyle w:val="Heading1"/>
        <w:rPr>
          <w:rFonts w:asciiTheme="minorHAnsi" w:hAnsiTheme="minorHAnsi" w:cstheme="minorHAnsi"/>
        </w:rPr>
      </w:pPr>
      <w:r w:rsidRPr="00E2478B">
        <w:rPr>
          <w:rFonts w:asciiTheme="minorHAnsi" w:hAnsiTheme="minorHAnsi" w:cstheme="minorHAnsi"/>
        </w:rPr>
        <w:t>Modules</w:t>
      </w:r>
    </w:p>
    <w:p w14:paraId="3B54E6FB"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Code for all optional modules is built in but can generated an error and have no actual code. All module functionality is accessed through one function, at a slight cost in speed, so that modules can be paged.</w:t>
      </w:r>
    </w:p>
    <w:p w14:paraId="432E11E9"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Main</w:t>
      </w:r>
    </w:p>
    <w:p w14:paraId="5971F29B"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Main evaluation and execution functions, standard integer functions, normal dispatch tables, standard procedures, variables, locals, structures, basic syntax checking routines.</w:t>
      </w:r>
    </w:p>
    <w:p w14:paraId="037511C8"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Error</w:t>
      </w:r>
    </w:p>
    <w:p w14:paraId="3D37E798"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Error handling, which can be localised.</w:t>
      </w:r>
    </w:p>
    <w:p w14:paraId="24BC8611"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Device</w:t>
      </w:r>
    </w:p>
    <w:p w14:paraId="6F6FF777"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External I/O type functionality, System specific functionality.</w:t>
      </w:r>
    </w:p>
    <w:p w14:paraId="35758066"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Variables</w:t>
      </w:r>
    </w:p>
    <w:p w14:paraId="77CB9FBE"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Handle variables, arrays and so on.</w:t>
      </w:r>
    </w:p>
    <w:p w14:paraId="59BC424B" w14:textId="77777777" w:rsidR="001E6975" w:rsidRPr="00E2478B" w:rsidRDefault="007E5D0B">
      <w:pPr>
        <w:pStyle w:val="Heading2"/>
        <w:rPr>
          <w:rFonts w:asciiTheme="minorHAnsi" w:hAnsiTheme="minorHAnsi" w:cstheme="minorHAnsi"/>
        </w:rPr>
      </w:pPr>
      <w:proofErr w:type="spellStart"/>
      <w:r w:rsidRPr="00E2478B">
        <w:rPr>
          <w:rFonts w:asciiTheme="minorHAnsi" w:hAnsiTheme="minorHAnsi" w:cstheme="minorHAnsi"/>
        </w:rPr>
        <w:t>FloatingPoint</w:t>
      </w:r>
      <w:proofErr w:type="spellEnd"/>
      <w:r w:rsidRPr="00E2478B">
        <w:rPr>
          <w:rFonts w:asciiTheme="minorHAnsi" w:hAnsiTheme="minorHAnsi" w:cstheme="minorHAnsi"/>
        </w:rPr>
        <w:t xml:space="preserve"> (optional)</w:t>
      </w:r>
    </w:p>
    <w:p w14:paraId="26482445"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 xml:space="preserve">Handles all floating-point operations. Code for FP types is built in, but when activated can cause an </w:t>
      </w:r>
      <w:r w:rsidRPr="00E2478B">
        <w:rPr>
          <w:rFonts w:asciiTheme="minorHAnsi" w:hAnsiTheme="minorHAnsi" w:cstheme="minorHAnsi"/>
        </w:rPr>
        <w:lastRenderedPageBreak/>
        <w:t>error.</w:t>
      </w:r>
    </w:p>
    <w:p w14:paraId="38A4298F"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String (optional)</w:t>
      </w:r>
    </w:p>
    <w:p w14:paraId="0CDB1929" w14:textId="77777777" w:rsidR="001E6975" w:rsidRPr="00E2478B" w:rsidRDefault="007E5D0B">
      <w:pPr>
        <w:pStyle w:val="Standard"/>
        <w:rPr>
          <w:rFonts w:asciiTheme="minorHAnsi" w:hAnsiTheme="minorHAnsi" w:cstheme="minorHAnsi"/>
        </w:rPr>
      </w:pPr>
      <w:proofErr w:type="gramStart"/>
      <w:r w:rsidRPr="00E2478B">
        <w:rPr>
          <w:rFonts w:asciiTheme="minorHAnsi" w:hAnsiTheme="minorHAnsi" w:cstheme="minorHAnsi"/>
        </w:rPr>
        <w:t>String functions and manager,</w:t>
      </w:r>
      <w:proofErr w:type="gramEnd"/>
      <w:r w:rsidRPr="00E2478B">
        <w:rPr>
          <w:rFonts w:asciiTheme="minorHAnsi" w:hAnsiTheme="minorHAnsi" w:cstheme="minorHAnsi"/>
        </w:rPr>
        <w:t xml:space="preserve"> handles concrete and temporary strings, garbage collection and so on. The default string handling (Atom style) is built in by default however, though it is length prefixed not ASCIIZ.</w:t>
      </w:r>
    </w:p>
    <w:p w14:paraId="4C60F4F0"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Assembler (optional)</w:t>
      </w:r>
    </w:p>
    <w:p w14:paraId="3EA17A1F"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65(C)02 inline assembler like the BBC Micro.</w:t>
      </w:r>
    </w:p>
    <w:p w14:paraId="53D6D66B"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Tokenizer (optional)</w:t>
      </w:r>
    </w:p>
    <w:p w14:paraId="73ECBAEF"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 xml:space="preserve">Line tokenising / </w:t>
      </w:r>
      <w:proofErr w:type="spellStart"/>
      <w:r w:rsidRPr="00E2478B">
        <w:rPr>
          <w:rFonts w:asciiTheme="minorHAnsi" w:hAnsiTheme="minorHAnsi" w:cstheme="minorHAnsi"/>
        </w:rPr>
        <w:t>detokenising</w:t>
      </w:r>
      <w:proofErr w:type="spellEnd"/>
      <w:r w:rsidRPr="00E2478B">
        <w:rPr>
          <w:rFonts w:asciiTheme="minorHAnsi" w:hAnsiTheme="minorHAnsi" w:cstheme="minorHAnsi"/>
        </w:rPr>
        <w:t>. Contains the text for the keywords, may not be needed for a run-time only system.</w:t>
      </w:r>
    </w:p>
    <w:p w14:paraId="5BCC4A86"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Interaction (optional)</w:t>
      </w:r>
    </w:p>
    <w:p w14:paraId="4753DF81"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Code connected with editing, task switching and so on.</w:t>
      </w:r>
    </w:p>
    <w:p w14:paraId="77B2361F"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Header</w:t>
      </w:r>
    </w:p>
    <w:p w14:paraId="0AD33070"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The start of the program</w:t>
      </w:r>
    </w:p>
    <w:p w14:paraId="62F5DED3"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Footer</w:t>
      </w:r>
    </w:p>
    <w:p w14:paraId="0D722FF4"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The end of the program</w:t>
      </w:r>
    </w:p>
    <w:p w14:paraId="70A65B4F"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Extension</w:t>
      </w:r>
    </w:p>
    <w:p w14:paraId="3909E454"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Graphics and Sound and other X16 specific stuff</w:t>
      </w:r>
    </w:p>
    <w:p w14:paraId="4B894375" w14:textId="77777777" w:rsidR="001E6975" w:rsidRPr="00E2478B" w:rsidRDefault="007E5D0B">
      <w:pPr>
        <w:pStyle w:val="Heading1"/>
        <w:rPr>
          <w:rFonts w:asciiTheme="minorHAnsi" w:hAnsiTheme="minorHAnsi" w:cstheme="minorHAnsi"/>
        </w:rPr>
      </w:pPr>
      <w:r w:rsidRPr="00E2478B">
        <w:rPr>
          <w:rFonts w:asciiTheme="minorHAnsi" w:hAnsiTheme="minorHAnsi" w:cstheme="minorHAnsi"/>
        </w:rPr>
        <w:t>Implementation</w:t>
      </w:r>
    </w:p>
    <w:p w14:paraId="6BEDAA48"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All module handlers should use the name of their module, together with a constant which is the name of the module, followed by an underscore followed by the method.</w:t>
      </w:r>
    </w:p>
    <w:p w14:paraId="17AA70A3" w14:textId="77777777" w:rsidR="001E6975" w:rsidRPr="00E2478B" w:rsidRDefault="007E5D0B">
      <w:pPr>
        <w:pStyle w:val="Framecontents"/>
        <w:rPr>
          <w:rFonts w:asciiTheme="minorHAnsi" w:hAnsiTheme="minorHAnsi" w:cstheme="minorHAnsi"/>
        </w:rPr>
      </w:pPr>
      <w:r w:rsidRPr="00E2478B">
        <w:rPr>
          <w:rStyle w:val="Emphasis"/>
          <w:rFonts w:asciiTheme="minorHAnsi" w:hAnsiTheme="minorHAnsi" w:cstheme="minorHAnsi"/>
        </w:rPr>
        <w:t xml:space="preserve">e.g., </w:t>
      </w:r>
      <w:proofErr w:type="spellStart"/>
      <w:r w:rsidRPr="00E2478B">
        <w:rPr>
          <w:rStyle w:val="Emphasis"/>
          <w:rFonts w:asciiTheme="minorHAnsi" w:hAnsiTheme="minorHAnsi" w:cstheme="minorHAnsi"/>
        </w:rPr>
        <w:t>editor_deleteline</w:t>
      </w:r>
      <w:proofErr w:type="spellEnd"/>
    </w:p>
    <w:p w14:paraId="00AFE706"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This should be automatically generated from the files in the module subdirectory, which looks for marks as follows.</w:t>
      </w:r>
    </w:p>
    <w:p w14:paraId="773E816E" w14:textId="77777777" w:rsidR="001E6975" w:rsidRPr="00E2478B" w:rsidRDefault="007E5D0B">
      <w:pPr>
        <w:pStyle w:val="Framecontents"/>
        <w:rPr>
          <w:rFonts w:asciiTheme="minorHAnsi" w:hAnsiTheme="minorHAnsi" w:cstheme="minorHAnsi"/>
        </w:rPr>
      </w:pPr>
      <w:proofErr w:type="gramStart"/>
      <w:r w:rsidRPr="00E2478B">
        <w:rPr>
          <w:rStyle w:val="Emphasis"/>
          <w:rFonts w:asciiTheme="minorHAnsi" w:hAnsiTheme="minorHAnsi" w:cstheme="minorHAnsi"/>
        </w:rPr>
        <w:t>EditorDeleteLine:</w:t>
      </w:r>
      <w:r w:rsidRPr="00E2478B">
        <w:rPr>
          <w:rStyle w:val="Emphasis"/>
          <w:rFonts w:asciiTheme="minorHAnsi" w:hAnsiTheme="minorHAnsi" w:cstheme="minorHAnsi"/>
        </w:rPr>
        <w:tab/>
        <w:t>;;</w:t>
      </w:r>
      <w:proofErr w:type="gramEnd"/>
      <w:r w:rsidRPr="00E2478B">
        <w:rPr>
          <w:rStyle w:val="Emphasis"/>
          <w:rFonts w:asciiTheme="minorHAnsi" w:hAnsiTheme="minorHAnsi" w:cstheme="minorHAnsi"/>
        </w:rPr>
        <w:t xml:space="preserve"> &lt;deleteline&gt;</w:t>
      </w:r>
    </w:p>
    <w:p w14:paraId="33F85844"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 xml:space="preserve">These constants will of course be even. A table of them will be created called &lt;module&gt;vectors: </w:t>
      </w:r>
      <w:proofErr w:type="gramStart"/>
      <w:r w:rsidRPr="00E2478B">
        <w:rPr>
          <w:rFonts w:asciiTheme="minorHAnsi" w:hAnsiTheme="minorHAnsi" w:cstheme="minorHAnsi"/>
        </w:rPr>
        <w:t>so</w:t>
      </w:r>
      <w:proofErr w:type="gramEnd"/>
      <w:r w:rsidRPr="00E2478B">
        <w:rPr>
          <w:rFonts w:asciiTheme="minorHAnsi" w:hAnsiTheme="minorHAnsi" w:cstheme="minorHAnsi"/>
        </w:rPr>
        <w:t xml:space="preserve"> you will end up with</w:t>
      </w:r>
    </w:p>
    <w:p w14:paraId="595EFF18" w14:textId="77777777" w:rsidR="001E6975" w:rsidRPr="00E2478B" w:rsidRDefault="007E5D0B">
      <w:pPr>
        <w:pStyle w:val="Framecontents"/>
        <w:rPr>
          <w:rFonts w:asciiTheme="minorHAnsi" w:hAnsiTheme="minorHAnsi" w:cstheme="minorHAnsi"/>
        </w:rPr>
      </w:pPr>
      <w:proofErr w:type="spellStart"/>
      <w:r w:rsidRPr="00E2478B">
        <w:rPr>
          <w:rStyle w:val="Emphasis"/>
          <w:rFonts w:asciiTheme="minorHAnsi" w:hAnsiTheme="minorHAnsi" w:cstheme="minorHAnsi"/>
        </w:rPr>
        <w:t>editor_deleteline</w:t>
      </w:r>
      <w:proofErr w:type="spellEnd"/>
      <w:r w:rsidRPr="00E2478B">
        <w:rPr>
          <w:rStyle w:val="Emphasis"/>
          <w:rFonts w:asciiTheme="minorHAnsi" w:hAnsiTheme="minorHAnsi" w:cstheme="minorHAnsi"/>
        </w:rPr>
        <w:t xml:space="preserve"> = 2</w:t>
      </w:r>
    </w:p>
    <w:p w14:paraId="2C6D261E" w14:textId="77777777" w:rsidR="001E6975" w:rsidRPr="00E2478B" w:rsidRDefault="007E5D0B">
      <w:pPr>
        <w:pStyle w:val="Framecontents"/>
        <w:rPr>
          <w:rFonts w:asciiTheme="minorHAnsi" w:hAnsiTheme="minorHAnsi" w:cstheme="minorHAnsi"/>
        </w:rPr>
      </w:pPr>
      <w:r w:rsidRPr="00E2478B">
        <w:rPr>
          <w:rStyle w:val="Emphasis"/>
          <w:rFonts w:asciiTheme="minorHAnsi" w:hAnsiTheme="minorHAnsi" w:cstheme="minorHAnsi"/>
        </w:rPr>
        <w:t>..</w:t>
      </w:r>
    </w:p>
    <w:p w14:paraId="725C240A" w14:textId="77777777" w:rsidR="001E6975" w:rsidRPr="00E2478B" w:rsidRDefault="007E5D0B">
      <w:pPr>
        <w:pStyle w:val="Framecontents"/>
        <w:rPr>
          <w:rFonts w:asciiTheme="minorHAnsi" w:hAnsiTheme="minorHAnsi" w:cstheme="minorHAnsi"/>
        </w:rPr>
      </w:pPr>
      <w:r w:rsidRPr="00E2478B">
        <w:rPr>
          <w:rStyle w:val="Emphasis"/>
          <w:rFonts w:asciiTheme="minorHAnsi" w:hAnsiTheme="minorHAnsi" w:cstheme="minorHAnsi"/>
        </w:rPr>
        <w:t>editorhandler:</w:t>
      </w:r>
      <w:r w:rsidRPr="00E2478B">
        <w:rPr>
          <w:rStyle w:val="Emphasis"/>
          <w:rFonts w:asciiTheme="minorHAnsi" w:hAnsiTheme="minorHAnsi" w:cstheme="minorHAnsi"/>
        </w:rPr>
        <w:tab/>
      </w:r>
    </w:p>
    <w:p w14:paraId="53DF76FD" w14:textId="77777777" w:rsidR="001E6975" w:rsidRPr="00E2478B" w:rsidRDefault="007E5D0B">
      <w:pPr>
        <w:pStyle w:val="Framecontents"/>
        <w:rPr>
          <w:rFonts w:asciiTheme="minorHAnsi" w:hAnsiTheme="minorHAnsi" w:cstheme="minorHAnsi"/>
        </w:rPr>
      </w:pPr>
      <w:r w:rsidRPr="00E2478B">
        <w:rPr>
          <w:rStyle w:val="Emphasis"/>
          <w:rFonts w:asciiTheme="minorHAnsi" w:hAnsiTheme="minorHAnsi" w:cstheme="minorHAnsi"/>
        </w:rPr>
        <w:tab/>
      </w:r>
      <w:r w:rsidRPr="00E2478B">
        <w:rPr>
          <w:rStyle w:val="Emphasis"/>
          <w:rFonts w:asciiTheme="minorHAnsi" w:hAnsiTheme="minorHAnsi" w:cstheme="minorHAnsi"/>
        </w:rPr>
        <w:tab/>
      </w:r>
      <w:proofErr w:type="spellStart"/>
      <w:r w:rsidRPr="00E2478B">
        <w:rPr>
          <w:rStyle w:val="Emphasis"/>
          <w:rFonts w:asciiTheme="minorHAnsi" w:hAnsiTheme="minorHAnsi" w:cstheme="minorHAnsi"/>
        </w:rPr>
        <w:t>jmp</w:t>
      </w:r>
      <w:proofErr w:type="spellEnd"/>
      <w:r w:rsidRPr="00E2478B">
        <w:rPr>
          <w:rStyle w:val="Emphasis"/>
          <w:rFonts w:asciiTheme="minorHAnsi" w:hAnsiTheme="minorHAnsi" w:cstheme="minorHAnsi"/>
        </w:rPr>
        <w:t xml:space="preserve"> </w:t>
      </w:r>
      <w:r w:rsidRPr="00E2478B">
        <w:rPr>
          <w:rStyle w:val="Emphasis"/>
          <w:rFonts w:asciiTheme="minorHAnsi" w:hAnsiTheme="minorHAnsi" w:cstheme="minorHAnsi"/>
        </w:rPr>
        <w:tab/>
        <w:t>(</w:t>
      </w:r>
      <w:proofErr w:type="gramStart"/>
      <w:r w:rsidRPr="00E2478B">
        <w:rPr>
          <w:rStyle w:val="Emphasis"/>
          <w:rFonts w:asciiTheme="minorHAnsi" w:hAnsiTheme="minorHAnsi" w:cstheme="minorHAnsi"/>
        </w:rPr>
        <w:t>editorvectors,x</w:t>
      </w:r>
      <w:proofErr w:type="gramEnd"/>
      <w:r w:rsidRPr="00E2478B">
        <w:rPr>
          <w:rStyle w:val="Emphasis"/>
          <w:rFonts w:asciiTheme="minorHAnsi" w:hAnsiTheme="minorHAnsi" w:cstheme="minorHAnsi"/>
        </w:rPr>
        <w:t>)</w:t>
      </w:r>
    </w:p>
    <w:p w14:paraId="3EE49C5B" w14:textId="77777777" w:rsidR="001E6975" w:rsidRPr="00E2478B" w:rsidRDefault="007E5D0B">
      <w:pPr>
        <w:pStyle w:val="Framecontents"/>
        <w:rPr>
          <w:rFonts w:asciiTheme="minorHAnsi" w:hAnsiTheme="minorHAnsi" w:cstheme="minorHAnsi"/>
        </w:rPr>
      </w:pPr>
      <w:r w:rsidRPr="00E2478B">
        <w:rPr>
          <w:rStyle w:val="Emphasis"/>
          <w:rFonts w:asciiTheme="minorHAnsi" w:hAnsiTheme="minorHAnsi" w:cstheme="minorHAnsi"/>
        </w:rPr>
        <w:t>editorvectors:</w:t>
      </w:r>
    </w:p>
    <w:p w14:paraId="634F1DBB" w14:textId="77777777" w:rsidR="001E6975" w:rsidRPr="00E2478B" w:rsidRDefault="007E5D0B">
      <w:pPr>
        <w:pStyle w:val="Framecontents"/>
        <w:rPr>
          <w:rFonts w:asciiTheme="minorHAnsi" w:hAnsiTheme="minorHAnsi" w:cstheme="minorHAnsi"/>
        </w:rPr>
      </w:pPr>
      <w:r w:rsidRPr="00E2478B">
        <w:rPr>
          <w:rStyle w:val="Emphasis"/>
          <w:rFonts w:asciiTheme="minorHAnsi" w:hAnsiTheme="minorHAnsi" w:cstheme="minorHAnsi"/>
        </w:rPr>
        <w:lastRenderedPageBreak/>
        <w:tab/>
      </w:r>
      <w:r w:rsidRPr="00E2478B">
        <w:rPr>
          <w:rStyle w:val="Emphasis"/>
          <w:rFonts w:asciiTheme="minorHAnsi" w:hAnsiTheme="minorHAnsi" w:cstheme="minorHAnsi"/>
        </w:rPr>
        <w:tab/>
      </w:r>
      <w:proofErr w:type="gramStart"/>
      <w:r w:rsidRPr="00E2478B">
        <w:rPr>
          <w:rStyle w:val="Emphasis"/>
          <w:rFonts w:asciiTheme="minorHAnsi" w:hAnsiTheme="minorHAnsi" w:cstheme="minorHAnsi"/>
        </w:rPr>
        <w:t>.word</w:t>
      </w:r>
      <w:proofErr w:type="gramEnd"/>
      <w:r w:rsidRPr="00E2478B">
        <w:rPr>
          <w:rStyle w:val="Emphasis"/>
          <w:rFonts w:asciiTheme="minorHAnsi" w:hAnsiTheme="minorHAnsi" w:cstheme="minorHAnsi"/>
        </w:rPr>
        <w:t xml:space="preserve"> </w:t>
      </w:r>
      <w:proofErr w:type="spellStart"/>
      <w:r w:rsidRPr="00E2478B">
        <w:rPr>
          <w:rStyle w:val="Emphasis"/>
          <w:rFonts w:asciiTheme="minorHAnsi" w:hAnsiTheme="minorHAnsi" w:cstheme="minorHAnsi"/>
        </w:rPr>
        <w:t>EditorControlHandler</w:t>
      </w:r>
      <w:proofErr w:type="spellEnd"/>
    </w:p>
    <w:p w14:paraId="6D34847E" w14:textId="77777777" w:rsidR="001E6975" w:rsidRPr="00E2478B" w:rsidRDefault="007E5D0B">
      <w:pPr>
        <w:pStyle w:val="Framecontents"/>
        <w:rPr>
          <w:rFonts w:asciiTheme="minorHAnsi" w:hAnsiTheme="minorHAnsi" w:cstheme="minorHAnsi"/>
        </w:rPr>
      </w:pPr>
      <w:r w:rsidRPr="00E2478B">
        <w:rPr>
          <w:rStyle w:val="Emphasis"/>
          <w:rFonts w:asciiTheme="minorHAnsi" w:hAnsiTheme="minorHAnsi" w:cstheme="minorHAnsi"/>
        </w:rPr>
        <w:tab/>
      </w:r>
      <w:r w:rsidRPr="00E2478B">
        <w:rPr>
          <w:rStyle w:val="Emphasis"/>
          <w:rFonts w:asciiTheme="minorHAnsi" w:hAnsiTheme="minorHAnsi" w:cstheme="minorHAnsi"/>
        </w:rPr>
        <w:tab/>
      </w:r>
      <w:proofErr w:type="gramStart"/>
      <w:r w:rsidRPr="00E2478B">
        <w:rPr>
          <w:rStyle w:val="Emphasis"/>
          <w:rFonts w:asciiTheme="minorHAnsi" w:hAnsiTheme="minorHAnsi" w:cstheme="minorHAnsi"/>
        </w:rPr>
        <w:t>.word</w:t>
      </w:r>
      <w:proofErr w:type="gramEnd"/>
      <w:r w:rsidRPr="00E2478B">
        <w:rPr>
          <w:rStyle w:val="Emphasis"/>
          <w:rFonts w:asciiTheme="minorHAnsi" w:hAnsiTheme="minorHAnsi" w:cstheme="minorHAnsi"/>
        </w:rPr>
        <w:t xml:space="preserve"> </w:t>
      </w:r>
      <w:r w:rsidRPr="00E2478B">
        <w:rPr>
          <w:rStyle w:val="Emphasis"/>
          <w:rFonts w:asciiTheme="minorHAnsi" w:hAnsiTheme="minorHAnsi" w:cstheme="minorHAnsi"/>
        </w:rPr>
        <w:tab/>
        <w:t xml:space="preserve">EditorDeleteLine </w:t>
      </w:r>
      <w:r w:rsidRPr="00E2478B">
        <w:rPr>
          <w:rStyle w:val="Emphasis"/>
          <w:rFonts w:asciiTheme="minorHAnsi" w:hAnsiTheme="minorHAnsi" w:cstheme="minorHAnsi"/>
        </w:rPr>
        <w:tab/>
      </w:r>
      <w:r w:rsidRPr="00E2478B">
        <w:rPr>
          <w:rFonts w:asciiTheme="minorHAnsi" w:hAnsiTheme="minorHAnsi" w:cstheme="minorHAnsi"/>
        </w:rPr>
        <w:tab/>
      </w:r>
    </w:p>
    <w:p w14:paraId="12CBD5C1"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for example.</w:t>
      </w:r>
    </w:p>
    <w:p w14:paraId="30D409E2"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Each module is in its own subdirectory, with a &lt;module&gt;.asm which contains all the module components, which is generated from the module contents (e.g. .asm files other than &lt;module&gt;.asm) .inc files are put up to the start (including module.inc, which appears first)</w:t>
      </w:r>
    </w:p>
    <w:p w14:paraId="518BE27D"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The first vector is always a routine which takes a parameter in A and is used for control purposes. A = 0 initialises the module.</w:t>
      </w:r>
    </w:p>
    <w:p w14:paraId="7E7CC8DF" w14:textId="77777777" w:rsidR="001E6975" w:rsidRPr="00E2478B" w:rsidRDefault="001E6975">
      <w:pPr>
        <w:pStyle w:val="Standard"/>
        <w:rPr>
          <w:rFonts w:asciiTheme="minorHAnsi" w:hAnsiTheme="minorHAnsi" w:cstheme="minorHAnsi"/>
        </w:rPr>
      </w:pPr>
    </w:p>
    <w:p w14:paraId="14330FB2"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Multiple files are assembled in alphabetical order.</w:t>
      </w:r>
    </w:p>
    <w:p w14:paraId="05EDDCBC"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Macros are generated as follows, along with the constants, in &lt;module&gt;.inc</w:t>
      </w:r>
    </w:p>
    <w:p w14:paraId="1139CD33" w14:textId="77777777" w:rsidR="001E6975" w:rsidRPr="00E2478B" w:rsidRDefault="007E5D0B">
      <w:pPr>
        <w:pStyle w:val="Framecontents"/>
        <w:rPr>
          <w:rFonts w:asciiTheme="minorHAnsi" w:hAnsiTheme="minorHAnsi" w:cstheme="minorHAnsi"/>
        </w:rPr>
      </w:pPr>
      <w:r w:rsidRPr="00E2478B">
        <w:rPr>
          <w:rStyle w:val="Emphasis"/>
          <w:rFonts w:asciiTheme="minorHAnsi" w:hAnsiTheme="minorHAnsi" w:cstheme="minorHAnsi"/>
        </w:rPr>
        <w:t xml:space="preserve">Editor_DeleteLine </w:t>
      </w:r>
      <w:r w:rsidRPr="00E2478B">
        <w:rPr>
          <w:rStyle w:val="Emphasis"/>
          <w:rFonts w:asciiTheme="minorHAnsi" w:hAnsiTheme="minorHAnsi" w:cstheme="minorHAnsi"/>
        </w:rPr>
        <w:tab/>
      </w:r>
      <w:r w:rsidRPr="00E2478B">
        <w:rPr>
          <w:rStyle w:val="Emphasis"/>
          <w:rFonts w:asciiTheme="minorHAnsi" w:hAnsiTheme="minorHAnsi" w:cstheme="minorHAnsi"/>
        </w:rPr>
        <w:tab/>
      </w:r>
      <w:r w:rsidRPr="00E2478B">
        <w:rPr>
          <w:rStyle w:val="Emphasis"/>
          <w:rFonts w:asciiTheme="minorHAnsi" w:hAnsiTheme="minorHAnsi" w:cstheme="minorHAnsi"/>
        </w:rPr>
        <w:tab/>
      </w:r>
      <w:r w:rsidRPr="00E2478B">
        <w:rPr>
          <w:rStyle w:val="Emphasis"/>
          <w:rFonts w:asciiTheme="minorHAnsi" w:hAnsiTheme="minorHAnsi" w:cstheme="minorHAnsi"/>
        </w:rPr>
        <w:tab/>
        <w:t>sets X, calls DeleteLine (one for each function)</w:t>
      </w:r>
    </w:p>
    <w:p w14:paraId="7181DA24"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The python script that generates these files has an internal list that it uses, as only one list can be used. Note that to allow for multiple device.xxx, the directory is device.xxx but the identifier is system.</w:t>
      </w:r>
    </w:p>
    <w:p w14:paraId="1D9A9543"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Routines normally prefer A as the first parameter, and Y as the second. Stacks are normally indexed on X, so this stack value is passed in A normally.</w:t>
      </w:r>
    </w:p>
    <w:p w14:paraId="4E5CDA52"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All labels in the module, except general data labels, should begin with the initial letter of the module they are defined in.</w:t>
      </w:r>
    </w:p>
    <w:p w14:paraId="5B30515B" w14:textId="77777777" w:rsidR="001E6975" w:rsidRPr="00E2478B" w:rsidRDefault="007E5D0B">
      <w:pPr>
        <w:pStyle w:val="Heading1"/>
        <w:rPr>
          <w:rFonts w:asciiTheme="minorHAnsi" w:hAnsiTheme="minorHAnsi" w:cstheme="minorHAnsi"/>
        </w:rPr>
      </w:pPr>
      <w:r w:rsidRPr="00E2478B">
        <w:rPr>
          <w:rFonts w:asciiTheme="minorHAnsi" w:hAnsiTheme="minorHAnsi" w:cstheme="minorHAnsi"/>
        </w:rPr>
        <w:t>Stack</w:t>
      </w:r>
    </w:p>
    <w:p w14:paraId="67ADFA88"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The stack is the usual design. 6 bytes in sign, and either a 2-byte address (string) 4-byte constant (integer) or 4-byte mantissa and 1 byte exponent (floating point).</w:t>
      </w:r>
    </w:p>
    <w:p w14:paraId="18711185"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The type of byte is:</w:t>
      </w:r>
    </w:p>
    <w:p w14:paraId="44B9D430" w14:textId="77777777" w:rsidR="001E6975" w:rsidRPr="00E2478B" w:rsidRDefault="007E5D0B">
      <w:pPr>
        <w:pStyle w:val="ListParagraph"/>
        <w:numPr>
          <w:ilvl w:val="0"/>
          <w:numId w:val="15"/>
        </w:numPr>
        <w:rPr>
          <w:rFonts w:asciiTheme="minorHAnsi" w:hAnsiTheme="minorHAnsi" w:cstheme="minorHAnsi"/>
        </w:rPr>
      </w:pPr>
      <w:r w:rsidRPr="00E2478B">
        <w:rPr>
          <w:rFonts w:asciiTheme="minorHAnsi" w:hAnsiTheme="minorHAnsi" w:cstheme="minorHAnsi"/>
        </w:rPr>
        <w:t xml:space="preserve">Bit 7: </w:t>
      </w:r>
      <w:r w:rsidRPr="00E2478B">
        <w:rPr>
          <w:rFonts w:asciiTheme="minorHAnsi" w:hAnsiTheme="minorHAnsi" w:cstheme="minorHAnsi"/>
        </w:rPr>
        <w:tab/>
        <w:t>indicates a reference (1) or constant (0).</w:t>
      </w:r>
    </w:p>
    <w:p w14:paraId="280E0A1C" w14:textId="77777777" w:rsidR="001E6975" w:rsidRPr="00E2478B" w:rsidRDefault="007E5D0B">
      <w:pPr>
        <w:pStyle w:val="ListParagraph"/>
        <w:numPr>
          <w:ilvl w:val="0"/>
          <w:numId w:val="14"/>
        </w:numPr>
        <w:rPr>
          <w:rFonts w:asciiTheme="minorHAnsi" w:hAnsiTheme="minorHAnsi" w:cstheme="minorHAnsi"/>
        </w:rPr>
      </w:pPr>
      <w:r w:rsidRPr="00E2478B">
        <w:rPr>
          <w:rFonts w:asciiTheme="minorHAnsi" w:hAnsiTheme="minorHAnsi" w:cstheme="minorHAnsi"/>
        </w:rPr>
        <w:t>Bit 6: indicates integer/floating point (0) or string address (1).</w:t>
      </w:r>
    </w:p>
    <w:p w14:paraId="3DA69164" w14:textId="77777777" w:rsidR="001E6975" w:rsidRPr="00E2478B" w:rsidRDefault="007E5D0B">
      <w:pPr>
        <w:pStyle w:val="ListParagraph"/>
        <w:numPr>
          <w:ilvl w:val="0"/>
          <w:numId w:val="14"/>
        </w:numPr>
        <w:rPr>
          <w:rFonts w:asciiTheme="minorHAnsi" w:hAnsiTheme="minorHAnsi" w:cstheme="minorHAnsi"/>
        </w:rPr>
      </w:pPr>
      <w:r w:rsidRPr="00E2478B">
        <w:rPr>
          <w:rFonts w:asciiTheme="minorHAnsi" w:hAnsiTheme="minorHAnsi" w:cstheme="minorHAnsi"/>
        </w:rPr>
        <w:t>Bits 1...5: unused, currently 0.</w:t>
      </w:r>
    </w:p>
    <w:p w14:paraId="3A246C2A" w14:textId="77777777" w:rsidR="001E6975" w:rsidRPr="00E2478B" w:rsidRDefault="007E5D0B">
      <w:pPr>
        <w:pStyle w:val="ListParagraph"/>
        <w:numPr>
          <w:ilvl w:val="0"/>
          <w:numId w:val="14"/>
        </w:numPr>
        <w:rPr>
          <w:rFonts w:asciiTheme="minorHAnsi" w:hAnsiTheme="minorHAnsi" w:cstheme="minorHAnsi"/>
        </w:rPr>
      </w:pPr>
      <w:r w:rsidRPr="00E2478B">
        <w:rPr>
          <w:rFonts w:asciiTheme="minorHAnsi" w:hAnsiTheme="minorHAnsi" w:cstheme="minorHAnsi"/>
        </w:rPr>
        <w:t>Bit 0: indicates integer (0) / floating point (1)</w:t>
      </w:r>
    </w:p>
    <w:p w14:paraId="22566200"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Note that a reference means something that can accommodate a value, string, fp or int, so while the string may be a reference of itself, this doesn’t mean it is a “storage slot”.</w:t>
      </w:r>
    </w:p>
    <w:p w14:paraId="66FA4C33" w14:textId="77777777" w:rsidR="001E6975" w:rsidRPr="00E2478B" w:rsidRDefault="007E5D0B">
      <w:pPr>
        <w:pStyle w:val="Heading1"/>
        <w:pageBreakBefore/>
        <w:rPr>
          <w:rFonts w:asciiTheme="minorHAnsi" w:hAnsiTheme="minorHAnsi" w:cstheme="minorHAnsi"/>
        </w:rPr>
      </w:pPr>
      <w:r w:rsidRPr="00E2478B">
        <w:rPr>
          <w:rFonts w:asciiTheme="minorHAnsi" w:hAnsiTheme="minorHAnsi" w:cstheme="minorHAnsi"/>
        </w:rPr>
        <w:lastRenderedPageBreak/>
        <w:t>Tokens</w:t>
      </w:r>
    </w:p>
    <w:p w14:paraId="2B4A3531" w14:textId="77777777" w:rsidR="001E6975" w:rsidRPr="00E2478B" w:rsidRDefault="007E5D0B">
      <w:pPr>
        <w:pStyle w:val="Heading2"/>
        <w:rPr>
          <w:rFonts w:asciiTheme="minorHAnsi" w:hAnsiTheme="minorHAnsi" w:cstheme="minorHAnsi"/>
        </w:rPr>
      </w:pPr>
      <w:r w:rsidRPr="00E2478B">
        <w:rPr>
          <w:rFonts w:asciiTheme="minorHAnsi" w:hAnsiTheme="minorHAnsi" w:cstheme="minorHAnsi"/>
        </w:rPr>
        <w:t>Token Grouping</w:t>
      </w:r>
    </w:p>
    <w:tbl>
      <w:tblPr>
        <w:tblStyle w:val="GridTable4-Accent5"/>
        <w:tblW w:w="9975" w:type="dxa"/>
        <w:tblLayout w:type="fixed"/>
        <w:tblLook w:val="0420" w:firstRow="1" w:lastRow="0" w:firstColumn="0" w:lastColumn="0" w:noHBand="0" w:noVBand="1"/>
      </w:tblPr>
      <w:tblGrid>
        <w:gridCol w:w="2265"/>
        <w:gridCol w:w="2218"/>
        <w:gridCol w:w="5492"/>
      </w:tblGrid>
      <w:tr w:rsidR="001E6975" w:rsidRPr="00E2478B" w14:paraId="581CD58A" w14:textId="77777777" w:rsidTr="00E2478B">
        <w:trPr>
          <w:cnfStyle w:val="100000000000" w:firstRow="1" w:lastRow="0" w:firstColumn="0" w:lastColumn="0" w:oddVBand="0" w:evenVBand="0" w:oddHBand="0" w:evenHBand="0" w:firstRowFirstColumn="0" w:firstRowLastColumn="0" w:lastRowFirstColumn="0" w:lastRowLastColumn="0"/>
        </w:trPr>
        <w:tc>
          <w:tcPr>
            <w:tcW w:w="2265" w:type="dxa"/>
            <w:vAlign w:val="center"/>
          </w:tcPr>
          <w:p w14:paraId="58E76B85" w14:textId="77777777" w:rsidR="001E6975" w:rsidRPr="00E2478B" w:rsidRDefault="007E5D0B" w:rsidP="00E2478B">
            <w:pPr>
              <w:pStyle w:val="TableHeading"/>
              <w:rPr>
                <w:rFonts w:asciiTheme="minorHAnsi" w:hAnsiTheme="minorHAnsi" w:cstheme="minorHAnsi"/>
              </w:rPr>
            </w:pPr>
            <w:r w:rsidRPr="00E2478B">
              <w:rPr>
                <w:rFonts w:asciiTheme="minorHAnsi" w:hAnsiTheme="minorHAnsi" w:cstheme="minorHAnsi"/>
              </w:rPr>
              <w:t>Group/Token</w:t>
            </w:r>
          </w:p>
        </w:tc>
        <w:tc>
          <w:tcPr>
            <w:tcW w:w="2218" w:type="dxa"/>
            <w:vAlign w:val="center"/>
          </w:tcPr>
          <w:p w14:paraId="4114BB89" w14:textId="77777777" w:rsidR="001E6975" w:rsidRPr="00E2478B" w:rsidRDefault="007E5D0B" w:rsidP="00E2478B">
            <w:pPr>
              <w:pStyle w:val="TableHeading"/>
              <w:rPr>
                <w:rFonts w:asciiTheme="minorHAnsi" w:hAnsiTheme="minorHAnsi" w:cstheme="minorHAnsi"/>
              </w:rPr>
            </w:pPr>
            <w:r w:rsidRPr="00E2478B">
              <w:rPr>
                <w:rFonts w:asciiTheme="minorHAnsi" w:hAnsiTheme="minorHAnsi" w:cstheme="minorHAnsi"/>
              </w:rPr>
              <w:t>Constant</w:t>
            </w:r>
          </w:p>
        </w:tc>
        <w:tc>
          <w:tcPr>
            <w:tcW w:w="5492" w:type="dxa"/>
          </w:tcPr>
          <w:p w14:paraId="536B5807" w14:textId="77777777" w:rsidR="001E6975" w:rsidRPr="00E2478B" w:rsidRDefault="007E5D0B">
            <w:pPr>
              <w:pStyle w:val="TableHeading"/>
              <w:rPr>
                <w:rFonts w:asciiTheme="minorHAnsi" w:hAnsiTheme="minorHAnsi" w:cstheme="minorHAnsi"/>
              </w:rPr>
            </w:pPr>
            <w:r w:rsidRPr="00E2478B">
              <w:rPr>
                <w:rFonts w:asciiTheme="minorHAnsi" w:hAnsiTheme="minorHAnsi" w:cstheme="minorHAnsi"/>
              </w:rPr>
              <w:t>Contents</w:t>
            </w:r>
          </w:p>
        </w:tc>
      </w:tr>
      <w:tr w:rsidR="001E6975" w:rsidRPr="00E2478B" w14:paraId="4C7C052A" w14:textId="77777777" w:rsidTr="00E2478B">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6538F688"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ASCII ($00-$39)</w:t>
            </w:r>
          </w:p>
        </w:tc>
        <w:tc>
          <w:tcPr>
            <w:tcW w:w="2218" w:type="dxa"/>
            <w:vAlign w:val="center"/>
          </w:tcPr>
          <w:p w14:paraId="5556B2B8" w14:textId="77777777" w:rsidR="001E6975" w:rsidRPr="00E2478B" w:rsidRDefault="001E6975" w:rsidP="00E2478B">
            <w:pPr>
              <w:pStyle w:val="TableContents"/>
              <w:jc w:val="center"/>
              <w:rPr>
                <w:rFonts w:asciiTheme="minorHAnsi" w:hAnsiTheme="minorHAnsi" w:cstheme="minorHAnsi"/>
              </w:rPr>
            </w:pPr>
          </w:p>
        </w:tc>
        <w:tc>
          <w:tcPr>
            <w:tcW w:w="5492" w:type="dxa"/>
          </w:tcPr>
          <w:p w14:paraId="7A132B96"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Used in identifier $2D (-) is used for underscore, allows A-Z 0-9. and _</w:t>
            </w:r>
          </w:p>
        </w:tc>
      </w:tr>
      <w:tr w:rsidR="001E6975" w:rsidRPr="00E2478B" w14:paraId="2A61B41E" w14:textId="77777777" w:rsidTr="00E2478B">
        <w:tc>
          <w:tcPr>
            <w:tcW w:w="2265" w:type="dxa"/>
            <w:vAlign w:val="center"/>
          </w:tcPr>
          <w:p w14:paraId="4CDEF6D8"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Type ($3A-$3F)</w:t>
            </w:r>
          </w:p>
        </w:tc>
        <w:tc>
          <w:tcPr>
            <w:tcW w:w="2218" w:type="dxa"/>
            <w:vAlign w:val="center"/>
          </w:tcPr>
          <w:p w14:paraId="20B0AD76"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TOK_[ISR]&lt;ARR&gt;</w:t>
            </w:r>
          </w:p>
        </w:tc>
        <w:tc>
          <w:tcPr>
            <w:tcW w:w="5492" w:type="dxa"/>
          </w:tcPr>
          <w:p w14:paraId="34FB5E69"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Represent integer, string, real and the appropriate arrays, mark end of identifier. % %( $ $( # #(</w:t>
            </w:r>
          </w:p>
        </w:tc>
      </w:tr>
      <w:tr w:rsidR="001E6975" w:rsidRPr="00E2478B" w14:paraId="7248E126" w14:textId="77777777" w:rsidTr="00E2478B">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0147B1CD"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Constant ($40-$7F)</w:t>
            </w:r>
          </w:p>
        </w:tc>
        <w:tc>
          <w:tcPr>
            <w:tcW w:w="2218" w:type="dxa"/>
            <w:vAlign w:val="center"/>
          </w:tcPr>
          <w:p w14:paraId="367CC337" w14:textId="77777777" w:rsidR="001E6975" w:rsidRPr="00E2478B" w:rsidRDefault="001E6975" w:rsidP="00E2478B">
            <w:pPr>
              <w:pStyle w:val="TableContents"/>
              <w:jc w:val="center"/>
              <w:rPr>
                <w:rFonts w:asciiTheme="minorHAnsi" w:hAnsiTheme="minorHAnsi" w:cstheme="minorHAnsi"/>
              </w:rPr>
            </w:pPr>
          </w:p>
        </w:tc>
        <w:tc>
          <w:tcPr>
            <w:tcW w:w="5492" w:type="dxa"/>
          </w:tcPr>
          <w:p w14:paraId="6B59E23B"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 xml:space="preserve">Constant 0-63. Each successive constant </w:t>
            </w:r>
            <w:proofErr w:type="gramStart"/>
            <w:r w:rsidRPr="00E2478B">
              <w:rPr>
                <w:rFonts w:asciiTheme="minorHAnsi" w:hAnsiTheme="minorHAnsi" w:cstheme="minorHAnsi"/>
              </w:rPr>
              <w:t>shifts</w:t>
            </w:r>
            <w:proofErr w:type="gramEnd"/>
            <w:r w:rsidRPr="00E2478B">
              <w:rPr>
                <w:rFonts w:asciiTheme="minorHAnsi" w:hAnsiTheme="minorHAnsi" w:cstheme="minorHAnsi"/>
              </w:rPr>
              <w:t xml:space="preserve"> this left 6 pixels (in practice, left 8 right 2) and replaces the lower 6 bits.</w:t>
            </w:r>
          </w:p>
        </w:tc>
      </w:tr>
      <w:tr w:rsidR="001E6975" w:rsidRPr="00E2478B" w14:paraId="5456AE8E" w14:textId="77777777" w:rsidTr="00E2478B">
        <w:tc>
          <w:tcPr>
            <w:tcW w:w="2265" w:type="dxa"/>
            <w:vAlign w:val="center"/>
          </w:tcPr>
          <w:p w14:paraId="70F26869"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End of Line ($80)</w:t>
            </w:r>
          </w:p>
        </w:tc>
        <w:tc>
          <w:tcPr>
            <w:tcW w:w="2218" w:type="dxa"/>
            <w:vAlign w:val="center"/>
          </w:tcPr>
          <w:p w14:paraId="1E9C7CDB"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TOK_EOL</w:t>
            </w:r>
          </w:p>
        </w:tc>
        <w:tc>
          <w:tcPr>
            <w:tcW w:w="5492" w:type="dxa"/>
          </w:tcPr>
          <w:p w14:paraId="746EA902"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Indicates end of line</w:t>
            </w:r>
          </w:p>
        </w:tc>
      </w:tr>
      <w:tr w:rsidR="001E6975" w:rsidRPr="00E2478B" w14:paraId="3DC518CE" w14:textId="77777777" w:rsidTr="00E2478B">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1C736F1B"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Token shift ($81-3)</w:t>
            </w:r>
          </w:p>
        </w:tc>
        <w:tc>
          <w:tcPr>
            <w:tcW w:w="2218" w:type="dxa"/>
            <w:vAlign w:val="center"/>
          </w:tcPr>
          <w:p w14:paraId="137A1968"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TOK_SHIFT1...3</w:t>
            </w:r>
          </w:p>
        </w:tc>
        <w:tc>
          <w:tcPr>
            <w:tcW w:w="5492" w:type="dxa"/>
          </w:tcPr>
          <w:p w14:paraId="4E2D5FE8"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Shifts to other token sets, must be followed by $86-$FF</w:t>
            </w:r>
          </w:p>
        </w:tc>
      </w:tr>
      <w:tr w:rsidR="001E6975" w:rsidRPr="00E2478B" w14:paraId="1A3A700D" w14:textId="77777777" w:rsidTr="00E2478B">
        <w:tc>
          <w:tcPr>
            <w:tcW w:w="2265" w:type="dxa"/>
            <w:vAlign w:val="center"/>
          </w:tcPr>
          <w:p w14:paraId="4D55624A"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FP Constant ($84)</w:t>
            </w:r>
          </w:p>
        </w:tc>
        <w:tc>
          <w:tcPr>
            <w:tcW w:w="2218" w:type="dxa"/>
            <w:vAlign w:val="center"/>
          </w:tcPr>
          <w:p w14:paraId="5FA88759"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TOK_FPC</w:t>
            </w:r>
          </w:p>
        </w:tc>
        <w:tc>
          <w:tcPr>
            <w:tcW w:w="5492" w:type="dxa"/>
          </w:tcPr>
          <w:p w14:paraId="5F5D52B2"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Marks a floating-point constant, which is of size TOK_FPC_SIZE bytes including the constant.</w:t>
            </w:r>
          </w:p>
        </w:tc>
      </w:tr>
      <w:tr w:rsidR="001E6975" w:rsidRPr="00E2478B" w14:paraId="4F761D5C" w14:textId="77777777" w:rsidTr="00E2478B">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4EE96017"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String ($85)</w:t>
            </w:r>
          </w:p>
        </w:tc>
        <w:tc>
          <w:tcPr>
            <w:tcW w:w="2218" w:type="dxa"/>
            <w:vAlign w:val="center"/>
          </w:tcPr>
          <w:p w14:paraId="6A182320"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TOK_STR</w:t>
            </w:r>
          </w:p>
        </w:tc>
        <w:tc>
          <w:tcPr>
            <w:tcW w:w="5492" w:type="dxa"/>
          </w:tcPr>
          <w:p w14:paraId="3B087B7C"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Marks a string, the length of the string follows (0-255 chars), ASCII 32.127 only.</w:t>
            </w:r>
          </w:p>
        </w:tc>
      </w:tr>
      <w:tr w:rsidR="001E6975" w:rsidRPr="00E2478B" w14:paraId="4D4331F1" w14:textId="77777777" w:rsidTr="00E2478B">
        <w:tc>
          <w:tcPr>
            <w:tcW w:w="2265" w:type="dxa"/>
            <w:vAlign w:val="center"/>
          </w:tcPr>
          <w:p w14:paraId="0151400C"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Binary Operators</w:t>
            </w:r>
          </w:p>
        </w:tc>
        <w:tc>
          <w:tcPr>
            <w:tcW w:w="2218" w:type="dxa"/>
            <w:vAlign w:val="center"/>
          </w:tcPr>
          <w:p w14:paraId="2512B5DF"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TOK_BINARYST</w:t>
            </w:r>
          </w:p>
        </w:tc>
        <w:tc>
          <w:tcPr>
            <w:tcW w:w="5492" w:type="dxa"/>
          </w:tcPr>
          <w:p w14:paraId="59D7F79D"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 xml:space="preserve">Binary operators: and or xor + - * / mod &gt;&gt; &lt;&lt; ^ &gt;= &lt;= = &lt;&gt; &gt; </w:t>
            </w:r>
            <w:proofErr w:type="gramStart"/>
            <w:r w:rsidRPr="00E2478B">
              <w:rPr>
                <w:rFonts w:asciiTheme="minorHAnsi" w:hAnsiTheme="minorHAnsi" w:cstheme="minorHAnsi"/>
              </w:rPr>
              <w:t>&lt; !</w:t>
            </w:r>
            <w:proofErr w:type="gramEnd"/>
            <w:r w:rsidRPr="00E2478B">
              <w:rPr>
                <w:rFonts w:asciiTheme="minorHAnsi" w:hAnsiTheme="minorHAnsi" w:cstheme="minorHAnsi"/>
              </w:rPr>
              <w:t xml:space="preserve"> ?</w:t>
            </w:r>
          </w:p>
        </w:tc>
      </w:tr>
      <w:tr w:rsidR="001E6975" w:rsidRPr="00E2478B" w14:paraId="7EB6CAA3" w14:textId="77777777" w:rsidTr="00E2478B">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25DFBBED"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Structures</w:t>
            </w:r>
          </w:p>
        </w:tc>
        <w:tc>
          <w:tcPr>
            <w:tcW w:w="2218" w:type="dxa"/>
            <w:vAlign w:val="center"/>
          </w:tcPr>
          <w:p w14:paraId="1339309E"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TOK_STRUCTST</w:t>
            </w:r>
          </w:p>
        </w:tc>
        <w:tc>
          <w:tcPr>
            <w:tcW w:w="5492" w:type="dxa"/>
          </w:tcPr>
          <w:p w14:paraId="140AD5BF"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Keywords which affect the structure level.</w:t>
            </w:r>
          </w:p>
        </w:tc>
      </w:tr>
      <w:tr w:rsidR="001E6975" w:rsidRPr="00E2478B" w14:paraId="7387A514" w14:textId="77777777" w:rsidTr="00E2478B">
        <w:tc>
          <w:tcPr>
            <w:tcW w:w="2265" w:type="dxa"/>
            <w:vAlign w:val="center"/>
          </w:tcPr>
          <w:p w14:paraId="4588CFA4"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Unary Operators</w:t>
            </w:r>
          </w:p>
        </w:tc>
        <w:tc>
          <w:tcPr>
            <w:tcW w:w="2218" w:type="dxa"/>
            <w:vAlign w:val="center"/>
          </w:tcPr>
          <w:p w14:paraId="2C92AD4E"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TOK_UNARYST</w:t>
            </w:r>
          </w:p>
        </w:tc>
        <w:tc>
          <w:tcPr>
            <w:tcW w:w="5492" w:type="dxa"/>
          </w:tcPr>
          <w:p w14:paraId="120F644D"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Unary operators (mostly functions), but there are duplicate unaries for</w:t>
            </w:r>
            <w:proofErr w:type="gramStart"/>
            <w:r w:rsidRPr="00E2478B">
              <w:rPr>
                <w:rFonts w:asciiTheme="minorHAnsi" w:hAnsiTheme="minorHAnsi" w:cstheme="minorHAnsi"/>
              </w:rPr>
              <w:t>! ?</w:t>
            </w:r>
            <w:proofErr w:type="gramEnd"/>
            <w:r w:rsidRPr="00E2478B">
              <w:rPr>
                <w:rFonts w:asciiTheme="minorHAnsi" w:hAnsiTheme="minorHAnsi" w:cstheme="minorHAnsi"/>
              </w:rPr>
              <w:t xml:space="preserve"> and -. Also </w:t>
            </w:r>
            <w:proofErr w:type="gramStart"/>
            <w:r w:rsidRPr="00E2478B">
              <w:rPr>
                <w:rFonts w:asciiTheme="minorHAnsi" w:hAnsiTheme="minorHAnsi" w:cstheme="minorHAnsi"/>
              </w:rPr>
              <w:t>( is</w:t>
            </w:r>
            <w:proofErr w:type="gramEnd"/>
            <w:r w:rsidRPr="00E2478B">
              <w:rPr>
                <w:rFonts w:asciiTheme="minorHAnsi" w:hAnsiTheme="minorHAnsi" w:cstheme="minorHAnsi"/>
              </w:rPr>
              <w:t xml:space="preserve"> a unary function.</w:t>
            </w:r>
          </w:p>
        </w:tc>
      </w:tr>
      <w:tr w:rsidR="001E6975" w:rsidRPr="00E2478B" w14:paraId="7603BD42" w14:textId="77777777" w:rsidTr="00E2478B">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35D4D891"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Keywords/Tokens</w:t>
            </w:r>
          </w:p>
        </w:tc>
        <w:tc>
          <w:tcPr>
            <w:tcW w:w="2218" w:type="dxa"/>
            <w:vAlign w:val="center"/>
          </w:tcPr>
          <w:p w14:paraId="41850685" w14:textId="77777777" w:rsidR="001E6975" w:rsidRPr="00E2478B" w:rsidRDefault="007E5D0B" w:rsidP="00E2478B">
            <w:pPr>
              <w:pStyle w:val="TableContents"/>
              <w:jc w:val="center"/>
              <w:rPr>
                <w:rFonts w:asciiTheme="minorHAnsi" w:hAnsiTheme="minorHAnsi" w:cstheme="minorHAnsi"/>
              </w:rPr>
            </w:pPr>
            <w:r w:rsidRPr="00E2478B">
              <w:rPr>
                <w:rFonts w:asciiTheme="minorHAnsi" w:hAnsiTheme="minorHAnsi" w:cstheme="minorHAnsi"/>
              </w:rPr>
              <w:t>TOK_TOKENS</w:t>
            </w:r>
          </w:p>
        </w:tc>
        <w:tc>
          <w:tcPr>
            <w:tcW w:w="5492" w:type="dxa"/>
          </w:tcPr>
          <w:p w14:paraId="2757FFF9" w14:textId="77777777" w:rsidR="001E6975" w:rsidRPr="00E2478B" w:rsidRDefault="007E5D0B">
            <w:pPr>
              <w:pStyle w:val="TableContents"/>
              <w:rPr>
                <w:rFonts w:asciiTheme="minorHAnsi" w:hAnsiTheme="minorHAnsi" w:cstheme="minorHAnsi"/>
              </w:rPr>
            </w:pPr>
            <w:r w:rsidRPr="00E2478B">
              <w:rPr>
                <w:rFonts w:asciiTheme="minorHAnsi" w:hAnsiTheme="minorHAnsi" w:cstheme="minorHAnsi"/>
              </w:rPr>
              <w:t>Other keywords and tokens and syntactic markers, general.</w:t>
            </w:r>
          </w:p>
        </w:tc>
      </w:tr>
    </w:tbl>
    <w:p w14:paraId="088089F6" w14:textId="77777777" w:rsidR="001E6975" w:rsidRPr="00E2478B" w:rsidRDefault="001E6975">
      <w:pPr>
        <w:pStyle w:val="Standard"/>
        <w:rPr>
          <w:rFonts w:asciiTheme="minorHAnsi" w:hAnsiTheme="minorHAnsi" w:cstheme="minorHAnsi"/>
        </w:rPr>
      </w:pPr>
    </w:p>
    <w:p w14:paraId="463954F2"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Keywords as far as TOK_UNARYST have an associated table which either identify them as commands or binary functions, structure modifiers or identify their precedence level.</w:t>
      </w:r>
    </w:p>
    <w:p w14:paraId="207C92B2"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Anything after TOK_TOKENS is just a straightforward Command entry.</w:t>
      </w:r>
    </w:p>
    <w:p w14:paraId="661474C7" w14:textId="77777777" w:rsidR="001E6975" w:rsidRPr="00E2478B" w:rsidRDefault="007E5D0B">
      <w:pPr>
        <w:pStyle w:val="Standard"/>
        <w:rPr>
          <w:rFonts w:asciiTheme="minorHAnsi" w:hAnsiTheme="minorHAnsi" w:cstheme="minorHAnsi"/>
        </w:rPr>
      </w:pPr>
      <w:r w:rsidRPr="00E2478B">
        <w:rPr>
          <w:rFonts w:asciiTheme="minorHAnsi" w:hAnsiTheme="minorHAnsi" w:cstheme="minorHAnsi"/>
        </w:rPr>
        <w:t>$83 is reserved for floating point functions like LN and so on, and system unary functions,</w:t>
      </w:r>
    </w:p>
    <w:sectPr w:rsidR="001E6975" w:rsidRPr="00E2478B">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D9ECE" w14:textId="77777777" w:rsidR="000204DC" w:rsidRDefault="000204DC">
      <w:r>
        <w:separator/>
      </w:r>
    </w:p>
  </w:endnote>
  <w:endnote w:type="continuationSeparator" w:id="0">
    <w:p w14:paraId="75F5D469" w14:textId="77777777" w:rsidR="000204DC" w:rsidRDefault="0002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Droid Sans">
    <w:altName w:val="Segoe UI"/>
    <w:charset w:val="00"/>
    <w:family w:val="auto"/>
    <w:pitch w:val="variable"/>
  </w:font>
  <w:font w:name="Mangal">
    <w:panose1 w:val="00000400000000000000"/>
    <w:charset w:val="00"/>
    <w:family w:val="roman"/>
    <w:pitch w:val="variable"/>
    <w:sig w:usb0="00008003" w:usb1="00000000" w:usb2="00000000" w:usb3="00000000" w:csb0="00000001" w:csb1="00000000"/>
  </w:font>
  <w:font w:name="Droid Sans Fallback">
    <w:charset w:val="00"/>
    <w:family w:val="auto"/>
    <w:pitch w:val="variable"/>
  </w:font>
  <w:font w:name="Droid Sans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erif">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2" w:type="dxa"/>
      <w:tblLayout w:type="fixed"/>
      <w:tblCellMar>
        <w:left w:w="10" w:type="dxa"/>
        <w:right w:w="10" w:type="dxa"/>
      </w:tblCellMar>
      <w:tblLook w:val="0000" w:firstRow="0" w:lastRow="0" w:firstColumn="0" w:lastColumn="0" w:noHBand="0" w:noVBand="0"/>
    </w:tblPr>
    <w:tblGrid>
      <w:gridCol w:w="4986"/>
      <w:gridCol w:w="4986"/>
    </w:tblGrid>
    <w:tr w:rsidR="0085566B" w14:paraId="13E19B80" w14:textId="77777777">
      <w:tc>
        <w:tcPr>
          <w:tcW w:w="4986" w:type="dxa"/>
          <w:tcMar>
            <w:top w:w="0" w:type="dxa"/>
            <w:left w:w="10" w:type="dxa"/>
            <w:bottom w:w="0" w:type="dxa"/>
            <w:right w:w="10" w:type="dxa"/>
          </w:tcMar>
        </w:tcPr>
        <w:p w14:paraId="3792F3D7" w14:textId="0FB53E41" w:rsidR="0085566B" w:rsidRDefault="007E5D0B">
          <w:pPr>
            <w:pStyle w:val="Footer"/>
            <w:widowControl w:val="0"/>
            <w:rPr>
              <w:rFonts w:ascii="Droid Sans" w:hAnsi="Droid Sans" w:cs="Calibri Light"/>
              <w:szCs w:val="28"/>
            </w:rPr>
          </w:pPr>
          <w:r>
            <w:rPr>
              <w:rFonts w:ascii="Droid Sans" w:hAnsi="Droid Sans" w:cs="Calibri Light"/>
              <w:szCs w:val="28"/>
            </w:rPr>
            <w:fldChar w:fldCharType="begin"/>
          </w:r>
          <w:r>
            <w:rPr>
              <w:rFonts w:ascii="Droid Sans" w:hAnsi="Droid Sans" w:cs="Calibri Light"/>
              <w:szCs w:val="28"/>
            </w:rPr>
            <w:instrText xml:space="preserve"> FILENAME </w:instrText>
          </w:r>
          <w:r>
            <w:rPr>
              <w:rFonts w:ascii="Droid Sans" w:hAnsi="Droid Sans" w:cs="Calibri Light"/>
              <w:szCs w:val="28"/>
            </w:rPr>
            <w:fldChar w:fldCharType="separate"/>
          </w:r>
          <w:r w:rsidR="0026171C">
            <w:rPr>
              <w:rFonts w:ascii="Droid Sans" w:hAnsi="Droid Sans" w:cs="Calibri Light"/>
              <w:noProof/>
              <w:szCs w:val="28"/>
            </w:rPr>
            <w:t>6502 Basic Outline</w:t>
          </w:r>
          <w:r>
            <w:rPr>
              <w:rFonts w:ascii="Droid Sans" w:hAnsi="Droid Sans" w:cs="Calibri Light"/>
              <w:szCs w:val="28"/>
            </w:rPr>
            <w:fldChar w:fldCharType="end"/>
          </w:r>
        </w:p>
      </w:tc>
      <w:tc>
        <w:tcPr>
          <w:tcW w:w="4986" w:type="dxa"/>
          <w:tcMar>
            <w:top w:w="0" w:type="dxa"/>
            <w:left w:w="10" w:type="dxa"/>
            <w:bottom w:w="0" w:type="dxa"/>
            <w:right w:w="10" w:type="dxa"/>
          </w:tcMar>
        </w:tcPr>
        <w:p w14:paraId="1BA13E59" w14:textId="77777777" w:rsidR="0085566B" w:rsidRDefault="007E5D0B">
          <w:pPr>
            <w:pStyle w:val="Footer"/>
            <w:widowControl w:val="0"/>
            <w:jc w:val="right"/>
            <w:rPr>
              <w:rFonts w:ascii="Droid Sans" w:hAnsi="Droid Sans"/>
            </w:rPr>
          </w:pPr>
          <w:r>
            <w:rPr>
              <w:rFonts w:ascii="Droid Sans" w:hAnsi="Droid Sans"/>
            </w:rPr>
            <w:t xml:space="preserve">Page </w:t>
          </w:r>
          <w:r>
            <w:rPr>
              <w:rFonts w:ascii="Droid Sans" w:hAnsi="Droid Sans"/>
            </w:rPr>
            <w:fldChar w:fldCharType="begin"/>
          </w:r>
          <w:r>
            <w:rPr>
              <w:rFonts w:ascii="Droid Sans" w:hAnsi="Droid Sans"/>
            </w:rPr>
            <w:instrText xml:space="preserve"> PAGE </w:instrText>
          </w:r>
          <w:r>
            <w:rPr>
              <w:rFonts w:ascii="Droid Sans" w:hAnsi="Droid Sans"/>
            </w:rPr>
            <w:fldChar w:fldCharType="separate"/>
          </w:r>
          <w:r>
            <w:rPr>
              <w:rFonts w:ascii="Droid Sans" w:hAnsi="Droid Sans"/>
            </w:rPr>
            <w:t>2</w:t>
          </w:r>
          <w:r>
            <w:rPr>
              <w:rFonts w:ascii="Droid Sans" w:hAnsi="Droid Sans"/>
            </w:rPr>
            <w:fldChar w:fldCharType="end"/>
          </w:r>
          <w:r>
            <w:rPr>
              <w:rFonts w:ascii="Droid Sans" w:hAnsi="Droid Sans"/>
            </w:rPr>
            <w:t xml:space="preserve"> of </w:t>
          </w:r>
          <w:r>
            <w:rPr>
              <w:rFonts w:ascii="Droid Sans" w:hAnsi="Droid Sans"/>
            </w:rPr>
            <w:fldChar w:fldCharType="begin"/>
          </w:r>
          <w:r>
            <w:rPr>
              <w:rFonts w:ascii="Droid Sans" w:hAnsi="Droid Sans"/>
            </w:rPr>
            <w:instrText xml:space="preserve"> NUMPAGES </w:instrText>
          </w:r>
          <w:r>
            <w:rPr>
              <w:rFonts w:ascii="Droid Sans" w:hAnsi="Droid Sans"/>
            </w:rPr>
            <w:fldChar w:fldCharType="separate"/>
          </w:r>
          <w:r>
            <w:rPr>
              <w:rFonts w:ascii="Droid Sans" w:hAnsi="Droid Sans"/>
            </w:rPr>
            <w:t>4</w:t>
          </w:r>
          <w:r>
            <w:rPr>
              <w:rFonts w:ascii="Droid Sans" w:hAnsi="Droid Sans"/>
            </w:rPr>
            <w:fldChar w:fldCharType="end"/>
          </w:r>
        </w:p>
      </w:tc>
    </w:tr>
  </w:tbl>
  <w:p w14:paraId="511735B2" w14:textId="77777777" w:rsidR="0085566B" w:rsidRDefault="00020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89402" w14:textId="77777777" w:rsidR="000204DC" w:rsidRDefault="000204DC">
      <w:r>
        <w:rPr>
          <w:color w:val="000000"/>
        </w:rPr>
        <w:separator/>
      </w:r>
    </w:p>
  </w:footnote>
  <w:footnote w:type="continuationSeparator" w:id="0">
    <w:p w14:paraId="56970782" w14:textId="77777777" w:rsidR="000204DC" w:rsidRDefault="00020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00A7"/>
    <w:multiLevelType w:val="multilevel"/>
    <w:tmpl w:val="6AD0252A"/>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6B4486C"/>
    <w:multiLevelType w:val="multilevel"/>
    <w:tmpl w:val="443E74D2"/>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1256322"/>
    <w:multiLevelType w:val="multilevel"/>
    <w:tmpl w:val="AC9A095E"/>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17900E8"/>
    <w:multiLevelType w:val="multilevel"/>
    <w:tmpl w:val="CF9E857E"/>
    <w:styleLink w:val="WWNum4"/>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12CC5FF2"/>
    <w:multiLevelType w:val="multilevel"/>
    <w:tmpl w:val="0344966C"/>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415150"/>
    <w:multiLevelType w:val="multilevel"/>
    <w:tmpl w:val="47DC11F0"/>
    <w:styleLink w:val="WWNum2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23262199"/>
    <w:multiLevelType w:val="multilevel"/>
    <w:tmpl w:val="45B49C2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8AA0591"/>
    <w:multiLevelType w:val="multilevel"/>
    <w:tmpl w:val="938CF24E"/>
    <w:styleLink w:val="WWNum3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15:restartNumberingAfterBreak="0">
    <w:nsid w:val="4BEF4D13"/>
    <w:multiLevelType w:val="multilevel"/>
    <w:tmpl w:val="4AB8C6A4"/>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7535829"/>
    <w:multiLevelType w:val="multilevel"/>
    <w:tmpl w:val="AC220444"/>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0237463"/>
    <w:multiLevelType w:val="multilevel"/>
    <w:tmpl w:val="86D2B3C0"/>
    <w:styleLink w:val="WWNum1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677F3084"/>
    <w:multiLevelType w:val="multilevel"/>
    <w:tmpl w:val="E5F444A6"/>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A4D4133"/>
    <w:multiLevelType w:val="multilevel"/>
    <w:tmpl w:val="1BC0154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7CA473A0"/>
    <w:multiLevelType w:val="multilevel"/>
    <w:tmpl w:val="314CB4F6"/>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2"/>
  </w:num>
  <w:num w:numId="2">
    <w:abstractNumId w:val="8"/>
  </w:num>
  <w:num w:numId="3">
    <w:abstractNumId w:val="1"/>
  </w:num>
  <w:num w:numId="4">
    <w:abstractNumId w:val="0"/>
  </w:num>
  <w:num w:numId="5">
    <w:abstractNumId w:val="4"/>
  </w:num>
  <w:num w:numId="6">
    <w:abstractNumId w:val="6"/>
  </w:num>
  <w:num w:numId="7">
    <w:abstractNumId w:val="2"/>
  </w:num>
  <w:num w:numId="8">
    <w:abstractNumId w:val="10"/>
  </w:num>
  <w:num w:numId="9">
    <w:abstractNumId w:val="5"/>
  </w:num>
  <w:num w:numId="10">
    <w:abstractNumId w:val="7"/>
  </w:num>
  <w:num w:numId="11">
    <w:abstractNumId w:val="3"/>
  </w:num>
  <w:num w:numId="12">
    <w:abstractNumId w:val="11"/>
  </w:num>
  <w:num w:numId="13">
    <w:abstractNumId w:val="13"/>
  </w:num>
  <w:num w:numId="14">
    <w:abstractNumId w:val="9"/>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75"/>
    <w:rsid w:val="000204DC"/>
    <w:rsid w:val="001E6975"/>
    <w:rsid w:val="0026171C"/>
    <w:rsid w:val="006646E7"/>
    <w:rsid w:val="007E5D0B"/>
    <w:rsid w:val="00B4077D"/>
    <w:rsid w:val="00E24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F80C"/>
  <w15:docId w15:val="{EED15A21-5B1E-4596-AC37-E12BE805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user"/>
    <w:next w:val="Standarduser"/>
    <w:uiPriority w:val="9"/>
    <w:qFormat/>
    <w:pPr>
      <w:keepNext/>
      <w:keepLines/>
      <w:spacing w:before="240"/>
      <w:outlineLvl w:val="0"/>
    </w:pPr>
    <w:rPr>
      <w:rFonts w:eastAsia="F" w:cs="Mangal"/>
      <w:color w:val="2F5496"/>
      <w:sz w:val="36"/>
      <w:szCs w:val="29"/>
    </w:rPr>
  </w:style>
  <w:style w:type="paragraph" w:styleId="Heading2">
    <w:name w:val="heading 2"/>
    <w:basedOn w:val="Standarduser"/>
    <w:next w:val="Standarduser"/>
    <w:uiPriority w:val="9"/>
    <w:unhideWhenUsed/>
    <w:qFormat/>
    <w:pPr>
      <w:keepNext/>
      <w:keepLines/>
      <w:spacing w:before="40"/>
      <w:outlineLvl w:val="1"/>
    </w:pPr>
    <w:rPr>
      <w:rFonts w:eastAsia="F" w:cs="Mangal"/>
      <w:color w:val="2F5496"/>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57" w:after="57"/>
    </w:pPr>
    <w:rPr>
      <w:rFonts w:ascii="Droid Sans" w:eastAsia="Droid Sans" w:hAnsi="Droid Sans" w:cs="Droid Sans"/>
      <w:sz w:val="24"/>
    </w:rPr>
  </w:style>
  <w:style w:type="paragraph" w:customStyle="1" w:styleId="Heading">
    <w:name w:val="Heading"/>
    <w:basedOn w:val="Standarduser"/>
    <w:next w:val="Textbodyuser"/>
    <w:pPr>
      <w:keepNext/>
      <w:spacing w:before="240" w:after="0"/>
    </w:pPr>
    <w:rPr>
      <w:sz w:val="28"/>
      <w:szCs w:val="28"/>
    </w:rPr>
  </w:style>
  <w:style w:type="paragraph" w:customStyle="1" w:styleId="Textbody">
    <w:name w:val="Text body"/>
    <w:basedOn w:val="Standard"/>
    <w:pPr>
      <w:spacing w:before="0" w:after="140" w:line="276" w:lineRule="auto"/>
    </w:pPr>
  </w:style>
  <w:style w:type="paragraph" w:styleId="List">
    <w:name w:val="List"/>
    <w:basedOn w:val="Textbodyuser"/>
  </w:style>
  <w:style w:type="paragraph" w:styleId="Caption">
    <w:name w:val="caption"/>
    <w:basedOn w:val="Standarduser"/>
    <w:pPr>
      <w:suppressLineNumbers/>
    </w:pPr>
    <w:rPr>
      <w:i/>
      <w:iCs/>
    </w:rPr>
  </w:style>
  <w:style w:type="paragraph" w:customStyle="1" w:styleId="Index">
    <w:name w:val="Index"/>
    <w:basedOn w:val="Standarduser"/>
    <w:pPr>
      <w:suppressLineNumbers/>
    </w:pPr>
  </w:style>
  <w:style w:type="paragraph" w:customStyle="1" w:styleId="Standarduser">
    <w:name w:val="Standard (user)"/>
    <w:pPr>
      <w:widowControl/>
      <w:spacing w:before="120" w:after="120"/>
    </w:pPr>
    <w:rPr>
      <w:rFonts w:ascii="Droid Sans" w:eastAsia="Droid Sans Fallback" w:hAnsi="Droid Sans" w:cs="Droid Sans Devanagari"/>
      <w:kern w:val="3"/>
      <w:sz w:val="24"/>
      <w:szCs w:val="24"/>
      <w:lang w:eastAsia="zh-CN" w:bidi="hi-IN"/>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Footer">
    <w:name w:val="footer"/>
    <w:basedOn w:val="Standarduser"/>
    <w:pPr>
      <w:suppressLineNumbers/>
      <w:tabs>
        <w:tab w:val="center" w:pos="4986"/>
        <w:tab w:val="right" w:pos="9972"/>
      </w:tabs>
    </w:pPr>
    <w:rPr>
      <w:rFonts w:ascii="Calibri" w:eastAsia="Droid Sans" w:hAnsi="Calibri" w:cs="Droid Sans"/>
      <w:sz w:val="28"/>
    </w:rPr>
  </w:style>
  <w:style w:type="paragraph" w:styleId="Title">
    <w:name w:val="Title"/>
    <w:basedOn w:val="Standarduser"/>
    <w:next w:val="Standarduser"/>
    <w:uiPriority w:val="10"/>
    <w:qFormat/>
    <w:rPr>
      <w:rFonts w:eastAsia="F" w:cs="Mangal"/>
      <w:spacing w:val="-10"/>
      <w:sz w:val="56"/>
      <w:szCs w:val="50"/>
    </w:rPr>
  </w:style>
  <w:style w:type="paragraph" w:styleId="Header">
    <w:name w:val="header"/>
    <w:basedOn w:val="Standarduser"/>
    <w:pPr>
      <w:tabs>
        <w:tab w:val="center" w:pos="4513"/>
        <w:tab w:val="right" w:pos="9026"/>
      </w:tabs>
    </w:pPr>
    <w:rPr>
      <w:rFonts w:cs="Mangal"/>
      <w:szCs w:val="21"/>
    </w:rPr>
  </w:style>
  <w:style w:type="paragraph" w:styleId="ListParagraph">
    <w:name w:val="List Paragraph"/>
    <w:basedOn w:val="Standarduser"/>
    <w:pPr>
      <w:ind w:left="720"/>
    </w:pPr>
    <w:rPr>
      <w:rFonts w:cs="Mangal"/>
      <w:szCs w:val="21"/>
    </w:rPr>
  </w:style>
  <w:style w:type="paragraph" w:customStyle="1" w:styleId="Framecontents">
    <w:name w:val="Frame contents"/>
    <w:basedOn w:val="Standarduser"/>
  </w:style>
  <w:style w:type="paragraph" w:customStyle="1" w:styleId="TableContents">
    <w:name w:val="Table Contents"/>
    <w:basedOn w:val="Standarduser"/>
    <w:pPr>
      <w:widowControl w:val="0"/>
      <w:suppressLineNumbers/>
      <w:spacing w:before="62" w:after="62"/>
    </w:pPr>
    <w:rPr>
      <w:rFonts w:eastAsia="Droid Sans" w:cs="Droid Sans"/>
    </w:r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rPr>
      <w:rFonts w:ascii="Droid Sans" w:eastAsia="Droid Sans" w:hAnsi="Droid Sans" w:cs="Droid Sans"/>
      <w:kern w:val="3"/>
      <w:sz w:val="28"/>
      <w:szCs w:val="24"/>
      <w:lang w:eastAsia="zh-CN" w:bidi="hi-IN"/>
    </w:rPr>
  </w:style>
  <w:style w:type="character" w:customStyle="1" w:styleId="TitleChar">
    <w:name w:val="Title Char"/>
    <w:basedOn w:val="DefaultParagraphFont"/>
    <w:rPr>
      <w:rFonts w:ascii="Calibri Light" w:eastAsia="F" w:hAnsi="Calibri Light" w:cs="Mangal"/>
      <w:spacing w:val="-10"/>
      <w:kern w:val="3"/>
      <w:sz w:val="56"/>
      <w:szCs w:val="50"/>
      <w:lang w:eastAsia="zh-CN" w:bidi="hi-IN"/>
    </w:rPr>
  </w:style>
  <w:style w:type="character" w:customStyle="1" w:styleId="Heading1Char">
    <w:name w:val="Heading 1 Char"/>
    <w:basedOn w:val="DefaultParagraphFont"/>
    <w:rPr>
      <w:rFonts w:ascii="Calibri Light" w:eastAsia="F" w:hAnsi="Calibri Light" w:cs="Mangal"/>
      <w:color w:val="2F5496"/>
      <w:kern w:val="3"/>
      <w:sz w:val="32"/>
      <w:szCs w:val="29"/>
      <w:lang w:eastAsia="zh-CN" w:bidi="hi-IN"/>
    </w:rPr>
  </w:style>
  <w:style w:type="character" w:customStyle="1" w:styleId="Heading2Char">
    <w:name w:val="Heading 2 Char"/>
    <w:basedOn w:val="DefaultParagraphFont"/>
    <w:rPr>
      <w:rFonts w:ascii="Calibri Light" w:eastAsia="F" w:hAnsi="Calibri Light" w:cs="Mangal"/>
      <w:color w:val="2F5496"/>
      <w:kern w:val="3"/>
      <w:sz w:val="26"/>
      <w:szCs w:val="23"/>
      <w:lang w:eastAsia="zh-CN" w:bidi="hi-IN"/>
    </w:rPr>
  </w:style>
  <w:style w:type="character" w:customStyle="1" w:styleId="HeaderChar">
    <w:name w:val="Header Char"/>
    <w:basedOn w:val="DefaultParagraphFont"/>
    <w:rPr>
      <w:rFonts w:ascii="Liberation Serif" w:eastAsia="Droid Sans Fallback" w:hAnsi="Liberation Serif" w:cs="Mangal"/>
      <w:kern w:val="3"/>
      <w:sz w:val="24"/>
      <w:szCs w:val="21"/>
      <w:lang w:eastAsia="zh-CN" w:bidi="hi-IN"/>
    </w:rPr>
  </w:style>
  <w:style w:type="character" w:styleId="Emphasis">
    <w:name w:val="Emphasis"/>
    <w:basedOn w:val="DefaultParagraphFont"/>
    <w:rPr>
      <w:i/>
      <w:iCs/>
      <w:color w:val="FF000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WWNum1">
    <w:name w:val="WWNum1"/>
    <w:basedOn w:val="NoList"/>
    <w:pPr>
      <w:numPr>
        <w:numId w:val="4"/>
      </w:numPr>
    </w:pPr>
  </w:style>
  <w:style w:type="numbering" w:customStyle="1" w:styleId="WWNum1a">
    <w:name w:val="WWNum1a"/>
    <w:basedOn w:val="NoList"/>
    <w:pPr>
      <w:numPr>
        <w:numId w:val="5"/>
      </w:numPr>
    </w:pPr>
  </w:style>
  <w:style w:type="numbering" w:customStyle="1" w:styleId="WWNum2">
    <w:name w:val="WWNum2"/>
    <w:basedOn w:val="NoList"/>
    <w:pPr>
      <w:numPr>
        <w:numId w:val="6"/>
      </w:numPr>
    </w:pPr>
  </w:style>
  <w:style w:type="numbering" w:customStyle="1" w:styleId="WWNum3">
    <w:name w:val="WWNum3"/>
    <w:basedOn w:val="NoList"/>
    <w:pPr>
      <w:numPr>
        <w:numId w:val="7"/>
      </w:numPr>
    </w:pPr>
  </w:style>
  <w:style w:type="numbering" w:customStyle="1" w:styleId="WWNum1aa">
    <w:name w:val="WWNum1aa"/>
    <w:basedOn w:val="NoList"/>
    <w:pPr>
      <w:numPr>
        <w:numId w:val="8"/>
      </w:numPr>
    </w:pPr>
  </w:style>
  <w:style w:type="numbering" w:customStyle="1" w:styleId="WWNum2a">
    <w:name w:val="WWNum2a"/>
    <w:basedOn w:val="NoList"/>
    <w:pPr>
      <w:numPr>
        <w:numId w:val="9"/>
      </w:numPr>
    </w:pPr>
  </w:style>
  <w:style w:type="numbering" w:customStyle="1" w:styleId="WWNum3a">
    <w:name w:val="WWNum3a"/>
    <w:basedOn w:val="NoList"/>
    <w:pPr>
      <w:numPr>
        <w:numId w:val="10"/>
      </w:numPr>
    </w:pPr>
  </w:style>
  <w:style w:type="numbering" w:customStyle="1" w:styleId="WWNum4">
    <w:name w:val="WWNum4"/>
    <w:basedOn w:val="NoList"/>
    <w:pPr>
      <w:numPr>
        <w:numId w:val="11"/>
      </w:numPr>
    </w:pPr>
  </w:style>
  <w:style w:type="numbering" w:customStyle="1" w:styleId="WWNum5">
    <w:name w:val="WWNum5"/>
    <w:basedOn w:val="NoList"/>
    <w:pPr>
      <w:numPr>
        <w:numId w:val="12"/>
      </w:numPr>
    </w:pPr>
  </w:style>
  <w:style w:type="numbering" w:customStyle="1" w:styleId="WWNum6">
    <w:name w:val="WWNum6"/>
    <w:basedOn w:val="NoList"/>
    <w:pPr>
      <w:numPr>
        <w:numId w:val="13"/>
      </w:numPr>
    </w:pPr>
  </w:style>
  <w:style w:type="numbering" w:customStyle="1" w:styleId="WWNum7">
    <w:name w:val="WWNum7"/>
    <w:basedOn w:val="NoList"/>
    <w:pPr>
      <w:numPr>
        <w:numId w:val="14"/>
      </w:numPr>
    </w:pPr>
  </w:style>
  <w:style w:type="table" w:styleId="GridTable4-Accent5">
    <w:name w:val="Grid Table 4 Accent 5"/>
    <w:basedOn w:val="TableNormal"/>
    <w:uiPriority w:val="49"/>
    <w:rsid w:val="00E247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10</cp:revision>
  <cp:lastPrinted>2021-04-08T15:59:00Z</cp:lastPrinted>
  <dcterms:created xsi:type="dcterms:W3CDTF">2021-04-08T15:57:00Z</dcterms:created>
  <dcterms:modified xsi:type="dcterms:W3CDTF">2021-04-08T15:59:00Z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