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375B97" w:rsidRDefault="00B56264" w:rsidP="00B972C7">
      <w:pPr>
        <w:jc w:val="center"/>
        <w:rPr>
          <w:b/>
          <w:sz w:val="28"/>
          <w:szCs w:val="28"/>
          <w:u w:val="single"/>
        </w:rPr>
      </w:pPr>
      <w:r w:rsidRPr="00375B97">
        <w:rPr>
          <w:b/>
          <w:sz w:val="28"/>
          <w:szCs w:val="28"/>
          <w:u w:val="single"/>
        </w:rPr>
        <w:t>Underground Game Specification</w:t>
      </w:r>
      <w:r w:rsidR="00D00802" w:rsidRPr="00375B97">
        <w:rPr>
          <w:b/>
          <w:sz w:val="28"/>
          <w:szCs w:val="28"/>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10</w:t>
      </w:r>
      <w:r w:rsidR="00D25232">
        <w:t xml:space="preserve"> x 2</w:t>
      </w:r>
      <w:r w:rsidR="007E2920">
        <w:t xml:space="preserve"> wide</w:t>
      </w:r>
      <w:r>
        <w:t xml:space="preserve"> </w:t>
      </w:r>
      <w:r w:rsidR="00B56264">
        <w:t xml:space="preserve">is predug at the horizontal </w:t>
      </w:r>
      <w:r w:rsidR="00703731">
        <w:t>midpoint</w:t>
      </w:r>
      <w:r>
        <w:t xml:space="preserve">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w:t>
      </w:r>
      <w:r w:rsidR="00703731">
        <w:t>visibility</w:t>
      </w:r>
      <w:r>
        <w:t xml:space="preserve">’ </w:t>
      </w:r>
      <w:r w:rsidR="00703731">
        <w:t>tile map</w:t>
      </w:r>
      <w:r>
        <w:t xml:space="preserve">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r w:rsidR="000D449F">
              <w:t>.</w:t>
            </w:r>
            <w:r w:rsidR="005C7CC2">
              <w:t xml:space="preserve"> Rails and Chains are unaffected whatever.</w:t>
            </w:r>
          </w:p>
        </w:tc>
      </w:tr>
    </w:tbl>
    <w:p w:rsidR="007D7840" w:rsidRDefault="007D7840"/>
    <w:p w:rsidR="003F5BB1" w:rsidRDefault="003F5BB1">
      <w:r>
        <w:br w:type="page"/>
      </w:r>
    </w:p>
    <w:p w:rsidR="002D3DA4" w:rsidRDefault="00267213">
      <w:r>
        <w:lastRenderedPageBreak/>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3F5BB1" w:rsidRDefault="003F5BB1">
      <w:pPr>
        <w:rPr>
          <w:u w:val="single"/>
        </w:rPr>
      </w:pPr>
    </w:p>
    <w:p w:rsidR="002D3DA4" w:rsidRPr="00353342" w:rsidRDefault="002D3DA4">
      <w:pPr>
        <w:rPr>
          <w:u w:val="single"/>
        </w:rPr>
      </w:pPr>
      <w:r w:rsidRPr="00353342">
        <w:rPr>
          <w:u w:val="single"/>
        </w:rPr>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Pr="003F5BB1" w:rsidRDefault="006B4A31" w:rsidP="002D3DA4">
      <w:pPr>
        <w:pStyle w:val="ListParagraph"/>
        <w:numPr>
          <w:ilvl w:val="0"/>
          <w:numId w:val="1"/>
        </w:numPr>
        <w:rPr>
          <w:strike/>
        </w:rPr>
      </w:pPr>
      <w:r w:rsidRPr="003F5BB1">
        <w:rPr>
          <w:strike/>
        </w:rPr>
        <w:t xml:space="preserve">Create the initial </w:t>
      </w:r>
      <w:r w:rsidR="00703731" w:rsidRPr="003F5BB1">
        <w:rPr>
          <w:strike/>
        </w:rPr>
        <w:t>tile maps</w:t>
      </w:r>
      <w:r w:rsidRPr="003F5BB1">
        <w:rPr>
          <w:strike/>
        </w:rPr>
        <w:t xml:space="preserve"> and add opening code</w:t>
      </w:r>
      <w:r w:rsidR="00783E6E" w:rsidRPr="003F5BB1">
        <w:rPr>
          <w:strike/>
        </w:rPr>
        <w:t>, and home function</w:t>
      </w:r>
      <w:r w:rsidRPr="003F5BB1">
        <w:rPr>
          <w:strike/>
        </w:rPr>
        <w:t xml:space="preserve"> and test it.</w:t>
      </w:r>
    </w:p>
    <w:p w:rsidR="006B4A31" w:rsidRPr="003F5BB1" w:rsidRDefault="006B4A31" w:rsidP="002D3DA4">
      <w:pPr>
        <w:pStyle w:val="ListParagraph"/>
        <w:numPr>
          <w:ilvl w:val="0"/>
          <w:numId w:val="1"/>
        </w:numPr>
        <w:rPr>
          <w:strike/>
        </w:rPr>
      </w:pPr>
      <w:r w:rsidRPr="003F5BB1">
        <w:rPr>
          <w:strike/>
        </w:rPr>
        <w:t>Movemen</w:t>
      </w:r>
      <w:r w:rsidR="00ED2CFA" w:rsidRPr="003F5BB1">
        <w:rPr>
          <w:strike/>
        </w:rPr>
        <w:t xml:space="preserve">t via dragging / return to home tapping on </w:t>
      </w:r>
      <w:r w:rsidR="00703731" w:rsidRPr="003F5BB1">
        <w:rPr>
          <w:strike/>
        </w:rPr>
        <w:t>top?</w:t>
      </w:r>
    </w:p>
    <w:p w:rsidR="003F5BB1" w:rsidRPr="008320C0" w:rsidRDefault="003F5BB1" w:rsidP="002D3DA4">
      <w:pPr>
        <w:pStyle w:val="ListParagraph"/>
        <w:numPr>
          <w:ilvl w:val="0"/>
          <w:numId w:val="1"/>
        </w:numPr>
        <w:rPr>
          <w:strike/>
        </w:rPr>
      </w:pPr>
      <w:r w:rsidRPr="008320C0">
        <w:rPr>
          <w:strike/>
        </w:rPr>
        <w:t>Marker code</w:t>
      </w:r>
    </w:p>
    <w:p w:rsidR="006E4197" w:rsidRPr="00F37DC2" w:rsidRDefault="006E4197" w:rsidP="002D3DA4">
      <w:pPr>
        <w:pStyle w:val="ListParagraph"/>
        <w:numPr>
          <w:ilvl w:val="0"/>
          <w:numId w:val="1"/>
        </w:numPr>
        <w:rPr>
          <w:strike/>
        </w:rPr>
      </w:pPr>
      <w:r w:rsidRPr="00F37DC2">
        <w:rPr>
          <w:strike/>
        </w:rPr>
        <w:t>Design the wagon object.</w:t>
      </w:r>
    </w:p>
    <w:p w:rsidR="00F37DC2" w:rsidRPr="00B06281" w:rsidRDefault="00F37DC2" w:rsidP="002D3DA4">
      <w:pPr>
        <w:pStyle w:val="ListParagraph"/>
        <w:numPr>
          <w:ilvl w:val="0"/>
          <w:numId w:val="1"/>
        </w:numPr>
        <w:rPr>
          <w:strike/>
        </w:rPr>
      </w:pPr>
      <w:r w:rsidRPr="00B06281">
        <w:rPr>
          <w:strike/>
        </w:rPr>
        <w:t>Write Wagon Object creation code</w:t>
      </w:r>
    </w:p>
    <w:p w:rsidR="00F37DC2" w:rsidRPr="00AC7C26" w:rsidRDefault="00F37DC2" w:rsidP="002D3DA4">
      <w:pPr>
        <w:pStyle w:val="ListParagraph"/>
        <w:numPr>
          <w:ilvl w:val="0"/>
          <w:numId w:val="1"/>
        </w:numPr>
        <w:rPr>
          <w:strike/>
        </w:rPr>
      </w:pPr>
      <w:r w:rsidRPr="00AC7C26">
        <w:rPr>
          <w:strike/>
        </w:rPr>
        <w:t>Write code to do OUTBOUND, DONE and RETURN states and test it works.</w:t>
      </w:r>
    </w:p>
    <w:p w:rsidR="00F37DC2" w:rsidRPr="00AC7C26" w:rsidRDefault="00F37DC2" w:rsidP="002D3DA4">
      <w:pPr>
        <w:pStyle w:val="ListParagraph"/>
        <w:numPr>
          <w:ilvl w:val="0"/>
          <w:numId w:val="1"/>
        </w:numPr>
        <w:rPr>
          <w:strike/>
        </w:rPr>
      </w:pPr>
      <w:r w:rsidRPr="00AC7C26">
        <w:rPr>
          <w:strike/>
        </w:rPr>
        <w:t>Implement the EXAMINE/WAIT/EXECUTE/MOVE core part.</w:t>
      </w:r>
    </w:p>
    <w:p w:rsidR="00ED2CFA" w:rsidRDefault="00ED2CFA" w:rsidP="002D3DA4">
      <w:pPr>
        <w:pStyle w:val="ListParagraph"/>
        <w:numPr>
          <w:ilvl w:val="0"/>
          <w:numId w:val="1"/>
        </w:numPr>
      </w:pPr>
      <w:r>
        <w:t>Implement the wagon object</w:t>
      </w:r>
      <w:r w:rsidR="00F37DC2">
        <w:t xml:space="preserve"> functions and test they do what they are supposed to. Each function goes in its own event file.</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696F85" w:rsidRDefault="00696F85">
      <w:pPr>
        <w:rPr>
          <w:u w:val="single"/>
        </w:rPr>
      </w:pPr>
      <w:r>
        <w:rPr>
          <w:u w:val="single"/>
        </w:rPr>
        <w:br w:type="page"/>
      </w:r>
    </w:p>
    <w:p w:rsidR="005D0A76" w:rsidRPr="00696F85" w:rsidRDefault="00396266" w:rsidP="00696F85">
      <w:r w:rsidRPr="007E2584">
        <w:rPr>
          <w:u w:val="single"/>
        </w:rPr>
        <w:lastRenderedPageBreak/>
        <w:t>Wagon Object</w:t>
      </w:r>
    </w:p>
    <w:tbl>
      <w:tblPr>
        <w:tblStyle w:val="GridTable4"/>
        <w:tblW w:w="0" w:type="auto"/>
        <w:tblLook w:val="04A0" w:firstRow="1" w:lastRow="0" w:firstColumn="1" w:lastColumn="0" w:noHBand="0" w:noVBand="1"/>
      </w:tblPr>
      <w:tblGrid>
        <w:gridCol w:w="1839"/>
        <w:gridCol w:w="7177"/>
      </w:tblGrid>
      <w:tr w:rsidR="005D0A76" w:rsidTr="005D0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State</w:t>
            </w:r>
          </w:p>
        </w:tc>
        <w:tc>
          <w:tcPr>
            <w:tcW w:w="7178" w:type="dxa"/>
          </w:tcPr>
          <w:p w:rsidR="005D0A76" w:rsidRDefault="005D0A76" w:rsidP="00ED2CFA">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WST_QUEUED</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Wagon is in the queue. </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Not visible on screen.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WST_OUTBOUND</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function </w:t>
            </w:r>
            <w:r w:rsidRPr="005E2A83">
              <w:rPr>
                <w:i/>
              </w:rPr>
              <w:t>WagonStart(UID,x,y)</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using the route code</w:t>
            </w:r>
            <w:r w:rsidR="006357F2">
              <w:t xml:space="preserve">, makes visible, </w:t>
            </w:r>
            <w:r w:rsidR="00703731">
              <w:t>and sets</w:t>
            </w:r>
            <w:r w:rsidR="006357F2">
              <w:t xml:space="preserve"> init position.</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Clicking on wagon in this state calls WagonReturn(UID)</w:t>
            </w:r>
            <w:r w:rsidR="005E2A83">
              <w:t xml:space="preserve"> (e.g. WST_RETURN)</w:t>
            </w:r>
          </w:p>
          <w:p w:rsidR="005D0A76" w:rsidRDefault="005E2A83" w:rsidP="005E2A83">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enter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WST_EXAMINE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Transient state. </w:t>
            </w:r>
            <w:r w:rsidR="005E2A83">
              <w:t>Wagon dependent</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Figures </w:t>
            </w:r>
            <w:r w:rsidR="00703731">
              <w:t>out:</w:t>
            </w:r>
            <w:r>
              <w:t xml:space="preserve"> what to do, where next move is, how long it takes.</w:t>
            </w:r>
          </w:p>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May decide can’t do anything, if so enters WST_DONE state.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9478B4" w:rsidRDefault="009478B4"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goes to WST_WAIT</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WST_WAIT</w:t>
            </w:r>
          </w:p>
        </w:tc>
        <w:tc>
          <w:tcPr>
            <w:tcW w:w="7178" w:type="dxa"/>
          </w:tcPr>
          <w:p w:rsidR="005E2A83"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Wait state, pauses depending on </w:t>
            </w:r>
            <w:r w:rsidR="005E2A83">
              <w:t xml:space="preserve">calculation in WST_EXAMINE. </w:t>
            </w:r>
          </w:p>
          <w:p w:rsidR="005D0A76"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When complete go to state WST_EXECUTE</w:t>
            </w:r>
          </w:p>
        </w:tc>
      </w:tr>
      <w:tr w:rsidR="005E2A83"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WST_EXECUTE</w:t>
            </w:r>
          </w:p>
        </w:tc>
        <w:tc>
          <w:tcPr>
            <w:tcW w:w="7178" w:type="dxa"/>
          </w:tcPr>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Transient state. Wagon dependent</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Does what was specified in WST_EXAMINE.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clicked in this state, goes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If ActionMaxCount &gt; 0, decrement it, and if zero go to WST_DONE</w:t>
            </w:r>
          </w:p>
          <w:p w:rsidR="005E2A83" w:rsidRDefault="005E2A83" w:rsidP="00ED2CFA">
            <w:pPr>
              <w:pStyle w:val="ListParagraph"/>
              <w:ind w:left="0"/>
              <w:cnfStyle w:val="000000100000" w:firstRow="0" w:lastRow="0" w:firstColumn="0" w:lastColumn="0" w:oddVBand="0" w:evenVBand="0" w:oddHBand="1" w:evenHBand="0" w:firstRowFirstColumn="0" w:firstRowLastColumn="0" w:lastRowFirstColumn="0" w:lastRowLastColumn="0"/>
            </w:pPr>
            <w:r>
              <w:t>Otherwise go to WST_MOVE</w:t>
            </w:r>
          </w:p>
        </w:tc>
      </w:tr>
      <w:tr w:rsidR="005E2A83" w:rsidTr="005D0A76">
        <w:tc>
          <w:tcPr>
            <w:cnfStyle w:val="001000000000" w:firstRow="0" w:lastRow="0" w:firstColumn="1" w:lastColumn="0" w:oddVBand="0" w:evenVBand="0" w:oddHBand="0" w:evenHBand="0" w:firstRowFirstColumn="0" w:firstRowLastColumn="0" w:lastRowFirstColumn="0" w:lastRowLastColumn="0"/>
            <w:tcW w:w="1118" w:type="dxa"/>
          </w:tcPr>
          <w:p w:rsidR="005E2A83" w:rsidRDefault="005E2A83" w:rsidP="00ED2CFA">
            <w:pPr>
              <w:pStyle w:val="ListParagraph"/>
              <w:ind w:left="0"/>
            </w:pPr>
            <w:r>
              <w:t>WST_MOVE</w:t>
            </w:r>
          </w:p>
        </w:tc>
        <w:tc>
          <w:tcPr>
            <w:tcW w:w="7178" w:type="dxa"/>
          </w:tcPr>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Move to square occupied.</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If clicked in this state, goes to WST_DONE.</w:t>
            </w:r>
          </w:p>
          <w:p w:rsidR="005E2A83" w:rsidRDefault="005E2A83" w:rsidP="00ED2CFA">
            <w:pPr>
              <w:pStyle w:val="ListParagraph"/>
              <w:ind w:left="0"/>
              <w:cnfStyle w:val="000000000000" w:firstRow="0" w:lastRow="0" w:firstColumn="0" w:lastColumn="0" w:oddVBand="0" w:evenVBand="0" w:oddHBand="0" w:evenHBand="0" w:firstRowFirstColumn="0" w:firstRowLastColumn="0" w:lastRowFirstColumn="0" w:lastRowLastColumn="0"/>
            </w:pPr>
            <w:r>
              <w:t>Go to state WST_EXAMINE</w:t>
            </w:r>
          </w:p>
        </w:tc>
      </w:tr>
      <w:tr w:rsidR="005D0A76"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5D0A76" w:rsidRDefault="005D0A76" w:rsidP="00ED2CFA">
            <w:pPr>
              <w:pStyle w:val="ListParagraph"/>
              <w:ind w:left="0"/>
            </w:pPr>
            <w:r>
              <w:t>WST_DONE</w:t>
            </w:r>
          </w:p>
        </w:tc>
        <w:tc>
          <w:tcPr>
            <w:tcW w:w="7178" w:type="dxa"/>
          </w:tcPr>
          <w:p w:rsidR="005D0A76" w:rsidRDefault="005D0A76" w:rsidP="00ED2CFA">
            <w:pPr>
              <w:pStyle w:val="ListParagraph"/>
              <w:ind w:left="0"/>
              <w:cnfStyle w:val="000000100000" w:firstRow="0" w:lastRow="0" w:firstColumn="0" w:lastColumn="0" w:oddVBand="0" w:evenVBand="0" w:oddHBand="1" w:evenHBand="0" w:firstRowFirstColumn="0" w:firstRowLastColumn="0" w:lastRowFirstColumn="0" w:lastRowLastColumn="0"/>
            </w:pPr>
            <w:r>
              <w:t xml:space="preserve">Dependent on the isOneShot instance variable, the object either </w:t>
            </w:r>
            <w:r w:rsidR="00703731">
              <w:t>self-destructs</w:t>
            </w:r>
            <w:r>
              <w:t>, or calls WagonReturn()</w:t>
            </w:r>
          </w:p>
        </w:tc>
      </w:tr>
      <w:tr w:rsidR="005D0A76" w:rsidTr="005D0A76">
        <w:tc>
          <w:tcPr>
            <w:cnfStyle w:val="001000000000" w:firstRow="0" w:lastRow="0" w:firstColumn="1" w:lastColumn="0" w:oddVBand="0" w:evenVBand="0" w:oddHBand="0" w:evenHBand="0" w:firstRowFirstColumn="0" w:firstRowLastColumn="0" w:lastRowFirstColumn="0" w:lastRowLastColumn="0"/>
            <w:tcW w:w="1118" w:type="dxa"/>
          </w:tcPr>
          <w:p w:rsidR="005D0A76" w:rsidRDefault="00F37DC2" w:rsidP="00ED2CFA">
            <w:pPr>
              <w:pStyle w:val="ListParagraph"/>
              <w:ind w:left="0"/>
            </w:pPr>
            <w:r>
              <w:t>WST_RETURN</w:t>
            </w:r>
          </w:p>
        </w:tc>
        <w:tc>
          <w:tcPr>
            <w:tcW w:w="7178" w:type="dxa"/>
          </w:tcPr>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 xml:space="preserve">Triggered by calling </w:t>
            </w:r>
            <w:r w:rsidRPr="005E2A83">
              <w:rPr>
                <w:i/>
              </w:rPr>
              <w:t>WagonReturn(UID)</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Creates a route back to the main shaft</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Follows route until route is complete.</w:t>
            </w:r>
          </w:p>
          <w:p w:rsidR="005D0A76" w:rsidRDefault="005D0A76" w:rsidP="00ED2CFA">
            <w:pPr>
              <w:pStyle w:val="ListParagraph"/>
              <w:ind w:left="0"/>
              <w:cnfStyle w:val="000000000000" w:firstRow="0" w:lastRow="0" w:firstColumn="0" w:lastColumn="0" w:oddVBand="0" w:evenVBand="0" w:oddHBand="0" w:evenHBand="0" w:firstRowFirstColumn="0" w:firstRowLastColumn="0" w:lastRowFirstColumn="0" w:lastRowLastColumn="0"/>
            </w:pPr>
            <w:r>
              <w:t>When route is complete, pushes UID onto queue and sets state to WST_QUEUED</w:t>
            </w:r>
            <w:r w:rsidR="00462AD6">
              <w:t>, becomes invisible again.</w:t>
            </w:r>
          </w:p>
        </w:tc>
      </w:tr>
      <w:tr w:rsidR="003D3717" w:rsidTr="005D0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3D3717" w:rsidRDefault="003D3717" w:rsidP="00ED2CFA">
            <w:pPr>
              <w:pStyle w:val="ListParagraph"/>
              <w:ind w:left="0"/>
            </w:pPr>
            <w:r>
              <w:t>WST_DESTROYED</w:t>
            </w:r>
          </w:p>
        </w:tc>
        <w:tc>
          <w:tcPr>
            <w:tcW w:w="7178" w:type="dxa"/>
          </w:tcPr>
          <w:p w:rsidR="003D3717" w:rsidRDefault="003D3717" w:rsidP="00ED2CFA">
            <w:pPr>
              <w:pStyle w:val="ListParagraph"/>
              <w:ind w:left="0"/>
              <w:cnfStyle w:val="000000100000" w:firstRow="0" w:lastRow="0" w:firstColumn="0" w:lastColumn="0" w:oddVBand="0" w:evenVBand="0" w:oddHBand="1" w:evenHBand="0" w:firstRowFirstColumn="0" w:firstRowLastColumn="0" w:lastRowFirstColumn="0" w:lastRowLastColumn="0"/>
            </w:pPr>
            <w:r>
              <w:t>No longer operating.</w:t>
            </w:r>
          </w:p>
        </w:tc>
      </w:tr>
    </w:tbl>
    <w:p w:rsidR="00730816" w:rsidRDefault="00730816" w:rsidP="00ED2CFA">
      <w:pPr>
        <w:pStyle w:val="ListParagraph"/>
      </w:pPr>
    </w:p>
    <w:p w:rsidR="00730816" w:rsidRDefault="00730816">
      <w:r>
        <w:br w:type="page"/>
      </w:r>
    </w:p>
    <w:p w:rsidR="00396266" w:rsidRDefault="00396266" w:rsidP="00ED2CFA">
      <w:pPr>
        <w:pStyle w:val="ListParagraph"/>
      </w:pPr>
    </w:p>
    <w:tbl>
      <w:tblPr>
        <w:tblStyle w:val="GridTable4"/>
        <w:tblW w:w="0" w:type="auto"/>
        <w:tblLook w:val="04A0" w:firstRow="1" w:lastRow="0" w:firstColumn="1" w:lastColumn="0" w:noHBand="0" w:noVBand="1"/>
      </w:tblPr>
      <w:tblGrid>
        <w:gridCol w:w="2263"/>
        <w:gridCol w:w="1418"/>
        <w:gridCol w:w="5335"/>
      </w:tblGrid>
      <w:tr w:rsidR="005B45D7" w:rsidTr="00642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Instance</w:t>
            </w:r>
          </w:p>
        </w:tc>
        <w:tc>
          <w:tcPr>
            <w:tcW w:w="1418"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Type</w:t>
            </w:r>
          </w:p>
        </w:tc>
        <w:tc>
          <w:tcPr>
            <w:tcW w:w="5335" w:type="dxa"/>
          </w:tcPr>
          <w:p w:rsidR="005B45D7" w:rsidRDefault="006424E8" w:rsidP="005D0A76">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name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Name of string (Explorer, Miner etc.)</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state</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Current state</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isOneShot</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Boolean</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 xml:space="preserve">True if object </w:t>
            </w:r>
            <w:r w:rsidR="00703731">
              <w:t>self-destroys</w:t>
            </w:r>
            <w:r>
              <w:t xml:space="preserve"> rather than recycles.</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direction</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-1 or 1 depending on the active direction movement of the wagon.</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viewDistance</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Distance view opens up as the object moves. Normally 1, but for Explorer this is 2.</w:t>
            </w:r>
          </w:p>
        </w:tc>
      </w:tr>
      <w:tr w:rsidR="005B45D7" w:rsidTr="006424E8">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actionMaxCount</w:t>
            </w:r>
          </w:p>
        </w:tc>
        <w:tc>
          <w:tcPr>
            <w:tcW w:w="1418"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If this is non-zero, the number of times an action c</w:t>
            </w:r>
            <w:r w:rsidR="00B06281">
              <w:t>an be done. Exploder is 1, Driller</w:t>
            </w:r>
            <w:r>
              <w:t xml:space="preserve"> is 6, all others run infinitely.</w:t>
            </w:r>
          </w:p>
        </w:tc>
      </w:tr>
      <w:tr w:rsidR="005B45D7"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B45D7" w:rsidRDefault="006424E8" w:rsidP="005D0A76">
            <w:pPr>
              <w:pStyle w:val="ListParagraph"/>
              <w:ind w:left="0"/>
            </w:pPr>
            <w:r>
              <w:t>xPos,yPos</w:t>
            </w:r>
          </w:p>
        </w:tc>
        <w:tc>
          <w:tcPr>
            <w:tcW w:w="1418"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5B45D7"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Position in tile coordinates.</w:t>
            </w:r>
          </w:p>
        </w:tc>
      </w:tr>
      <w:tr w:rsidR="006424E8" w:rsidTr="006424E8">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xTarget,yTarget</w:t>
            </w:r>
          </w:p>
        </w:tc>
        <w:tc>
          <w:tcPr>
            <w:tcW w:w="1418"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000000" w:firstRow="0" w:lastRow="0" w:firstColumn="0" w:lastColumn="0" w:oddVBand="0" w:evenVBand="0" w:oddHBand="0" w:evenHBand="0" w:firstRowFirstColumn="0" w:firstRowLastColumn="0" w:lastRowFirstColumn="0" w:lastRowLastColumn="0"/>
            </w:pPr>
            <w:r>
              <w:t>Where the object is moving towards, in tile coordinates</w:t>
            </w:r>
          </w:p>
        </w:tc>
      </w:tr>
      <w:tr w:rsidR="006424E8"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424E8" w:rsidRDefault="006424E8" w:rsidP="005D0A76">
            <w:pPr>
              <w:pStyle w:val="ListParagraph"/>
              <w:ind w:left="0"/>
            </w:pPr>
            <w:r>
              <w:t>velocity</w:t>
            </w:r>
          </w:p>
        </w:tc>
        <w:tc>
          <w:tcPr>
            <w:tcW w:w="1418"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6424E8" w:rsidRDefault="006424E8" w:rsidP="005D0A76">
            <w:pPr>
              <w:pStyle w:val="ListParagraph"/>
              <w:ind w:left="0"/>
              <w:cnfStyle w:val="000000100000" w:firstRow="0" w:lastRow="0" w:firstColumn="0" w:lastColumn="0" w:oddVBand="0" w:evenVBand="0" w:oddHBand="1" w:evenHBand="0" w:firstRowFirstColumn="0" w:firstRowLastColumn="0" w:lastRowFirstColumn="0" w:lastRowLastColumn="0"/>
            </w:pPr>
            <w:r>
              <w:t>Speed in tile units / second, normal.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routeList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List of places to visit as coordinate pairs separated by a vertical bar.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coalCount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coal</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silverCount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silver</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goldCount</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Units of gold</w:t>
            </w:r>
          </w:p>
        </w:tc>
      </w:tr>
      <w:tr w:rsidR="00730816" w:rsidTr="006424E8">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diamondCount</w:t>
            </w:r>
          </w:p>
        </w:tc>
        <w:tc>
          <w:tcPr>
            <w:tcW w:w="1418"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000000" w:firstRow="0" w:lastRow="0" w:firstColumn="0" w:lastColumn="0" w:oddVBand="0" w:evenVBand="0" w:oddHBand="0" w:evenHBand="0" w:firstRowFirstColumn="0" w:firstRowLastColumn="0" w:lastRowFirstColumn="0" w:lastRowLastColumn="0"/>
            </w:pPr>
            <w:r>
              <w:t>Units of diamond</w:t>
            </w:r>
          </w:p>
        </w:tc>
      </w:tr>
      <w:tr w:rsidR="00730816" w:rsidTr="00642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30816" w:rsidRDefault="00730816" w:rsidP="005D0A76">
            <w:pPr>
              <w:pStyle w:val="ListParagraph"/>
              <w:ind w:left="0"/>
            </w:pPr>
            <w:r>
              <w:t>waitTime</w:t>
            </w:r>
          </w:p>
        </w:tc>
        <w:tc>
          <w:tcPr>
            <w:tcW w:w="1418"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Number</w:t>
            </w:r>
          </w:p>
        </w:tc>
        <w:tc>
          <w:tcPr>
            <w:tcW w:w="5335" w:type="dxa"/>
          </w:tcPr>
          <w:p w:rsidR="00730816" w:rsidRDefault="00730816" w:rsidP="005D0A76">
            <w:pPr>
              <w:pStyle w:val="ListParagraph"/>
              <w:ind w:left="0"/>
              <w:cnfStyle w:val="000000100000" w:firstRow="0" w:lastRow="0" w:firstColumn="0" w:lastColumn="0" w:oddVBand="0" w:evenVBand="0" w:oddHBand="1" w:evenHBand="0" w:firstRowFirstColumn="0" w:firstRowLastColumn="0" w:lastRowFirstColumn="0" w:lastRowLastColumn="0"/>
            </w:pPr>
            <w:r>
              <w:t>Time when WST_WAIT phase elapses, this is when the wagon is ‘working’.</w:t>
            </w:r>
          </w:p>
        </w:tc>
      </w:tr>
    </w:tbl>
    <w:p w:rsidR="00730816" w:rsidRDefault="00730816" w:rsidP="005D0A76">
      <w:pPr>
        <w:pStyle w:val="ListParagraph"/>
        <w:ind w:left="0"/>
      </w:pPr>
    </w:p>
    <w:p w:rsidR="00730816" w:rsidRDefault="00730816" w:rsidP="005D0A76">
      <w:pPr>
        <w:pStyle w:val="ListParagraph"/>
        <w:ind w:left="0"/>
      </w:pPr>
      <w:r>
        <w:t>Additionally there is a global variable “wagonsOperating” which is non-zero when wagons are moving.</w:t>
      </w:r>
    </w:p>
    <w:p w:rsidR="00696F85" w:rsidRDefault="00696F85" w:rsidP="005D0A76">
      <w:pPr>
        <w:pStyle w:val="ListParagraph"/>
        <w:ind w:left="0"/>
      </w:pPr>
    </w:p>
    <w:p w:rsidR="00730816" w:rsidRDefault="00730816" w:rsidP="005D0A76">
      <w:pPr>
        <w:pStyle w:val="ListParagraph"/>
        <w:ind w:left="0"/>
      </w:pPr>
      <w:r>
        <w:t xml:space="preserve">The functions Check and Execute further describe the behaviour of the wagon. Note in the examples </w:t>
      </w:r>
      <w:r w:rsidR="00B52534">
        <w:t>“</w:t>
      </w:r>
      <w:r>
        <w:t>XXXX</w:t>
      </w:r>
      <w:r w:rsidR="00B52534">
        <w:t>”</w:t>
      </w:r>
      <w:r>
        <w:t xml:space="preserve"> are used for the wagon name, e.g. this would be E</w:t>
      </w:r>
      <w:r w:rsidR="00B52534">
        <w:t>xploder, Miner, Layer and so on and the function would be WagonCheckLayer.</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WagonCheckXXXX(UID)</w:t>
      </w:r>
    </w:p>
    <w:p w:rsidR="00730816" w:rsidRDefault="00730816" w:rsidP="005D0A76">
      <w:pPr>
        <w:pStyle w:val="ListParagraph"/>
        <w:ind w:left="0"/>
      </w:pPr>
    </w:p>
    <w:p w:rsidR="00730816" w:rsidRDefault="00730816" w:rsidP="005D0A76">
      <w:pPr>
        <w:pStyle w:val="ListParagraph"/>
        <w:ind w:left="0"/>
      </w:pPr>
      <w:r>
        <w:t>Check to see if the wagon can operate where it is – can it move, drill, mine, whatever. If it cannot, this function should return -1</w:t>
      </w:r>
      <w:r w:rsidR="00B52534">
        <w:t xml:space="preserve"> which indicates end/go home</w:t>
      </w:r>
      <w:r>
        <w:t>. If it can, it should return the number of seconds the wagon takes to perform that task – e.g. after that time has elapsed the tunnel will be dug, mine will be drilled etc.</w:t>
      </w:r>
      <w:r w:rsidR="00B52534">
        <w:t xml:space="preserve"> Note that some tasks can be done but are effectively “nothing” – e.g. mining a square with nothing mineable, or laying track where it already exists. In this case it should return 1/velocity</w:t>
      </w:r>
    </w:p>
    <w:p w:rsidR="00730816" w:rsidRDefault="00730816" w:rsidP="005D0A76">
      <w:pPr>
        <w:pStyle w:val="ListParagraph"/>
        <w:ind w:left="0"/>
      </w:pPr>
    </w:p>
    <w:p w:rsidR="00730816" w:rsidRPr="00703731" w:rsidRDefault="00730816" w:rsidP="005D0A76">
      <w:pPr>
        <w:pStyle w:val="ListParagraph"/>
        <w:ind w:left="0"/>
        <w:rPr>
          <w:b/>
          <w:i/>
          <w:u w:val="single"/>
        </w:rPr>
      </w:pPr>
      <w:r w:rsidRPr="00703731">
        <w:rPr>
          <w:b/>
          <w:i/>
          <w:u w:val="single"/>
        </w:rPr>
        <w:t>Function WagonExecuteXXXX(UID)</w:t>
      </w:r>
    </w:p>
    <w:p w:rsidR="00730816" w:rsidRDefault="00730816" w:rsidP="005D0A76">
      <w:pPr>
        <w:pStyle w:val="ListParagraph"/>
        <w:ind w:left="0"/>
      </w:pPr>
    </w:p>
    <w:p w:rsidR="00730816" w:rsidRDefault="00730816" w:rsidP="005D0A76">
      <w:pPr>
        <w:pStyle w:val="ListParagraph"/>
        <w:ind w:left="0"/>
      </w:pPr>
      <w:r>
        <w:t>The wagon should execute the task in question – drill, mine or whatever.</w:t>
      </w:r>
      <w:r w:rsidR="00AC7C26">
        <w:t xml:space="preserve"> It returns zero if the next thing it should do is move horizontally, and non zero if it should move vertically down.</w:t>
      </w:r>
      <w:bookmarkStart w:id="0" w:name="_GoBack"/>
      <w:bookmarkEnd w:id="0"/>
    </w:p>
    <w:p w:rsidR="00D70D88" w:rsidRDefault="00D70D88" w:rsidP="005D0A76">
      <w:pPr>
        <w:pStyle w:val="ListParagraph"/>
        <w:ind w:left="0"/>
      </w:pPr>
    </w:p>
    <w:p w:rsidR="00F06767" w:rsidRDefault="00F06767" w:rsidP="005D0A76">
      <w:pPr>
        <w:pStyle w:val="ListParagraph"/>
        <w:ind w:left="0"/>
      </w:pPr>
      <w:r>
        <w:t>These functions should be in their own event file, under the Wagons subdirectory.</w:t>
      </w:r>
    </w:p>
    <w:p w:rsidR="00F06767" w:rsidRDefault="00F06767" w:rsidP="005D0A76">
      <w:pPr>
        <w:pStyle w:val="ListParagraph"/>
        <w:ind w:left="0"/>
      </w:pPr>
    </w:p>
    <w:sectPr w:rsidR="00F06767">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9ED" w:rsidRDefault="008719ED" w:rsidP="00011F23">
      <w:pPr>
        <w:spacing w:after="0" w:line="240" w:lineRule="auto"/>
      </w:pPr>
      <w:r>
        <w:separator/>
      </w:r>
    </w:p>
  </w:endnote>
  <w:endnote w:type="continuationSeparator" w:id="0">
    <w:p w:rsidR="008719ED" w:rsidRDefault="008719ED" w:rsidP="0001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011F23">
      <w:tc>
        <w:tcPr>
          <w:tcW w:w="918" w:type="dxa"/>
        </w:tcPr>
        <w:p w:rsidR="00011F23" w:rsidRDefault="00011F23">
          <w:pPr>
            <w:pStyle w:val="Footer"/>
            <w:jc w:val="right"/>
            <w:rPr>
              <w:b/>
              <w:color w:val="5B9BD5" w:themeColor="accent1"/>
              <w:sz w:val="32"/>
              <w:szCs w:val="32"/>
            </w:rPr>
          </w:pPr>
          <w:r>
            <w:fldChar w:fldCharType="begin"/>
          </w:r>
          <w:r>
            <w:instrText xml:space="preserve"> PAGE   \* MERGEFORMAT </w:instrText>
          </w:r>
          <w:r>
            <w:fldChar w:fldCharType="separate"/>
          </w:r>
          <w:r w:rsidR="00AC7C26" w:rsidRPr="00AC7C26">
            <w:rPr>
              <w:b/>
              <w:noProof/>
              <w:color w:val="5B9BD5" w:themeColor="accent1"/>
              <w:sz w:val="32"/>
              <w:szCs w:val="32"/>
            </w:rPr>
            <w:t>5</w:t>
          </w:r>
          <w:r>
            <w:rPr>
              <w:b/>
              <w:noProof/>
              <w:color w:val="5B9BD5" w:themeColor="accent1"/>
              <w:sz w:val="32"/>
              <w:szCs w:val="32"/>
            </w:rPr>
            <w:fldChar w:fldCharType="end"/>
          </w:r>
        </w:p>
      </w:tc>
      <w:tc>
        <w:tcPr>
          <w:tcW w:w="7938" w:type="dxa"/>
        </w:tcPr>
        <w:p w:rsidR="00011F23" w:rsidRDefault="00011F23">
          <w:pPr>
            <w:pStyle w:val="Footer"/>
          </w:pPr>
        </w:p>
      </w:tc>
    </w:tr>
  </w:tbl>
  <w:p w:rsidR="00011F23" w:rsidRDefault="0001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9ED" w:rsidRDefault="008719ED" w:rsidP="00011F23">
      <w:pPr>
        <w:spacing w:after="0" w:line="240" w:lineRule="auto"/>
      </w:pPr>
      <w:r>
        <w:separator/>
      </w:r>
    </w:p>
  </w:footnote>
  <w:footnote w:type="continuationSeparator" w:id="0">
    <w:p w:rsidR="008719ED" w:rsidRDefault="008719ED" w:rsidP="00011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11F23"/>
    <w:rsid w:val="000C175C"/>
    <w:rsid w:val="000D449F"/>
    <w:rsid w:val="000D629A"/>
    <w:rsid w:val="001704DE"/>
    <w:rsid w:val="0017736A"/>
    <w:rsid w:val="00180B7C"/>
    <w:rsid w:val="001967F7"/>
    <w:rsid w:val="001F025D"/>
    <w:rsid w:val="001F2516"/>
    <w:rsid w:val="00267213"/>
    <w:rsid w:val="002A1151"/>
    <w:rsid w:val="002B0734"/>
    <w:rsid w:val="002D3DA4"/>
    <w:rsid w:val="00342328"/>
    <w:rsid w:val="00353342"/>
    <w:rsid w:val="00361303"/>
    <w:rsid w:val="00375B97"/>
    <w:rsid w:val="00396266"/>
    <w:rsid w:val="003D3717"/>
    <w:rsid w:val="003F5BB1"/>
    <w:rsid w:val="004243FC"/>
    <w:rsid w:val="00462AD6"/>
    <w:rsid w:val="00491B61"/>
    <w:rsid w:val="00494D42"/>
    <w:rsid w:val="00502ABE"/>
    <w:rsid w:val="00551479"/>
    <w:rsid w:val="00582222"/>
    <w:rsid w:val="005873E7"/>
    <w:rsid w:val="005B31AF"/>
    <w:rsid w:val="005B45D7"/>
    <w:rsid w:val="005C7CC2"/>
    <w:rsid w:val="005D0A76"/>
    <w:rsid w:val="005D4E98"/>
    <w:rsid w:val="005E2A83"/>
    <w:rsid w:val="005F66E0"/>
    <w:rsid w:val="00630A99"/>
    <w:rsid w:val="006357F2"/>
    <w:rsid w:val="006424E8"/>
    <w:rsid w:val="006731BE"/>
    <w:rsid w:val="00677D4A"/>
    <w:rsid w:val="00696F85"/>
    <w:rsid w:val="006B4A31"/>
    <w:rsid w:val="006E4197"/>
    <w:rsid w:val="00703731"/>
    <w:rsid w:val="00730816"/>
    <w:rsid w:val="00783E6E"/>
    <w:rsid w:val="007D0C41"/>
    <w:rsid w:val="007D518D"/>
    <w:rsid w:val="007D7840"/>
    <w:rsid w:val="007E2584"/>
    <w:rsid w:val="007E2920"/>
    <w:rsid w:val="008320C0"/>
    <w:rsid w:val="00867A71"/>
    <w:rsid w:val="008719ED"/>
    <w:rsid w:val="008E2CD9"/>
    <w:rsid w:val="009000B8"/>
    <w:rsid w:val="00914556"/>
    <w:rsid w:val="00924E7F"/>
    <w:rsid w:val="009478B4"/>
    <w:rsid w:val="0099299E"/>
    <w:rsid w:val="009A1530"/>
    <w:rsid w:val="009E3B73"/>
    <w:rsid w:val="00A17843"/>
    <w:rsid w:val="00AB5037"/>
    <w:rsid w:val="00AC7C26"/>
    <w:rsid w:val="00B06281"/>
    <w:rsid w:val="00B2781C"/>
    <w:rsid w:val="00B52534"/>
    <w:rsid w:val="00B56264"/>
    <w:rsid w:val="00B60D5E"/>
    <w:rsid w:val="00B972C7"/>
    <w:rsid w:val="00C771B8"/>
    <w:rsid w:val="00C81A1F"/>
    <w:rsid w:val="00CA2BAA"/>
    <w:rsid w:val="00CF4D01"/>
    <w:rsid w:val="00D00802"/>
    <w:rsid w:val="00D25232"/>
    <w:rsid w:val="00D4577B"/>
    <w:rsid w:val="00D70D88"/>
    <w:rsid w:val="00DC0259"/>
    <w:rsid w:val="00E74565"/>
    <w:rsid w:val="00ED2CFA"/>
    <w:rsid w:val="00F06767"/>
    <w:rsid w:val="00F35977"/>
    <w:rsid w:val="00F37DC2"/>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 w:type="paragraph" w:styleId="Header">
    <w:name w:val="header"/>
    <w:basedOn w:val="Normal"/>
    <w:link w:val="HeaderChar"/>
    <w:uiPriority w:val="99"/>
    <w:unhideWhenUsed/>
    <w:rsid w:val="00011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F23"/>
  </w:style>
  <w:style w:type="paragraph" w:styleId="Footer">
    <w:name w:val="footer"/>
    <w:basedOn w:val="Normal"/>
    <w:link w:val="FooterChar"/>
    <w:uiPriority w:val="99"/>
    <w:unhideWhenUsed/>
    <w:rsid w:val="00011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82</cp:revision>
  <dcterms:created xsi:type="dcterms:W3CDTF">2015-08-08T10:27:00Z</dcterms:created>
  <dcterms:modified xsi:type="dcterms:W3CDTF">2015-08-13T17:11:00Z</dcterms:modified>
</cp:coreProperties>
</file>