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4C66A" w14:textId="77777777" w:rsidR="00016A43" w:rsidRDefault="00016A43" w:rsidP="00C76BB3">
      <w:pPr>
        <w:pStyle w:val="Title"/>
        <w:jc w:val="center"/>
      </w:pPr>
      <w:r>
        <w:t>Amoral</w:t>
      </w:r>
    </w:p>
    <w:p w14:paraId="4D6CA15B" w14:textId="77777777" w:rsidR="00016A43" w:rsidRDefault="00016A43" w:rsidP="00C76BB3">
      <w:pPr>
        <w:pStyle w:val="Subtitle"/>
        <w:jc w:val="center"/>
      </w:pPr>
      <w:r>
        <w:t>Written by Paul Robson November 2020</w:t>
      </w:r>
    </w:p>
    <w:p w14:paraId="5B76F986" w14:textId="77777777" w:rsidR="00016A43" w:rsidRDefault="00016A43" w:rsidP="00635892">
      <w:pPr>
        <w:pStyle w:val="Heading1"/>
      </w:pPr>
      <w:r>
        <w:t>Introduction</w:t>
      </w:r>
    </w:p>
    <w:p w14:paraId="7E4F5EDF" w14:textId="3D8FF8CF" w:rsidR="00016A43" w:rsidRDefault="00016A43" w:rsidP="00635892">
      <w:r>
        <w:t xml:space="preserve">Amoral is a </w:t>
      </w:r>
      <w:r w:rsidR="006E76E8">
        <w:t>16-bit</w:t>
      </w:r>
      <w:r>
        <w:t xml:space="preserve"> programming language designed for the 6502, though it is not limited to it.  It is based around an extremely simple conceptual virtual machine that has one </w:t>
      </w:r>
      <w:r w:rsidR="006E76E8">
        <w:t>16-bit</w:t>
      </w:r>
      <w:r>
        <w:t xml:space="preserve"> </w:t>
      </w:r>
      <w:r w:rsidR="006E76E8">
        <w:t>register;</w:t>
      </w:r>
      <w:r>
        <w:t xml:space="preserve"> operations are all on this </w:t>
      </w:r>
      <w:r w:rsidR="006E76E8">
        <w:t>16-bit</w:t>
      </w:r>
      <w:r>
        <w:t xml:space="preserve"> register. </w:t>
      </w:r>
      <w:r w:rsidR="006E76E8">
        <w:t>So,</w:t>
      </w:r>
      <w:r>
        <w:t xml:space="preserve"> one may add to it, save or load it, and so on. This register is commonly referred to as R.</w:t>
      </w:r>
    </w:p>
    <w:p w14:paraId="37FA1DBD" w14:textId="77777777" w:rsidR="00635892" w:rsidRDefault="00635892" w:rsidP="00635892"/>
    <w:p w14:paraId="45F77F02" w14:textId="2ACC57F5" w:rsidR="00016A43" w:rsidRDefault="00016A43" w:rsidP="00635892">
      <w:r>
        <w:t xml:space="preserve">This has two direct consequences. It maps very easily onto the 6502, which has very few registers, and it is trivial to compile into machine code if required. In the 6502 implementation the </w:t>
      </w:r>
      <w:r w:rsidR="006E76E8">
        <w:t>16-bit</w:t>
      </w:r>
      <w:r>
        <w:t xml:space="preserve"> register is XA.</w:t>
      </w:r>
    </w:p>
    <w:p w14:paraId="501C8710" w14:textId="77777777" w:rsidR="00635892" w:rsidRDefault="00635892" w:rsidP="00635892"/>
    <w:p w14:paraId="42D03C14" w14:textId="092320C6" w:rsidR="00016A43" w:rsidRDefault="00016A43" w:rsidP="00635892">
      <w:r>
        <w:t xml:space="preserve">Amoral can generate either a p-code or 6502 code directly. This gets round the difficulties of the </w:t>
      </w:r>
      <w:r w:rsidR="006E76E8">
        <w:t>processor;</w:t>
      </w:r>
      <w:r>
        <w:t xml:space="preserve"> p-code is compact but too slow ; </w:t>
      </w:r>
      <w:r w:rsidR="006E76E8">
        <w:t>16-bit</w:t>
      </w:r>
      <w:r>
        <w:t xml:space="preserve"> 6502 code is fast but space inefficient.</w:t>
      </w:r>
    </w:p>
    <w:p w14:paraId="64C3FBB0" w14:textId="77777777" w:rsidR="00635892" w:rsidRDefault="00635892" w:rsidP="00635892"/>
    <w:p w14:paraId="499DA8A0" w14:textId="71765C68" w:rsidR="00016A43" w:rsidRDefault="00016A43" w:rsidP="00635892">
      <w:pPr>
        <w:pStyle w:val="Heading1"/>
      </w:pPr>
      <w:r>
        <w:t>Language</w:t>
      </w:r>
    </w:p>
    <w:p w14:paraId="405AE867" w14:textId="79A0C7AB" w:rsidR="00016A43" w:rsidRDefault="00016A43" w:rsidP="00635892">
      <w:r>
        <w:t>Syntactically the language is very simple.  A statement is either an operation on the accumulator, or ‘something else’ – a procedure call, a structure, whatever. Multiple statements are grouped in curly brackets.</w:t>
      </w:r>
    </w:p>
    <w:p w14:paraId="752BF6A3" w14:textId="77777777" w:rsidR="00635892" w:rsidRDefault="00635892" w:rsidP="00635892"/>
    <w:p w14:paraId="7A928EEE" w14:textId="77777777" w:rsidR="00016A43" w:rsidRDefault="00016A43" w:rsidP="00635892">
      <w:r>
        <w:t>Outside quoted strings and characters, case is ignored. Commenting is like Python, anything after a ‘#’ character is ignored in a line.</w:t>
      </w:r>
    </w:p>
    <w:p w14:paraId="02172FDE" w14:textId="77777777" w:rsidR="00635892" w:rsidRDefault="00635892" w:rsidP="00635892"/>
    <w:p w14:paraId="638246A8" w14:textId="32A1BE88" w:rsidR="00016A43" w:rsidRDefault="00016A43" w:rsidP="00203C93">
      <w:pPr>
        <w:pStyle w:val="Heading2"/>
      </w:pPr>
      <w:r>
        <w:t>Terms</w:t>
      </w:r>
    </w:p>
    <w:p w14:paraId="17DD8129" w14:textId="495F21CB" w:rsidR="00016A43" w:rsidRDefault="00016A43" w:rsidP="00635892">
      <w:r>
        <w:t>The following terms are supported.</w:t>
      </w:r>
    </w:p>
    <w:p w14:paraId="61A036D2" w14:textId="77777777" w:rsidR="00635892" w:rsidRDefault="00635892" w:rsidP="00635892"/>
    <w:tbl>
      <w:tblPr>
        <w:tblStyle w:val="GridTable4-Accent5"/>
        <w:tblW w:w="8926" w:type="dxa"/>
        <w:jc w:val="center"/>
        <w:tblLayout w:type="fixed"/>
        <w:tblLook w:val="0420" w:firstRow="1" w:lastRow="0" w:firstColumn="0" w:lastColumn="0" w:noHBand="0" w:noVBand="1"/>
      </w:tblPr>
      <w:tblGrid>
        <w:gridCol w:w="1695"/>
        <w:gridCol w:w="2836"/>
        <w:gridCol w:w="4395"/>
      </w:tblGrid>
      <w:tr w:rsidR="00016A43" w14:paraId="68906A45" w14:textId="77777777" w:rsidTr="00C71907">
        <w:trPr>
          <w:cnfStyle w:val="100000000000" w:firstRow="1" w:lastRow="0" w:firstColumn="0" w:lastColumn="0" w:oddVBand="0" w:evenVBand="0" w:oddHBand="0" w:evenHBand="0" w:firstRowFirstColumn="0" w:firstRowLastColumn="0" w:lastRowFirstColumn="0" w:lastRowLastColumn="0"/>
          <w:jc w:val="center"/>
        </w:trPr>
        <w:tc>
          <w:tcPr>
            <w:tcW w:w="1695" w:type="dxa"/>
          </w:tcPr>
          <w:p w14:paraId="27B0CB7A" w14:textId="77777777" w:rsidR="00016A43" w:rsidRDefault="00016A43" w:rsidP="00B628E9">
            <w:pPr>
              <w:jc w:val="center"/>
            </w:pPr>
            <w:r>
              <w:t>Type</w:t>
            </w:r>
          </w:p>
        </w:tc>
        <w:tc>
          <w:tcPr>
            <w:tcW w:w="2836" w:type="dxa"/>
          </w:tcPr>
          <w:p w14:paraId="447AC908" w14:textId="77777777" w:rsidR="00016A43" w:rsidRDefault="00016A43" w:rsidP="00B628E9">
            <w:pPr>
              <w:jc w:val="center"/>
            </w:pPr>
            <w:r>
              <w:t>Example</w:t>
            </w:r>
          </w:p>
        </w:tc>
        <w:tc>
          <w:tcPr>
            <w:tcW w:w="4395" w:type="dxa"/>
          </w:tcPr>
          <w:p w14:paraId="357F1D36" w14:textId="77777777" w:rsidR="00016A43" w:rsidRDefault="00016A43" w:rsidP="00635892">
            <w:r>
              <w:t>Description</w:t>
            </w:r>
          </w:p>
        </w:tc>
      </w:tr>
      <w:tr w:rsidR="00016A43" w14:paraId="08F7A385" w14:textId="77777777" w:rsidTr="00C71907">
        <w:trPr>
          <w:cnfStyle w:val="000000100000" w:firstRow="0" w:lastRow="0" w:firstColumn="0" w:lastColumn="0" w:oddVBand="0" w:evenVBand="0" w:oddHBand="1" w:evenHBand="0" w:firstRowFirstColumn="0" w:firstRowLastColumn="0" w:lastRowFirstColumn="0" w:lastRowLastColumn="0"/>
          <w:jc w:val="center"/>
        </w:trPr>
        <w:tc>
          <w:tcPr>
            <w:tcW w:w="1695" w:type="dxa"/>
          </w:tcPr>
          <w:p w14:paraId="0749C81D" w14:textId="77777777" w:rsidR="00016A43" w:rsidRDefault="00016A43" w:rsidP="00B628E9">
            <w:pPr>
              <w:jc w:val="center"/>
            </w:pPr>
            <w:r>
              <w:t>Constant</w:t>
            </w:r>
          </w:p>
        </w:tc>
        <w:tc>
          <w:tcPr>
            <w:tcW w:w="2836" w:type="dxa"/>
          </w:tcPr>
          <w:p w14:paraId="348EBB5B" w14:textId="77777777" w:rsidR="00016A43" w:rsidRDefault="00016A43" w:rsidP="00B628E9">
            <w:pPr>
              <w:jc w:val="center"/>
            </w:pPr>
            <w:r>
              <w:t>42</w:t>
            </w:r>
          </w:p>
        </w:tc>
        <w:tc>
          <w:tcPr>
            <w:tcW w:w="4395" w:type="dxa"/>
          </w:tcPr>
          <w:p w14:paraId="62B65C16" w14:textId="77777777" w:rsidR="00016A43" w:rsidRDefault="00016A43" w:rsidP="00635892">
            <w:r>
              <w:t>Integer constant</w:t>
            </w:r>
          </w:p>
        </w:tc>
      </w:tr>
      <w:tr w:rsidR="00016A43" w14:paraId="47859BAD" w14:textId="77777777" w:rsidTr="00C71907">
        <w:trPr>
          <w:jc w:val="center"/>
        </w:trPr>
        <w:tc>
          <w:tcPr>
            <w:tcW w:w="1695" w:type="dxa"/>
          </w:tcPr>
          <w:p w14:paraId="1F48CB88" w14:textId="77777777" w:rsidR="00016A43" w:rsidRDefault="00016A43" w:rsidP="00B628E9">
            <w:pPr>
              <w:jc w:val="center"/>
            </w:pPr>
            <w:r>
              <w:t>Hexadecimal</w:t>
            </w:r>
          </w:p>
        </w:tc>
        <w:tc>
          <w:tcPr>
            <w:tcW w:w="2836" w:type="dxa"/>
          </w:tcPr>
          <w:p w14:paraId="46B4EC4F" w14:textId="77777777" w:rsidR="00016A43" w:rsidRDefault="00016A43" w:rsidP="00B628E9">
            <w:pPr>
              <w:jc w:val="center"/>
            </w:pPr>
            <w:r>
              <w:t>$F7</w:t>
            </w:r>
          </w:p>
        </w:tc>
        <w:tc>
          <w:tcPr>
            <w:tcW w:w="4395" w:type="dxa"/>
          </w:tcPr>
          <w:p w14:paraId="25DA6C9D" w14:textId="77777777" w:rsidR="00016A43" w:rsidRDefault="00016A43" w:rsidP="00635892">
            <w:r>
              <w:t>Hexadecimal constant</w:t>
            </w:r>
          </w:p>
        </w:tc>
      </w:tr>
      <w:tr w:rsidR="00016A43" w14:paraId="687CEB8A" w14:textId="77777777" w:rsidTr="00C71907">
        <w:trPr>
          <w:cnfStyle w:val="000000100000" w:firstRow="0" w:lastRow="0" w:firstColumn="0" w:lastColumn="0" w:oddVBand="0" w:evenVBand="0" w:oddHBand="1" w:evenHBand="0" w:firstRowFirstColumn="0" w:firstRowLastColumn="0" w:lastRowFirstColumn="0" w:lastRowLastColumn="0"/>
          <w:jc w:val="center"/>
        </w:trPr>
        <w:tc>
          <w:tcPr>
            <w:tcW w:w="1695" w:type="dxa"/>
          </w:tcPr>
          <w:p w14:paraId="6BB2111D" w14:textId="77777777" w:rsidR="00016A43" w:rsidRDefault="00016A43" w:rsidP="00B628E9">
            <w:pPr>
              <w:jc w:val="center"/>
            </w:pPr>
            <w:r>
              <w:t>Character</w:t>
            </w:r>
          </w:p>
        </w:tc>
        <w:tc>
          <w:tcPr>
            <w:tcW w:w="2836" w:type="dxa"/>
          </w:tcPr>
          <w:p w14:paraId="29477A80" w14:textId="77777777" w:rsidR="00016A43" w:rsidRDefault="00016A43" w:rsidP="00B628E9">
            <w:pPr>
              <w:jc w:val="center"/>
            </w:pPr>
            <w:r>
              <w:t>‘C’</w:t>
            </w:r>
          </w:p>
        </w:tc>
        <w:tc>
          <w:tcPr>
            <w:tcW w:w="4395" w:type="dxa"/>
          </w:tcPr>
          <w:p w14:paraId="363348CF" w14:textId="77777777" w:rsidR="00016A43" w:rsidRDefault="00016A43" w:rsidP="00635892">
            <w:r>
              <w:t>ASCII value (32-127 only, not ‘)</w:t>
            </w:r>
          </w:p>
        </w:tc>
      </w:tr>
      <w:tr w:rsidR="00016A43" w14:paraId="11E75372" w14:textId="77777777" w:rsidTr="00C71907">
        <w:trPr>
          <w:jc w:val="center"/>
        </w:trPr>
        <w:tc>
          <w:tcPr>
            <w:tcW w:w="1695" w:type="dxa"/>
          </w:tcPr>
          <w:p w14:paraId="1B64EBC5" w14:textId="77777777" w:rsidR="00016A43" w:rsidRDefault="00016A43" w:rsidP="00B628E9">
            <w:pPr>
              <w:jc w:val="center"/>
            </w:pPr>
            <w:r>
              <w:t>String</w:t>
            </w:r>
          </w:p>
        </w:tc>
        <w:tc>
          <w:tcPr>
            <w:tcW w:w="2836" w:type="dxa"/>
          </w:tcPr>
          <w:p w14:paraId="09B5A7DB" w14:textId="77777777" w:rsidR="00016A43" w:rsidRDefault="00016A43" w:rsidP="00B628E9">
            <w:pPr>
              <w:jc w:val="center"/>
            </w:pPr>
            <w:r>
              <w:t>“hello world”</w:t>
            </w:r>
          </w:p>
        </w:tc>
        <w:tc>
          <w:tcPr>
            <w:tcW w:w="4395" w:type="dxa"/>
          </w:tcPr>
          <w:p w14:paraId="18F53462" w14:textId="77777777" w:rsidR="00016A43" w:rsidRDefault="00016A43" w:rsidP="00635892">
            <w:r>
              <w:t>ASCIIZ string (value is the address)</w:t>
            </w:r>
          </w:p>
        </w:tc>
      </w:tr>
      <w:tr w:rsidR="00016A43" w14:paraId="5DEEF1A6" w14:textId="77777777" w:rsidTr="00C71907">
        <w:trPr>
          <w:cnfStyle w:val="000000100000" w:firstRow="0" w:lastRow="0" w:firstColumn="0" w:lastColumn="0" w:oddVBand="0" w:evenVBand="0" w:oddHBand="1" w:evenHBand="0" w:firstRowFirstColumn="0" w:firstRowLastColumn="0" w:lastRowFirstColumn="0" w:lastRowLastColumn="0"/>
          <w:jc w:val="center"/>
        </w:trPr>
        <w:tc>
          <w:tcPr>
            <w:tcW w:w="1695" w:type="dxa"/>
          </w:tcPr>
          <w:p w14:paraId="7278E699" w14:textId="77777777" w:rsidR="00016A43" w:rsidRDefault="00016A43" w:rsidP="00B628E9">
            <w:pPr>
              <w:jc w:val="center"/>
            </w:pPr>
            <w:r>
              <w:t>Variable</w:t>
            </w:r>
          </w:p>
        </w:tc>
        <w:tc>
          <w:tcPr>
            <w:tcW w:w="2836" w:type="dxa"/>
          </w:tcPr>
          <w:p w14:paraId="23335F8A" w14:textId="77777777" w:rsidR="00016A43" w:rsidRDefault="00016A43" w:rsidP="00B628E9">
            <w:pPr>
              <w:jc w:val="center"/>
            </w:pPr>
            <w:r>
              <w:t>Count   hello_world.42</w:t>
            </w:r>
          </w:p>
        </w:tc>
        <w:tc>
          <w:tcPr>
            <w:tcW w:w="4395" w:type="dxa"/>
          </w:tcPr>
          <w:p w14:paraId="04E4F09A" w14:textId="5E9E45C2" w:rsidR="00016A43" w:rsidRDefault="00016A43" w:rsidP="00635892">
            <w:r>
              <w:t xml:space="preserve">A </w:t>
            </w:r>
            <w:r w:rsidR="006E76E8">
              <w:t>16-bit</w:t>
            </w:r>
            <w:r>
              <w:t xml:space="preserve"> static variable.</w:t>
            </w:r>
          </w:p>
        </w:tc>
      </w:tr>
      <w:tr w:rsidR="00016A43" w14:paraId="3B17FA75" w14:textId="77777777" w:rsidTr="00C71907">
        <w:trPr>
          <w:jc w:val="center"/>
        </w:trPr>
        <w:tc>
          <w:tcPr>
            <w:tcW w:w="1695" w:type="dxa"/>
          </w:tcPr>
          <w:p w14:paraId="32B965DE" w14:textId="77777777" w:rsidR="00016A43" w:rsidRDefault="00016A43" w:rsidP="00B628E9">
            <w:pPr>
              <w:jc w:val="center"/>
            </w:pPr>
            <w:r>
              <w:t>Address</w:t>
            </w:r>
          </w:p>
        </w:tc>
        <w:tc>
          <w:tcPr>
            <w:tcW w:w="2836" w:type="dxa"/>
          </w:tcPr>
          <w:p w14:paraId="0D85B318" w14:textId="77777777" w:rsidR="00016A43" w:rsidRDefault="00016A43" w:rsidP="00B628E9">
            <w:pPr>
              <w:jc w:val="center"/>
            </w:pPr>
            <w:r>
              <w:t>@count</w:t>
            </w:r>
          </w:p>
        </w:tc>
        <w:tc>
          <w:tcPr>
            <w:tcW w:w="4395" w:type="dxa"/>
          </w:tcPr>
          <w:p w14:paraId="5D345118" w14:textId="77777777" w:rsidR="00016A43" w:rsidRDefault="00016A43" w:rsidP="00635892">
            <w:r>
              <w:t>Variable address</w:t>
            </w:r>
          </w:p>
        </w:tc>
      </w:tr>
    </w:tbl>
    <w:p w14:paraId="21F03432" w14:textId="77777777" w:rsidR="00016A43" w:rsidRDefault="00016A43" w:rsidP="00635892"/>
    <w:p w14:paraId="7723508C" w14:textId="77777777" w:rsidR="006E76E8" w:rsidRDefault="006E76E8" w:rsidP="006E76E8">
      <w:pPr>
        <w:pStyle w:val="Heading2"/>
      </w:pPr>
      <w:r>
        <w:t>Identifiers</w:t>
      </w:r>
    </w:p>
    <w:p w14:paraId="20D5FBA1" w14:textId="5270E880" w:rsidR="006E76E8" w:rsidRDefault="006E76E8" w:rsidP="006E76E8">
      <w:r>
        <w:t xml:space="preserve">Identifiers must begin with a letter and after that can be </w:t>
      </w:r>
      <w:r>
        <w:t>alphanumeric</w:t>
      </w:r>
      <w:r>
        <w:t>, underscores or a full stop. It is advised, but not enforced, that the full stop be used for modular code.</w:t>
      </w:r>
    </w:p>
    <w:p w14:paraId="4C231133" w14:textId="77777777" w:rsidR="006E76E8" w:rsidRDefault="006E76E8" w:rsidP="006E76E8"/>
    <w:p w14:paraId="488CA1D0" w14:textId="77777777" w:rsidR="00635892" w:rsidRDefault="00635892">
      <w:pPr>
        <w:suppressAutoHyphens w:val="0"/>
        <w:autoSpaceDN/>
        <w:spacing w:after="160" w:line="259" w:lineRule="auto"/>
        <w:textAlignment w:val="auto"/>
      </w:pPr>
      <w:r>
        <w:br w:type="page"/>
      </w:r>
    </w:p>
    <w:p w14:paraId="170F25E7" w14:textId="5A63FA78" w:rsidR="00016A43" w:rsidRDefault="00016A43" w:rsidP="00203C93">
      <w:pPr>
        <w:pStyle w:val="Heading2"/>
      </w:pPr>
      <w:r>
        <w:lastRenderedPageBreak/>
        <w:t>Binary Accumulator operations</w:t>
      </w:r>
    </w:p>
    <w:p w14:paraId="3B2DCA30" w14:textId="7970E889" w:rsidR="00016A43" w:rsidRDefault="00016A43" w:rsidP="00635892">
      <w:r>
        <w:t xml:space="preserve">Accumulator operations all involve a term, which is a variable or a constant, all 16 </w:t>
      </w:r>
      <w:r w:rsidR="006E76E8">
        <w:t>bits</w:t>
      </w:r>
      <w:r>
        <w:t xml:space="preserve">. It is not possible to work with </w:t>
      </w:r>
      <w:r w:rsidR="006E76E8">
        <w:t>8-bit</w:t>
      </w:r>
      <w:r>
        <w:t xml:space="preserve"> data directly. The operators are as </w:t>
      </w:r>
      <w:r w:rsidR="006E76E8">
        <w:t>follows:</w:t>
      </w:r>
    </w:p>
    <w:p w14:paraId="2A900135" w14:textId="77777777" w:rsidR="00203C93" w:rsidRDefault="00203C93" w:rsidP="00635892"/>
    <w:tbl>
      <w:tblPr>
        <w:tblStyle w:val="GridTable4-Accent5"/>
        <w:tblW w:w="8359" w:type="dxa"/>
        <w:jc w:val="center"/>
        <w:tblLayout w:type="fixed"/>
        <w:tblLook w:val="0420" w:firstRow="1" w:lastRow="0" w:firstColumn="0" w:lastColumn="0" w:noHBand="0" w:noVBand="1"/>
      </w:tblPr>
      <w:tblGrid>
        <w:gridCol w:w="1271"/>
        <w:gridCol w:w="1559"/>
        <w:gridCol w:w="5529"/>
      </w:tblGrid>
      <w:tr w:rsidR="00016A43" w14:paraId="025E2489" w14:textId="77777777" w:rsidTr="00854D97">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66B260E9" w14:textId="77777777" w:rsidR="00016A43" w:rsidRDefault="00016A43" w:rsidP="00854D97">
            <w:pPr>
              <w:jc w:val="center"/>
            </w:pPr>
            <w:r>
              <w:t>Operator</w:t>
            </w:r>
          </w:p>
        </w:tc>
        <w:tc>
          <w:tcPr>
            <w:tcW w:w="1559" w:type="dxa"/>
          </w:tcPr>
          <w:p w14:paraId="643CC3CD" w14:textId="77777777" w:rsidR="00016A43" w:rsidRDefault="00016A43" w:rsidP="00854D97">
            <w:pPr>
              <w:jc w:val="center"/>
            </w:pPr>
            <w:r>
              <w:t>Examples</w:t>
            </w:r>
          </w:p>
        </w:tc>
        <w:tc>
          <w:tcPr>
            <w:tcW w:w="5529" w:type="dxa"/>
          </w:tcPr>
          <w:p w14:paraId="0A3084AA" w14:textId="77777777" w:rsidR="00016A43" w:rsidRDefault="00016A43" w:rsidP="00635892">
            <w:r>
              <w:t>Function</w:t>
            </w:r>
          </w:p>
        </w:tc>
      </w:tr>
      <w:tr w:rsidR="00016A43" w14:paraId="7B241136" w14:textId="77777777" w:rsidTr="00854D97">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70AC46C7" w14:textId="77777777" w:rsidR="00016A43" w:rsidRDefault="00016A43" w:rsidP="00854D97">
            <w:pPr>
              <w:jc w:val="center"/>
            </w:pPr>
            <w:r>
              <w:t>None</w:t>
            </w:r>
          </w:p>
        </w:tc>
        <w:tc>
          <w:tcPr>
            <w:tcW w:w="1559" w:type="dxa"/>
          </w:tcPr>
          <w:p w14:paraId="1C24242D" w14:textId="77777777" w:rsidR="00016A43" w:rsidRDefault="00016A43" w:rsidP="00854D97">
            <w:pPr>
              <w:jc w:val="center"/>
            </w:pPr>
            <w:r>
              <w:t>42 count</w:t>
            </w:r>
          </w:p>
        </w:tc>
        <w:tc>
          <w:tcPr>
            <w:tcW w:w="5529" w:type="dxa"/>
          </w:tcPr>
          <w:p w14:paraId="318CA1B3" w14:textId="77777777" w:rsidR="00016A43" w:rsidRDefault="00016A43" w:rsidP="00635892">
            <w:r>
              <w:t>Loads value into accumulator</w:t>
            </w:r>
          </w:p>
        </w:tc>
      </w:tr>
      <w:tr w:rsidR="00016A43" w14:paraId="1A04706F" w14:textId="77777777" w:rsidTr="00854D97">
        <w:trPr>
          <w:jc w:val="center"/>
        </w:trPr>
        <w:tc>
          <w:tcPr>
            <w:tcW w:w="1271" w:type="dxa"/>
          </w:tcPr>
          <w:p w14:paraId="31B545DF" w14:textId="77777777" w:rsidR="00016A43" w:rsidRDefault="00016A43" w:rsidP="00854D97">
            <w:pPr>
              <w:jc w:val="center"/>
            </w:pPr>
            <w:r>
              <w:t>!</w:t>
            </w:r>
          </w:p>
        </w:tc>
        <w:tc>
          <w:tcPr>
            <w:tcW w:w="1559" w:type="dxa"/>
          </w:tcPr>
          <w:p w14:paraId="12463C3A" w14:textId="77777777" w:rsidR="00016A43" w:rsidRDefault="00016A43" w:rsidP="00854D97">
            <w:pPr>
              <w:jc w:val="center"/>
            </w:pPr>
            <w:r>
              <w:t>!count</w:t>
            </w:r>
          </w:p>
        </w:tc>
        <w:tc>
          <w:tcPr>
            <w:tcW w:w="5529" w:type="dxa"/>
          </w:tcPr>
          <w:p w14:paraId="2B814A19" w14:textId="77777777" w:rsidR="00016A43" w:rsidRDefault="00016A43" w:rsidP="00635892">
            <w:r>
              <w:t>Stores value into variable. (!constant does not work)</w:t>
            </w:r>
          </w:p>
        </w:tc>
      </w:tr>
      <w:tr w:rsidR="00016A43" w14:paraId="7EFBD5B5" w14:textId="77777777" w:rsidTr="00854D97">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375A1383" w14:textId="77777777" w:rsidR="00016A43" w:rsidRDefault="00016A43" w:rsidP="00854D97">
            <w:pPr>
              <w:jc w:val="center"/>
            </w:pPr>
            <w:r>
              <w:t>+</w:t>
            </w:r>
          </w:p>
        </w:tc>
        <w:tc>
          <w:tcPr>
            <w:tcW w:w="1559" w:type="dxa"/>
          </w:tcPr>
          <w:p w14:paraId="15AB637B" w14:textId="77777777" w:rsidR="00016A43" w:rsidRDefault="00016A43" w:rsidP="00854D97">
            <w:pPr>
              <w:jc w:val="center"/>
            </w:pPr>
            <w:r>
              <w:t>+5</w:t>
            </w:r>
          </w:p>
        </w:tc>
        <w:tc>
          <w:tcPr>
            <w:tcW w:w="5529" w:type="dxa"/>
          </w:tcPr>
          <w:p w14:paraId="6B1425D2" w14:textId="77777777" w:rsidR="00016A43" w:rsidRDefault="00016A43" w:rsidP="00635892">
            <w:r>
              <w:t>Add</w:t>
            </w:r>
          </w:p>
        </w:tc>
      </w:tr>
      <w:tr w:rsidR="00016A43" w14:paraId="01644166" w14:textId="77777777" w:rsidTr="00854D97">
        <w:trPr>
          <w:jc w:val="center"/>
        </w:trPr>
        <w:tc>
          <w:tcPr>
            <w:tcW w:w="1271" w:type="dxa"/>
          </w:tcPr>
          <w:p w14:paraId="1E427AAA" w14:textId="77777777" w:rsidR="00016A43" w:rsidRDefault="00016A43" w:rsidP="00854D97">
            <w:pPr>
              <w:jc w:val="center"/>
            </w:pPr>
            <w:r>
              <w:t>-</w:t>
            </w:r>
          </w:p>
        </w:tc>
        <w:tc>
          <w:tcPr>
            <w:tcW w:w="1559" w:type="dxa"/>
          </w:tcPr>
          <w:p w14:paraId="7768939C" w14:textId="77777777" w:rsidR="00016A43" w:rsidRDefault="00016A43" w:rsidP="00854D97">
            <w:pPr>
              <w:jc w:val="center"/>
            </w:pPr>
            <w:r>
              <w:t>-count</w:t>
            </w:r>
          </w:p>
        </w:tc>
        <w:tc>
          <w:tcPr>
            <w:tcW w:w="5529" w:type="dxa"/>
          </w:tcPr>
          <w:p w14:paraId="01F3CF4C" w14:textId="77777777" w:rsidR="00016A43" w:rsidRDefault="00016A43" w:rsidP="00635892">
            <w:r>
              <w:t>Subtract</w:t>
            </w:r>
          </w:p>
        </w:tc>
      </w:tr>
      <w:tr w:rsidR="00016A43" w14:paraId="2FB92D5B" w14:textId="77777777" w:rsidTr="00854D97">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7E2D8EAA" w14:textId="77777777" w:rsidR="00016A43" w:rsidRDefault="00016A43" w:rsidP="00854D97">
            <w:pPr>
              <w:jc w:val="center"/>
            </w:pPr>
            <w:r>
              <w:t>*</w:t>
            </w:r>
          </w:p>
        </w:tc>
        <w:tc>
          <w:tcPr>
            <w:tcW w:w="1559" w:type="dxa"/>
          </w:tcPr>
          <w:p w14:paraId="34C711D4" w14:textId="77777777" w:rsidR="00016A43" w:rsidRDefault="00016A43" w:rsidP="00854D97">
            <w:pPr>
              <w:jc w:val="center"/>
            </w:pPr>
            <w:r>
              <w:t>*$2A</w:t>
            </w:r>
          </w:p>
        </w:tc>
        <w:tc>
          <w:tcPr>
            <w:tcW w:w="5529" w:type="dxa"/>
          </w:tcPr>
          <w:p w14:paraId="5403C569" w14:textId="77777777" w:rsidR="00016A43" w:rsidRDefault="00016A43" w:rsidP="00635892">
            <w:r>
              <w:t>Multiply</w:t>
            </w:r>
          </w:p>
        </w:tc>
      </w:tr>
      <w:tr w:rsidR="00016A43" w14:paraId="4619C88A" w14:textId="77777777" w:rsidTr="00854D97">
        <w:trPr>
          <w:jc w:val="center"/>
        </w:trPr>
        <w:tc>
          <w:tcPr>
            <w:tcW w:w="1271" w:type="dxa"/>
          </w:tcPr>
          <w:p w14:paraId="6E0DB839" w14:textId="77777777" w:rsidR="00016A43" w:rsidRDefault="00016A43" w:rsidP="00854D97">
            <w:pPr>
              <w:jc w:val="center"/>
            </w:pPr>
            <w:r>
              <w:t>/</w:t>
            </w:r>
          </w:p>
        </w:tc>
        <w:tc>
          <w:tcPr>
            <w:tcW w:w="1559" w:type="dxa"/>
          </w:tcPr>
          <w:p w14:paraId="1F615D71" w14:textId="77777777" w:rsidR="00016A43" w:rsidRDefault="00016A43" w:rsidP="00854D97">
            <w:pPr>
              <w:jc w:val="center"/>
            </w:pPr>
            <w:r>
              <w:t>/4</w:t>
            </w:r>
          </w:p>
        </w:tc>
        <w:tc>
          <w:tcPr>
            <w:tcW w:w="5529" w:type="dxa"/>
          </w:tcPr>
          <w:p w14:paraId="754A7FE7" w14:textId="77777777" w:rsidR="00016A43" w:rsidRDefault="00016A43" w:rsidP="00635892">
            <w:r>
              <w:t>Divide</w:t>
            </w:r>
          </w:p>
        </w:tc>
      </w:tr>
      <w:tr w:rsidR="00016A43" w14:paraId="6A3A5BF1" w14:textId="77777777" w:rsidTr="00854D97">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662F2747" w14:textId="77777777" w:rsidR="00016A43" w:rsidRDefault="00016A43" w:rsidP="00854D97">
            <w:pPr>
              <w:jc w:val="center"/>
            </w:pPr>
            <w:r>
              <w:t>%</w:t>
            </w:r>
          </w:p>
        </w:tc>
        <w:tc>
          <w:tcPr>
            <w:tcW w:w="1559" w:type="dxa"/>
          </w:tcPr>
          <w:p w14:paraId="3A02C422" w14:textId="77777777" w:rsidR="00016A43" w:rsidRDefault="00016A43" w:rsidP="00854D97">
            <w:pPr>
              <w:jc w:val="center"/>
            </w:pPr>
            <w:r>
              <w:t>%9</w:t>
            </w:r>
          </w:p>
        </w:tc>
        <w:tc>
          <w:tcPr>
            <w:tcW w:w="5529" w:type="dxa"/>
          </w:tcPr>
          <w:p w14:paraId="172B1110" w14:textId="77777777" w:rsidR="00016A43" w:rsidRDefault="00016A43" w:rsidP="00635892">
            <w:r>
              <w:t>Modulus</w:t>
            </w:r>
          </w:p>
        </w:tc>
      </w:tr>
      <w:tr w:rsidR="00016A43" w14:paraId="260298C1" w14:textId="77777777" w:rsidTr="00854D97">
        <w:trPr>
          <w:jc w:val="center"/>
        </w:trPr>
        <w:tc>
          <w:tcPr>
            <w:tcW w:w="1271" w:type="dxa"/>
          </w:tcPr>
          <w:p w14:paraId="5BE6112E" w14:textId="77777777" w:rsidR="00016A43" w:rsidRDefault="00016A43" w:rsidP="00854D97">
            <w:pPr>
              <w:jc w:val="center"/>
            </w:pPr>
            <w:r>
              <w:t>&amp;</w:t>
            </w:r>
          </w:p>
        </w:tc>
        <w:tc>
          <w:tcPr>
            <w:tcW w:w="1559" w:type="dxa"/>
          </w:tcPr>
          <w:p w14:paraId="242DE961" w14:textId="77777777" w:rsidR="00016A43" w:rsidRDefault="00016A43" w:rsidP="00854D97">
            <w:pPr>
              <w:jc w:val="center"/>
            </w:pPr>
            <w:r>
              <w:t>&amp; count</w:t>
            </w:r>
          </w:p>
        </w:tc>
        <w:tc>
          <w:tcPr>
            <w:tcW w:w="5529" w:type="dxa"/>
          </w:tcPr>
          <w:p w14:paraId="105EF5A6" w14:textId="77777777" w:rsidR="00016A43" w:rsidRDefault="00016A43" w:rsidP="00635892">
            <w:r>
              <w:t>Binary and</w:t>
            </w:r>
          </w:p>
        </w:tc>
      </w:tr>
      <w:tr w:rsidR="00016A43" w14:paraId="4E98D489" w14:textId="77777777" w:rsidTr="00854D97">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4CAAE779" w14:textId="77777777" w:rsidR="00016A43" w:rsidRDefault="00016A43" w:rsidP="00854D97">
            <w:pPr>
              <w:jc w:val="center"/>
            </w:pPr>
            <w:r>
              <w:t>|</w:t>
            </w:r>
          </w:p>
        </w:tc>
        <w:tc>
          <w:tcPr>
            <w:tcW w:w="1559" w:type="dxa"/>
          </w:tcPr>
          <w:p w14:paraId="537EF21C" w14:textId="77777777" w:rsidR="00016A43" w:rsidRDefault="00016A43" w:rsidP="00854D97">
            <w:pPr>
              <w:jc w:val="center"/>
            </w:pPr>
            <w:r>
              <w:t>| ‘X’</w:t>
            </w:r>
          </w:p>
        </w:tc>
        <w:tc>
          <w:tcPr>
            <w:tcW w:w="5529" w:type="dxa"/>
          </w:tcPr>
          <w:p w14:paraId="481AFE41" w14:textId="77777777" w:rsidR="00016A43" w:rsidRDefault="00016A43" w:rsidP="00635892">
            <w:r>
              <w:t>Binary or</w:t>
            </w:r>
          </w:p>
        </w:tc>
      </w:tr>
      <w:tr w:rsidR="00016A43" w14:paraId="7FF6A97D" w14:textId="77777777" w:rsidTr="00854D97">
        <w:trPr>
          <w:jc w:val="center"/>
        </w:trPr>
        <w:tc>
          <w:tcPr>
            <w:tcW w:w="1271" w:type="dxa"/>
          </w:tcPr>
          <w:p w14:paraId="581E6C33" w14:textId="77777777" w:rsidR="00016A43" w:rsidRDefault="00016A43" w:rsidP="00854D97">
            <w:pPr>
              <w:jc w:val="center"/>
            </w:pPr>
            <w:r>
              <w:t>^</w:t>
            </w:r>
          </w:p>
        </w:tc>
        <w:tc>
          <w:tcPr>
            <w:tcW w:w="1559" w:type="dxa"/>
          </w:tcPr>
          <w:p w14:paraId="2229D7F7" w14:textId="77777777" w:rsidR="00016A43" w:rsidRDefault="00016A43" w:rsidP="00854D97">
            <w:pPr>
              <w:jc w:val="center"/>
            </w:pPr>
            <w:r>
              <w:t>^ 72</w:t>
            </w:r>
          </w:p>
        </w:tc>
        <w:tc>
          <w:tcPr>
            <w:tcW w:w="5529" w:type="dxa"/>
          </w:tcPr>
          <w:p w14:paraId="3A4EE6BD" w14:textId="77777777" w:rsidR="00016A43" w:rsidRDefault="00016A43" w:rsidP="00635892">
            <w:r>
              <w:t>Binary exclusive or.</w:t>
            </w:r>
          </w:p>
        </w:tc>
      </w:tr>
    </w:tbl>
    <w:p w14:paraId="34D10F88" w14:textId="77777777" w:rsidR="00016A43" w:rsidRDefault="00016A43" w:rsidP="00635892"/>
    <w:p w14:paraId="534D9644" w14:textId="1AC553A5" w:rsidR="00016A43" w:rsidRDefault="00016A43" w:rsidP="00635892">
      <w:r>
        <w:t>There is no concept of precedence in the language. If you write a+2*3 it is not a+6 it is (a+2)*3, because there is no concept of an expression, merely terms and operators.</w:t>
      </w:r>
    </w:p>
    <w:p w14:paraId="1F26A162" w14:textId="77777777" w:rsidR="007F3D12" w:rsidRDefault="007F3D12" w:rsidP="00635892"/>
    <w:p w14:paraId="628AA1F1" w14:textId="77777777" w:rsidR="00016A43" w:rsidRDefault="00016A43" w:rsidP="007F3D12">
      <w:pPr>
        <w:pStyle w:val="Heading2"/>
      </w:pPr>
      <w:r>
        <w:t>Unary Accumulator operations</w:t>
      </w:r>
    </w:p>
    <w:p w14:paraId="7B738253" w14:textId="3D0D9891" w:rsidR="00016A43" w:rsidRDefault="00016A43" w:rsidP="00635892">
      <w:r>
        <w:t xml:space="preserve">Unary operations have no term, and simply operate on the </w:t>
      </w:r>
      <w:r w:rsidR="006E76E8">
        <w:t>16-bit</w:t>
      </w:r>
      <w:r>
        <w:t xml:space="preserve"> register</w:t>
      </w:r>
    </w:p>
    <w:p w14:paraId="3F7E8FA9" w14:textId="77777777" w:rsidR="00203C93" w:rsidRDefault="00203C93" w:rsidP="00635892"/>
    <w:tbl>
      <w:tblPr>
        <w:tblStyle w:val="GridTable5Dark-Accent5"/>
        <w:tblW w:w="6658" w:type="dxa"/>
        <w:jc w:val="center"/>
        <w:tblLayout w:type="fixed"/>
        <w:tblLook w:val="0420" w:firstRow="1" w:lastRow="0" w:firstColumn="0" w:lastColumn="0" w:noHBand="0" w:noVBand="1"/>
      </w:tblPr>
      <w:tblGrid>
        <w:gridCol w:w="1413"/>
        <w:gridCol w:w="5245"/>
      </w:tblGrid>
      <w:tr w:rsidR="00016A43" w14:paraId="763AE744" w14:textId="77777777" w:rsidTr="007F3D12">
        <w:trPr>
          <w:cnfStyle w:val="100000000000" w:firstRow="1" w:lastRow="0" w:firstColumn="0" w:lastColumn="0" w:oddVBand="0" w:evenVBand="0" w:oddHBand="0" w:evenHBand="0" w:firstRowFirstColumn="0" w:firstRowLastColumn="0" w:lastRowFirstColumn="0" w:lastRowLastColumn="0"/>
          <w:jc w:val="center"/>
        </w:trPr>
        <w:tc>
          <w:tcPr>
            <w:tcW w:w="1413" w:type="dxa"/>
          </w:tcPr>
          <w:p w14:paraId="195B99F3" w14:textId="77777777" w:rsidR="00016A43" w:rsidRDefault="00016A43" w:rsidP="007F3D12">
            <w:pPr>
              <w:jc w:val="center"/>
            </w:pPr>
            <w:r>
              <w:t>Operator</w:t>
            </w:r>
          </w:p>
        </w:tc>
        <w:tc>
          <w:tcPr>
            <w:tcW w:w="5245" w:type="dxa"/>
          </w:tcPr>
          <w:p w14:paraId="6A2DB30D" w14:textId="77777777" w:rsidR="00016A43" w:rsidRDefault="00016A43" w:rsidP="00635892">
            <w:r>
              <w:t>Description</w:t>
            </w:r>
          </w:p>
        </w:tc>
      </w:tr>
      <w:tr w:rsidR="00016A43" w14:paraId="1DB5229D" w14:textId="77777777" w:rsidTr="007F3D12">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4CC70AF9" w14:textId="77777777" w:rsidR="00016A43" w:rsidRDefault="00016A43" w:rsidP="007F3D12">
            <w:pPr>
              <w:jc w:val="center"/>
            </w:pPr>
            <w:r>
              <w:t>&gt;&gt;</w:t>
            </w:r>
          </w:p>
        </w:tc>
        <w:tc>
          <w:tcPr>
            <w:tcW w:w="5245" w:type="dxa"/>
          </w:tcPr>
          <w:p w14:paraId="0AFCC242" w14:textId="77777777" w:rsidR="00016A43" w:rsidRDefault="00016A43" w:rsidP="00635892">
            <w:r>
              <w:t>Logical Shift Right (bit 15 is cleared)</w:t>
            </w:r>
          </w:p>
        </w:tc>
      </w:tr>
      <w:tr w:rsidR="00016A43" w14:paraId="2638F14D" w14:textId="77777777" w:rsidTr="007F3D12">
        <w:trPr>
          <w:jc w:val="center"/>
        </w:trPr>
        <w:tc>
          <w:tcPr>
            <w:tcW w:w="1413" w:type="dxa"/>
          </w:tcPr>
          <w:p w14:paraId="48FDA332" w14:textId="77777777" w:rsidR="00016A43" w:rsidRDefault="00016A43" w:rsidP="007F3D12">
            <w:pPr>
              <w:jc w:val="center"/>
            </w:pPr>
            <w:r>
              <w:t>&lt;&lt;</w:t>
            </w:r>
          </w:p>
        </w:tc>
        <w:tc>
          <w:tcPr>
            <w:tcW w:w="5245" w:type="dxa"/>
          </w:tcPr>
          <w:p w14:paraId="456A9DEA" w14:textId="77777777" w:rsidR="00016A43" w:rsidRDefault="00016A43" w:rsidP="00635892">
            <w:r>
              <w:t>Logical Shift Left</w:t>
            </w:r>
          </w:p>
        </w:tc>
      </w:tr>
      <w:tr w:rsidR="00016A43" w14:paraId="4B83E005" w14:textId="77777777" w:rsidTr="007F3D12">
        <w:trPr>
          <w:cnfStyle w:val="000000100000" w:firstRow="0" w:lastRow="0" w:firstColumn="0" w:lastColumn="0" w:oddVBand="0" w:evenVBand="0" w:oddHBand="1" w:evenHBand="0" w:firstRowFirstColumn="0" w:firstRowLastColumn="0" w:lastRowFirstColumn="0" w:lastRowLastColumn="0"/>
          <w:jc w:val="center"/>
        </w:trPr>
        <w:tc>
          <w:tcPr>
            <w:tcW w:w="1413" w:type="dxa"/>
          </w:tcPr>
          <w:p w14:paraId="718DE1E6" w14:textId="77777777" w:rsidR="00016A43" w:rsidRDefault="00016A43" w:rsidP="007F3D12">
            <w:pPr>
              <w:jc w:val="center"/>
            </w:pPr>
            <w:r>
              <w:t>++</w:t>
            </w:r>
          </w:p>
        </w:tc>
        <w:tc>
          <w:tcPr>
            <w:tcW w:w="5245" w:type="dxa"/>
          </w:tcPr>
          <w:p w14:paraId="6B2026F8" w14:textId="77777777" w:rsidR="00016A43" w:rsidRDefault="00016A43" w:rsidP="00635892">
            <w:r>
              <w:t>Increment</w:t>
            </w:r>
          </w:p>
        </w:tc>
      </w:tr>
      <w:tr w:rsidR="00016A43" w14:paraId="62115D47" w14:textId="77777777" w:rsidTr="007F3D12">
        <w:trPr>
          <w:jc w:val="center"/>
        </w:trPr>
        <w:tc>
          <w:tcPr>
            <w:tcW w:w="1413" w:type="dxa"/>
          </w:tcPr>
          <w:p w14:paraId="1D35F743" w14:textId="77777777" w:rsidR="00016A43" w:rsidRDefault="00016A43" w:rsidP="007F3D12">
            <w:pPr>
              <w:jc w:val="center"/>
            </w:pPr>
            <w:r>
              <w:t>--</w:t>
            </w:r>
          </w:p>
        </w:tc>
        <w:tc>
          <w:tcPr>
            <w:tcW w:w="5245" w:type="dxa"/>
          </w:tcPr>
          <w:p w14:paraId="3A5B77D8" w14:textId="77777777" w:rsidR="00016A43" w:rsidRDefault="00016A43" w:rsidP="00635892">
            <w:r>
              <w:t>Decrement</w:t>
            </w:r>
          </w:p>
        </w:tc>
      </w:tr>
    </w:tbl>
    <w:p w14:paraId="4F345564" w14:textId="77777777" w:rsidR="00016A43" w:rsidRDefault="00016A43" w:rsidP="00635892"/>
    <w:p w14:paraId="25BCCD0C" w14:textId="77777777" w:rsidR="00016A43" w:rsidRDefault="00016A43" w:rsidP="00635892"/>
    <w:p w14:paraId="4172E2A6" w14:textId="77777777" w:rsidR="00016A43" w:rsidRDefault="00016A43" w:rsidP="00567978">
      <w:pPr>
        <w:pStyle w:val="Heading2"/>
      </w:pPr>
      <w:r>
        <w:t>Variables</w:t>
      </w:r>
    </w:p>
    <w:p w14:paraId="126D43AB" w14:textId="7958F7F3" w:rsidR="00567978" w:rsidRDefault="00016A43" w:rsidP="00635892">
      <w:r>
        <w:t xml:space="preserve">Variables, which are all </w:t>
      </w:r>
      <w:r w:rsidR="006E76E8">
        <w:t>16-bit</w:t>
      </w:r>
      <w:r>
        <w:t xml:space="preserve"> single items, can be declared at any point. All variables are static, so if you want to do recursion that you will have to handle yourself (the procedure call will be fine). </w:t>
      </w:r>
    </w:p>
    <w:p w14:paraId="478002CE" w14:textId="77777777" w:rsidR="00567978" w:rsidRDefault="00567978" w:rsidP="00635892"/>
    <w:p w14:paraId="62736C7E" w14:textId="0F90B69B" w:rsidR="00016A43" w:rsidRDefault="00016A43" w:rsidP="00635892">
      <w:r>
        <w:t>Variables are either global, or local when defined inside a procedure.</w:t>
      </w:r>
      <w:r w:rsidR="00567978">
        <w:t xml:space="preserve"> </w:t>
      </w:r>
      <w:r>
        <w:t xml:space="preserve">Local variables cannot have the same identifier as globals (because I say </w:t>
      </w:r>
      <w:r w:rsidR="006E76E8">
        <w:t>so!</w:t>
      </w:r>
      <w:r>
        <w:t>) or procedures.</w:t>
      </w:r>
    </w:p>
    <w:p w14:paraId="1BEC5628" w14:textId="77777777" w:rsidR="00567978" w:rsidRDefault="00567978" w:rsidP="00635892"/>
    <w:p w14:paraId="011608B3" w14:textId="14F87D51" w:rsidR="00016A43" w:rsidRDefault="00016A43" w:rsidP="00635892">
      <w:r>
        <w:t>Variable are initialised to zero at the start of the program.</w:t>
      </w:r>
    </w:p>
    <w:p w14:paraId="4D8A1DC5" w14:textId="77777777" w:rsidR="00567978" w:rsidRDefault="00567978" w:rsidP="00635892"/>
    <w:p w14:paraId="45587638" w14:textId="54B20C2E" w:rsidR="00016A43" w:rsidRDefault="00016A43" w:rsidP="00635892">
      <w:r>
        <w:t>A variable declaration looks like this.</w:t>
      </w:r>
    </w:p>
    <w:p w14:paraId="6DBC2F37" w14:textId="1C4D1570" w:rsidR="00567978" w:rsidRDefault="00016A43" w:rsidP="00567978">
      <w:pPr>
        <w:pStyle w:val="Quote"/>
      </w:pPr>
      <w:r>
        <w:t>var count,name,hello_world_42</w:t>
      </w:r>
    </w:p>
    <w:p w14:paraId="543C1E49" w14:textId="77777777" w:rsidR="00567978" w:rsidRDefault="00567978">
      <w:pPr>
        <w:suppressAutoHyphens w:val="0"/>
        <w:autoSpaceDN/>
        <w:spacing w:after="160" w:line="259" w:lineRule="auto"/>
        <w:textAlignment w:val="auto"/>
      </w:pPr>
      <w:r>
        <w:br w:type="page"/>
      </w:r>
    </w:p>
    <w:p w14:paraId="56D3F439" w14:textId="77777777" w:rsidR="00016A43" w:rsidRDefault="00016A43" w:rsidP="00635892"/>
    <w:p w14:paraId="676C335C" w14:textId="77777777" w:rsidR="00016A43" w:rsidRDefault="00016A43" w:rsidP="00567978">
      <w:pPr>
        <w:pStyle w:val="Heading2"/>
      </w:pPr>
      <w:r>
        <w:t>Procedures and Functions</w:t>
      </w:r>
    </w:p>
    <w:p w14:paraId="514670DE" w14:textId="1AEE5EFD" w:rsidR="00567978" w:rsidRDefault="00016A43" w:rsidP="00635892">
      <w:r>
        <w:t xml:space="preserve">Procedures and functions are the same thing. </w:t>
      </w:r>
      <w:r w:rsidR="00567978">
        <w:t xml:space="preserve"> </w:t>
      </w:r>
      <w:r>
        <w:t xml:space="preserve">This is achieved using the </w:t>
      </w:r>
      <w:r w:rsidR="006E76E8">
        <w:t>16-bit</w:t>
      </w:r>
      <w:r>
        <w:t xml:space="preserve"> register.</w:t>
      </w:r>
      <w:r w:rsidR="00567978">
        <w:t xml:space="preserve"> </w:t>
      </w:r>
      <w:r>
        <w:t xml:space="preserve">When a procedure exits, the value currently in the </w:t>
      </w:r>
      <w:r w:rsidR="006E76E8">
        <w:t>16-bit</w:t>
      </w:r>
      <w:r>
        <w:t xml:space="preserve"> register stays there, so a function can be created by simply putting the return value in that register</w:t>
      </w:r>
    </w:p>
    <w:p w14:paraId="0D6B3D2B" w14:textId="5B07B20D" w:rsidR="00016A43" w:rsidRDefault="00016A43" w:rsidP="00635892">
      <w:r>
        <w:t>.</w:t>
      </w:r>
    </w:p>
    <w:p w14:paraId="7F09FA68" w14:textId="105DE3CB" w:rsidR="00016A43" w:rsidRDefault="00016A43" w:rsidP="00C76BB3">
      <w:r>
        <w:t>Entry is slightly different.</w:t>
      </w:r>
      <w:r w:rsidR="00567978">
        <w:t xml:space="preserve"> </w:t>
      </w:r>
      <w:r>
        <w:t xml:space="preserve">If there are no parameters, then the procedure is called as a straight subroutine, but R is unchanged. </w:t>
      </w:r>
      <w:r w:rsidR="006E76E8">
        <w:t>So,</w:t>
      </w:r>
      <w:r>
        <w:t xml:space="preserve"> you could write a unary function which doubles R as</w:t>
      </w:r>
    </w:p>
    <w:p w14:paraId="3CD8741F" w14:textId="77777777" w:rsidR="00016A43" w:rsidRDefault="00016A43" w:rsidP="00567978">
      <w:pPr>
        <w:pStyle w:val="Quote"/>
      </w:pPr>
      <w:r>
        <w:t>proc double() { *2 }</w:t>
      </w:r>
    </w:p>
    <w:p w14:paraId="56EBAB57" w14:textId="022D9B82" w:rsidR="00016A43" w:rsidRDefault="00016A43" w:rsidP="00635892">
      <w:r>
        <w:t>When there are parameters, the current value of R is lost, as it is used to copy parameters into their respective arguments (which, again, are static and unique like variables). The last parameter is passed in R, however, and the first thing the implementation of the procedure does is to store this last parameter.</w:t>
      </w:r>
    </w:p>
    <w:p w14:paraId="2AB37084" w14:textId="77777777" w:rsidR="00567978" w:rsidRDefault="00567978" w:rsidP="00635892"/>
    <w:p w14:paraId="2A191FE5" w14:textId="77777777" w:rsidR="00016A43" w:rsidRDefault="00016A43" w:rsidP="00635892">
      <w:r>
        <w:t>Note you can use ‘proc’ or ‘func’ in the definition interchangeably, purely for readability purposes.</w:t>
      </w:r>
    </w:p>
    <w:p w14:paraId="5D736D72" w14:textId="77777777" w:rsidR="00567978" w:rsidRDefault="00567978" w:rsidP="00635892"/>
    <w:p w14:paraId="20E94E43" w14:textId="5C8C5398" w:rsidR="00016A43" w:rsidRDefault="006E76E8" w:rsidP="00635892">
      <w:r>
        <w:t>So,</w:t>
      </w:r>
      <w:r w:rsidR="00016A43">
        <w:t xml:space="preserve"> a simple procedure that adds three numbers.</w:t>
      </w:r>
    </w:p>
    <w:p w14:paraId="316C316A" w14:textId="303AA4BA" w:rsidR="00016A43" w:rsidRDefault="00016A43" w:rsidP="00567978">
      <w:pPr>
        <w:pStyle w:val="Quote"/>
      </w:pPr>
      <w:r>
        <w:t>Proc addup(a,b,c) { a+b+c }</w:t>
      </w:r>
    </w:p>
    <w:p w14:paraId="1EB07784" w14:textId="77777777" w:rsidR="00016A43" w:rsidRDefault="00016A43" w:rsidP="00635892">
      <w:r>
        <w:t>called with</w:t>
      </w:r>
    </w:p>
    <w:p w14:paraId="72E5CBC8" w14:textId="77777777" w:rsidR="00016A43" w:rsidRDefault="00016A43" w:rsidP="00567978">
      <w:pPr>
        <w:pStyle w:val="Quote"/>
      </w:pPr>
      <w:r>
        <w:t>addup(42,count,’A’)</w:t>
      </w:r>
    </w:p>
    <w:p w14:paraId="74C7A6C6" w14:textId="239EFC4F" w:rsidR="00016A43" w:rsidRDefault="00016A43" w:rsidP="00635892">
      <w:r>
        <w:t>procee</w:t>
      </w:r>
      <w:r w:rsidR="00567978">
        <w:t>d</w:t>
      </w:r>
      <w:r>
        <w:t>s as follows (green code is the procedure executing itself)</w:t>
      </w:r>
    </w:p>
    <w:p w14:paraId="25422EC1" w14:textId="77777777" w:rsidR="006741CA" w:rsidRDefault="006741CA" w:rsidP="00635892"/>
    <w:p w14:paraId="2A55E228" w14:textId="77777777" w:rsidR="00016A43" w:rsidRDefault="00016A43" w:rsidP="006741CA">
      <w:pPr>
        <w:pStyle w:val="ListParagraph"/>
        <w:numPr>
          <w:ilvl w:val="0"/>
          <w:numId w:val="1"/>
        </w:numPr>
      </w:pPr>
      <w:r>
        <w:t>copy the constant 42 to the local parameter a</w:t>
      </w:r>
    </w:p>
    <w:p w14:paraId="3BD1E57C" w14:textId="77777777" w:rsidR="00016A43" w:rsidRDefault="00016A43" w:rsidP="006741CA">
      <w:pPr>
        <w:pStyle w:val="ListParagraph"/>
        <w:numPr>
          <w:ilvl w:val="0"/>
          <w:numId w:val="1"/>
        </w:numPr>
      </w:pPr>
      <w:r>
        <w:t>copy the variable count to the local parameter b</w:t>
      </w:r>
    </w:p>
    <w:p w14:paraId="7E5D8E6D" w14:textId="77777777" w:rsidR="00016A43" w:rsidRDefault="00016A43" w:rsidP="006741CA">
      <w:pPr>
        <w:pStyle w:val="ListParagraph"/>
        <w:numPr>
          <w:ilvl w:val="0"/>
          <w:numId w:val="1"/>
        </w:numPr>
      </w:pPr>
      <w:r>
        <w:t>load the constant ‘a’ (97) into R (as it’s the last parameter)</w:t>
      </w:r>
    </w:p>
    <w:p w14:paraId="662DD745" w14:textId="77777777" w:rsidR="00016A43" w:rsidRDefault="00016A43" w:rsidP="006741CA">
      <w:pPr>
        <w:pStyle w:val="ListParagraph"/>
        <w:numPr>
          <w:ilvl w:val="0"/>
          <w:numId w:val="1"/>
        </w:numPr>
      </w:pPr>
      <w:r>
        <w:t>call the routine. ‘addup’</w:t>
      </w:r>
    </w:p>
    <w:p w14:paraId="07A84CA9" w14:textId="77777777" w:rsidR="00016A43" w:rsidRPr="006741CA" w:rsidRDefault="00016A43" w:rsidP="006741CA">
      <w:pPr>
        <w:pStyle w:val="ListParagraph"/>
        <w:numPr>
          <w:ilvl w:val="0"/>
          <w:numId w:val="1"/>
        </w:numPr>
        <w:rPr>
          <w:color w:val="00A933"/>
        </w:rPr>
      </w:pPr>
      <w:r w:rsidRPr="006741CA">
        <w:rPr>
          <w:color w:val="00A933"/>
        </w:rPr>
        <w:t>the first thing addup does is to store R in c, completing the parameter load</w:t>
      </w:r>
    </w:p>
    <w:p w14:paraId="5E9193A9" w14:textId="77777777" w:rsidR="00016A43" w:rsidRPr="006741CA" w:rsidRDefault="00016A43" w:rsidP="006741CA">
      <w:pPr>
        <w:pStyle w:val="ListParagraph"/>
        <w:numPr>
          <w:ilvl w:val="0"/>
          <w:numId w:val="1"/>
        </w:numPr>
        <w:rPr>
          <w:color w:val="00A933"/>
        </w:rPr>
      </w:pPr>
      <w:r w:rsidRPr="006741CA">
        <w:rPr>
          <w:color w:val="00A933"/>
        </w:rPr>
        <w:t>load a into R</w:t>
      </w:r>
    </w:p>
    <w:p w14:paraId="11DA90F1" w14:textId="77777777" w:rsidR="00016A43" w:rsidRPr="006741CA" w:rsidRDefault="00016A43" w:rsidP="006741CA">
      <w:pPr>
        <w:pStyle w:val="ListParagraph"/>
        <w:numPr>
          <w:ilvl w:val="0"/>
          <w:numId w:val="1"/>
        </w:numPr>
        <w:rPr>
          <w:color w:val="00A933"/>
        </w:rPr>
      </w:pPr>
      <w:r w:rsidRPr="006741CA">
        <w:rPr>
          <w:color w:val="00A933"/>
        </w:rPr>
        <w:t>add b to it</w:t>
      </w:r>
    </w:p>
    <w:p w14:paraId="08F7192A" w14:textId="77777777" w:rsidR="00016A43" w:rsidRPr="006741CA" w:rsidRDefault="00016A43" w:rsidP="006741CA">
      <w:pPr>
        <w:pStyle w:val="ListParagraph"/>
        <w:numPr>
          <w:ilvl w:val="0"/>
          <w:numId w:val="1"/>
        </w:numPr>
        <w:rPr>
          <w:color w:val="00A933"/>
        </w:rPr>
      </w:pPr>
      <w:r w:rsidRPr="006741CA">
        <w:rPr>
          <w:color w:val="00A933"/>
        </w:rPr>
        <w:t>add c to it</w:t>
      </w:r>
    </w:p>
    <w:p w14:paraId="0A8D08CC" w14:textId="77086399" w:rsidR="00016A43" w:rsidRPr="006741CA" w:rsidRDefault="00016A43" w:rsidP="006741CA">
      <w:pPr>
        <w:pStyle w:val="ListParagraph"/>
        <w:numPr>
          <w:ilvl w:val="0"/>
          <w:numId w:val="1"/>
        </w:numPr>
        <w:rPr>
          <w:color w:val="00A933"/>
        </w:rPr>
      </w:pPr>
      <w:r w:rsidRPr="006741CA">
        <w:rPr>
          <w:color w:val="00A933"/>
        </w:rPr>
        <w:t>return with the total of a,b and c in R.</w:t>
      </w:r>
    </w:p>
    <w:p w14:paraId="17E1DB59" w14:textId="77777777" w:rsidR="006741CA" w:rsidRDefault="006741CA" w:rsidP="00635892">
      <w:pPr>
        <w:rPr>
          <w:color w:val="00A933"/>
        </w:rPr>
      </w:pPr>
    </w:p>
    <w:p w14:paraId="5F9737D9" w14:textId="77777777" w:rsidR="00016A43" w:rsidRDefault="00016A43" w:rsidP="00635892">
      <w:r>
        <w:t>Procedure parameters can be sequences of operators, but not function calls. So you can write :</w:t>
      </w:r>
    </w:p>
    <w:p w14:paraId="47467372" w14:textId="77777777" w:rsidR="00016A43" w:rsidRDefault="00016A43" w:rsidP="006741CA">
      <w:pPr>
        <w:pStyle w:val="Quote"/>
      </w:pPr>
      <w:r>
        <w:t>addup(42,count*2,”Hello world”)</w:t>
      </w:r>
    </w:p>
    <w:p w14:paraId="74C7C0AA" w14:textId="14B5ABDF" w:rsidR="00016A43" w:rsidRDefault="00016A43" w:rsidP="00635892">
      <w:r>
        <w:t>though it’d be more sensible to use count&lt;&lt; because a left shift is far quicker than a 16 bit multiply. This may be a later optimisation (for +1,-1,*2,/2) but don’t rely on it.</w:t>
      </w:r>
    </w:p>
    <w:p w14:paraId="188F4582" w14:textId="77777777" w:rsidR="006741CA" w:rsidRDefault="006741CA" w:rsidP="00635892"/>
    <w:p w14:paraId="2E373B4F" w14:textId="77777777" w:rsidR="00016A43" w:rsidRDefault="00016A43" w:rsidP="00635892">
      <w:r>
        <w:t>Procedures parameters can be ~ which means ‘use the current value of R’.</w:t>
      </w:r>
    </w:p>
    <w:p w14:paraId="47625F52" w14:textId="77777777" w:rsidR="006741CA" w:rsidRDefault="006741CA">
      <w:pPr>
        <w:suppressAutoHyphens w:val="0"/>
        <w:autoSpaceDN/>
        <w:spacing w:after="160" w:line="259" w:lineRule="auto"/>
        <w:textAlignment w:val="auto"/>
      </w:pPr>
      <w:r>
        <w:br w:type="page"/>
      </w:r>
    </w:p>
    <w:p w14:paraId="17EB21CA" w14:textId="4B6A483E" w:rsidR="00016A43" w:rsidRDefault="00016A43" w:rsidP="006741CA">
      <w:pPr>
        <w:pStyle w:val="Heading2"/>
      </w:pPr>
      <w:r>
        <w:lastRenderedPageBreak/>
        <w:t>Structures</w:t>
      </w:r>
    </w:p>
    <w:p w14:paraId="327BFEED" w14:textId="3B1D428F" w:rsidR="00016A43" w:rsidRDefault="00016A43" w:rsidP="00635892">
      <w:r>
        <w:t>Structures again resemble C.</w:t>
      </w:r>
    </w:p>
    <w:p w14:paraId="6C8F34C9" w14:textId="77777777" w:rsidR="006741CA" w:rsidRDefault="006741CA" w:rsidP="00635892"/>
    <w:p w14:paraId="59EF9AF2" w14:textId="77777777" w:rsidR="00016A43" w:rsidRDefault="00016A43" w:rsidP="00635892">
      <w:r>
        <w:t>Conditional structures have a sequence which is surrounded in brackets, which can be empty, ended by a conditional comparison to zero. e.g.</w:t>
      </w:r>
    </w:p>
    <w:p w14:paraId="58180F61" w14:textId="77777777" w:rsidR="00016A43" w:rsidRDefault="00016A43" w:rsidP="006741CA">
      <w:pPr>
        <w:pStyle w:val="Quote"/>
      </w:pPr>
      <w:r>
        <w:t>while (&gt;=0)          if (a==0)       while (a+2&lt;0)     if (count&lt;&gt;0)</w:t>
      </w:r>
    </w:p>
    <w:p w14:paraId="2E12D16F" w14:textId="4CE8FA74" w:rsidR="00016A43" w:rsidRDefault="00016A43" w:rsidP="00635892">
      <w:r>
        <w:t>these can contain function calls unlike parameters. Note there are only four operators and at present all comparisons are against zero, though this may change to allow other constants later.</w:t>
      </w:r>
    </w:p>
    <w:p w14:paraId="20DD22A9" w14:textId="77777777" w:rsidR="006741CA" w:rsidRDefault="006741CA" w:rsidP="00635892"/>
    <w:p w14:paraId="22F956F5" w14:textId="79B57851" w:rsidR="00016A43" w:rsidRDefault="006E76E8" w:rsidP="00635892">
      <w:r>
        <w:t>So,</w:t>
      </w:r>
      <w:r w:rsidR="00016A43">
        <w:t xml:space="preserve"> your loop may resemble</w:t>
      </w:r>
    </w:p>
    <w:p w14:paraId="5289C15B" w14:textId="77777777" w:rsidR="00016A43" w:rsidRDefault="00016A43" w:rsidP="006741CA">
      <w:pPr>
        <w:pStyle w:val="Quote"/>
      </w:pPr>
      <w:r>
        <w:t>while (a &gt;= 0) { print.constant(a) ; a--!a }</w:t>
      </w:r>
    </w:p>
    <w:p w14:paraId="09CB9D6C" w14:textId="5748F3AA" w:rsidR="00016A43" w:rsidRDefault="00016A43" w:rsidP="00635892">
      <w:r>
        <w:t>There is no direct equivalent of the for loop. Amoral has a structure ‘times’ which executes a code a given number of times, counting down until zero. At the start of each loop the R register contains the current count. On exit R is -1.</w:t>
      </w:r>
    </w:p>
    <w:p w14:paraId="24B8B220" w14:textId="77777777" w:rsidR="006E76E8" w:rsidRDefault="006E76E8" w:rsidP="00635892"/>
    <w:p w14:paraId="6362F825" w14:textId="5A9A1D78" w:rsidR="00016A43" w:rsidRDefault="006E76E8" w:rsidP="00635892">
      <w:r>
        <w:t>So,</w:t>
      </w:r>
      <w:r w:rsidR="00016A43">
        <w:t xml:space="preserve"> the following</w:t>
      </w:r>
    </w:p>
    <w:p w14:paraId="66D6A152" w14:textId="77777777" w:rsidR="00016A43" w:rsidRDefault="00016A43" w:rsidP="006741CA">
      <w:pPr>
        <w:pStyle w:val="Quote"/>
      </w:pPr>
      <w:r>
        <w:t>times(6) { print.constant(~); }</w:t>
      </w:r>
    </w:p>
    <w:p w14:paraId="52F7A69F" w14:textId="77777777" w:rsidR="00016A43" w:rsidRDefault="00016A43" w:rsidP="00635892">
      <w:r>
        <w:t>would print 5,4,3,2,1,0. Note the use of ~ as a parameter to indicate the current value of R.</w:t>
      </w:r>
    </w:p>
    <w:p w14:paraId="4FB4E775" w14:textId="77777777" w:rsidR="006741CA" w:rsidRDefault="006741CA">
      <w:pPr>
        <w:suppressAutoHyphens w:val="0"/>
        <w:autoSpaceDN/>
        <w:spacing w:after="160" w:line="259" w:lineRule="auto"/>
        <w:textAlignment w:val="auto"/>
      </w:pPr>
      <w:r>
        <w:br w:type="page"/>
      </w:r>
    </w:p>
    <w:p w14:paraId="01C007D1" w14:textId="05921178" w:rsidR="00016A43" w:rsidRDefault="00016A43" w:rsidP="006741CA">
      <w:pPr>
        <w:pStyle w:val="Heading1"/>
      </w:pPr>
      <w:r>
        <w:lastRenderedPageBreak/>
        <w:t>System structure</w:t>
      </w:r>
    </w:p>
    <w:p w14:paraId="3EF89F8A" w14:textId="580DD308" w:rsidR="00016A43" w:rsidRDefault="00016A43" w:rsidP="00635892">
      <w:r>
        <w:t xml:space="preserve"> – base library, var memory, free </w:t>
      </w:r>
      <w:r w:rsidR="006E76E8">
        <w:t>memory,</w:t>
      </w:r>
    </w:p>
    <w:p w14:paraId="630D36F7" w14:textId="77777777" w:rsidR="00016A43" w:rsidRDefault="00016A43" w:rsidP="006741CA">
      <w:pPr>
        <w:pStyle w:val="Heading1"/>
      </w:pPr>
      <w:r>
        <w:t>P-Code.</w:t>
      </w:r>
    </w:p>
    <w:p w14:paraId="0D029DAA" w14:textId="77777777" w:rsidR="00016A43" w:rsidRDefault="00016A43" w:rsidP="00635892"/>
    <w:p w14:paraId="386746DE" w14:textId="4ADFE1BA" w:rsidR="00016A43" w:rsidRDefault="006741CA" w:rsidP="00635892">
      <w:r>
        <w:t>every procedure is a 6502 one</w:t>
      </w:r>
    </w:p>
    <w:p w14:paraId="09E37D28" w14:textId="6D92EC4A" w:rsidR="00FE4FE2" w:rsidRDefault="00FE4FE2" w:rsidP="00635892">
      <w:r>
        <w:t>no bank switching in code.</w:t>
      </w:r>
    </w:p>
    <w:p w14:paraId="288ABE8D" w14:textId="77777777" w:rsidR="0048709B" w:rsidRDefault="0048709B" w:rsidP="00635892"/>
    <w:sectPr w:rsidR="0048709B">
      <w:footerReference w:type="default" r:id="rId5"/>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Fallback">
    <w:charset w:val="00"/>
    <w:family w:val="auto"/>
    <w:pitch w:val="variable"/>
  </w:font>
  <w:font w:name="Droid Sans Devanagari">
    <w:altName w:val="Segoe U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Liberation Serif">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1690C2" w14:textId="77777777" w:rsidR="00150B70" w:rsidRDefault="006E76E8">
    <w:pPr>
      <w:pStyle w:val="Footer"/>
      <w:jc w:val="center"/>
      <w:rPr>
        <w:b/>
        <w:bCs/>
      </w:rPr>
    </w:pPr>
    <w:r>
      <w:rPr>
        <w:b/>
        <w:bCs/>
      </w:rPr>
      <w:t xml:space="preserve">Page </w:t>
    </w:r>
    <w:r>
      <w:rPr>
        <w:b/>
        <w:bCs/>
      </w:rPr>
      <w:fldChar w:fldCharType="begin"/>
    </w:r>
    <w:r>
      <w:rPr>
        <w:b/>
        <w:bCs/>
      </w:rPr>
      <w:instrText xml:space="preserve"> PAGE </w:instrText>
    </w:r>
    <w:r>
      <w:rPr>
        <w:b/>
        <w:bCs/>
      </w:rPr>
      <w:fldChar w:fldCharType="separate"/>
    </w:r>
    <w:r>
      <w:rPr>
        <w:b/>
        <w:bCs/>
      </w:rPr>
      <w:t>6</w:t>
    </w:r>
    <w:r>
      <w:rPr>
        <w:b/>
        <w:bCs/>
      </w:rPr>
      <w:fldChar w:fldCharType="end"/>
    </w:r>
    <w:r>
      <w:rPr>
        <w:b/>
        <w:bCs/>
      </w:rPr>
      <w:t xml:space="preserve"> of </w:t>
    </w:r>
    <w:r>
      <w:rPr>
        <w:b/>
        <w:bCs/>
      </w:rPr>
      <w:fldChar w:fldCharType="begin"/>
    </w:r>
    <w:r>
      <w:rPr>
        <w:b/>
        <w:bCs/>
      </w:rPr>
      <w:instrText xml:space="preserve"> NUMPAGES </w:instrText>
    </w:r>
    <w:r>
      <w:rPr>
        <w:b/>
        <w:bCs/>
      </w:rPr>
      <w:fldChar w:fldCharType="separate"/>
    </w:r>
    <w:r>
      <w:rPr>
        <w:b/>
        <w:bCs/>
      </w:rPr>
      <w:t>6</w:t>
    </w:r>
    <w:r>
      <w:rPr>
        <w:b/>
        <w:bCs/>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37362"/>
    <w:multiLevelType w:val="hybridMultilevel"/>
    <w:tmpl w:val="696CDC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A43"/>
    <w:rsid w:val="00016A43"/>
    <w:rsid w:val="00203C93"/>
    <w:rsid w:val="0048709B"/>
    <w:rsid w:val="00567978"/>
    <w:rsid w:val="00635892"/>
    <w:rsid w:val="006741CA"/>
    <w:rsid w:val="006E76E8"/>
    <w:rsid w:val="007F3D12"/>
    <w:rsid w:val="00854D97"/>
    <w:rsid w:val="00B628E9"/>
    <w:rsid w:val="00C71907"/>
    <w:rsid w:val="00C76BB3"/>
    <w:rsid w:val="00FE4F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DBCD7"/>
  <w15:chartTrackingRefBased/>
  <w15:docId w15:val="{9B71324B-9B33-4017-9B0E-C25C5086F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BB3"/>
    <w:pPr>
      <w:suppressAutoHyphens/>
      <w:autoSpaceDN w:val="0"/>
      <w:spacing w:after="0" w:line="240" w:lineRule="auto"/>
      <w:textAlignment w:val="baseline"/>
    </w:pPr>
    <w:rPr>
      <w:rFonts w:eastAsia="Droid Sans Fallback" w:cs="Droid Sans Devanagari"/>
      <w:kern w:val="3"/>
      <w:sz w:val="24"/>
      <w:szCs w:val="24"/>
      <w:lang w:eastAsia="zh-CN" w:bidi="hi-IN"/>
    </w:rPr>
  </w:style>
  <w:style w:type="paragraph" w:styleId="Heading1">
    <w:name w:val="heading 1"/>
    <w:basedOn w:val="Normal"/>
    <w:next w:val="Normal"/>
    <w:link w:val="Heading1Char"/>
    <w:uiPriority w:val="9"/>
    <w:qFormat/>
    <w:rsid w:val="00635892"/>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203C93"/>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203C93"/>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16A43"/>
    <w:pPr>
      <w:suppressLineNumbers/>
      <w:tabs>
        <w:tab w:val="center" w:pos="4986"/>
        <w:tab w:val="right" w:pos="9972"/>
      </w:tabs>
      <w:spacing w:after="170"/>
    </w:pPr>
    <w:rPr>
      <w:rFonts w:ascii="Liberation Sans" w:eastAsia="Liberation Sans" w:hAnsi="Liberation Sans" w:cs="Liberation Sans"/>
    </w:rPr>
  </w:style>
  <w:style w:type="character" w:customStyle="1" w:styleId="FooterChar">
    <w:name w:val="Footer Char"/>
    <w:basedOn w:val="DefaultParagraphFont"/>
    <w:link w:val="Footer"/>
    <w:rsid w:val="00016A43"/>
    <w:rPr>
      <w:rFonts w:ascii="Liberation Sans" w:eastAsia="Liberation Sans" w:hAnsi="Liberation Sans" w:cs="Liberation Sans"/>
      <w:kern w:val="3"/>
      <w:sz w:val="24"/>
      <w:szCs w:val="24"/>
      <w:lang w:eastAsia="zh-CN" w:bidi="hi-IN"/>
    </w:rPr>
  </w:style>
  <w:style w:type="paragraph" w:styleId="Title">
    <w:name w:val="Title"/>
    <w:basedOn w:val="Normal"/>
    <w:next w:val="Normal"/>
    <w:link w:val="TitleChar"/>
    <w:uiPriority w:val="10"/>
    <w:qFormat/>
    <w:rsid w:val="00635892"/>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635892"/>
    <w:rPr>
      <w:rFonts w:asciiTheme="majorHAnsi" w:eastAsiaTheme="majorEastAsia" w:hAnsiTheme="majorHAnsi" w:cs="Mangal"/>
      <w:spacing w:val="-10"/>
      <w:kern w:val="28"/>
      <w:sz w:val="56"/>
      <w:szCs w:val="50"/>
      <w:lang w:eastAsia="zh-CN" w:bidi="hi-IN"/>
    </w:rPr>
  </w:style>
  <w:style w:type="paragraph" w:styleId="Subtitle">
    <w:name w:val="Subtitle"/>
    <w:basedOn w:val="Normal"/>
    <w:next w:val="Normal"/>
    <w:link w:val="SubtitleChar"/>
    <w:uiPriority w:val="11"/>
    <w:qFormat/>
    <w:rsid w:val="00635892"/>
    <w:pPr>
      <w:numPr>
        <w:ilvl w:val="1"/>
      </w:numPr>
      <w:spacing w:after="160"/>
    </w:pPr>
    <w:rPr>
      <w:rFonts w:eastAsiaTheme="minorEastAsia" w:cs="Mangal"/>
      <w:color w:val="5A5A5A" w:themeColor="text1" w:themeTint="A5"/>
      <w:spacing w:val="15"/>
      <w:sz w:val="22"/>
      <w:szCs w:val="20"/>
    </w:rPr>
  </w:style>
  <w:style w:type="character" w:customStyle="1" w:styleId="SubtitleChar">
    <w:name w:val="Subtitle Char"/>
    <w:basedOn w:val="DefaultParagraphFont"/>
    <w:link w:val="Subtitle"/>
    <w:uiPriority w:val="11"/>
    <w:rsid w:val="00635892"/>
    <w:rPr>
      <w:rFonts w:eastAsiaTheme="minorEastAsia" w:cs="Mangal"/>
      <w:color w:val="5A5A5A" w:themeColor="text1" w:themeTint="A5"/>
      <w:spacing w:val="15"/>
      <w:kern w:val="3"/>
      <w:szCs w:val="20"/>
      <w:lang w:eastAsia="zh-CN" w:bidi="hi-IN"/>
    </w:rPr>
  </w:style>
  <w:style w:type="character" w:customStyle="1" w:styleId="Heading1Char">
    <w:name w:val="Heading 1 Char"/>
    <w:basedOn w:val="DefaultParagraphFont"/>
    <w:link w:val="Heading1"/>
    <w:uiPriority w:val="9"/>
    <w:rsid w:val="00635892"/>
    <w:rPr>
      <w:rFonts w:asciiTheme="majorHAnsi" w:eastAsiaTheme="majorEastAsia" w:hAnsiTheme="majorHAnsi" w:cs="Mangal"/>
      <w:color w:val="2F5496" w:themeColor="accent1" w:themeShade="BF"/>
      <w:kern w:val="3"/>
      <w:sz w:val="32"/>
      <w:szCs w:val="29"/>
      <w:lang w:eastAsia="zh-CN" w:bidi="hi-IN"/>
    </w:rPr>
  </w:style>
  <w:style w:type="table" w:styleId="GridTable4-Accent5">
    <w:name w:val="Grid Table 4 Accent 5"/>
    <w:basedOn w:val="TableNormal"/>
    <w:uiPriority w:val="49"/>
    <w:rsid w:val="00C7190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2Char">
    <w:name w:val="Heading 2 Char"/>
    <w:basedOn w:val="DefaultParagraphFont"/>
    <w:link w:val="Heading2"/>
    <w:uiPriority w:val="9"/>
    <w:rsid w:val="00203C93"/>
    <w:rPr>
      <w:rFonts w:asciiTheme="majorHAnsi" w:eastAsiaTheme="majorEastAsia" w:hAnsiTheme="majorHAnsi" w:cs="Mangal"/>
      <w:color w:val="2F5496" w:themeColor="accent1" w:themeShade="BF"/>
      <w:kern w:val="3"/>
      <w:sz w:val="26"/>
      <w:szCs w:val="23"/>
      <w:lang w:eastAsia="zh-CN" w:bidi="hi-IN"/>
    </w:rPr>
  </w:style>
  <w:style w:type="table" w:styleId="GridTable5Dark-Accent5">
    <w:name w:val="Grid Table 5 Dark Accent 5"/>
    <w:basedOn w:val="TableNormal"/>
    <w:uiPriority w:val="50"/>
    <w:rsid w:val="00203C9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3Char">
    <w:name w:val="Heading 3 Char"/>
    <w:basedOn w:val="DefaultParagraphFont"/>
    <w:link w:val="Heading3"/>
    <w:uiPriority w:val="9"/>
    <w:rsid w:val="00203C93"/>
    <w:rPr>
      <w:rFonts w:asciiTheme="majorHAnsi" w:eastAsiaTheme="majorEastAsia" w:hAnsiTheme="majorHAnsi" w:cs="Mangal"/>
      <w:color w:val="1F3763" w:themeColor="accent1" w:themeShade="7F"/>
      <w:kern w:val="3"/>
      <w:sz w:val="24"/>
      <w:szCs w:val="21"/>
      <w:lang w:eastAsia="zh-CN" w:bidi="hi-IN"/>
    </w:rPr>
  </w:style>
  <w:style w:type="paragraph" w:styleId="Quote">
    <w:name w:val="Quote"/>
    <w:basedOn w:val="Normal"/>
    <w:next w:val="Normal"/>
    <w:link w:val="QuoteChar"/>
    <w:uiPriority w:val="29"/>
    <w:qFormat/>
    <w:rsid w:val="00567978"/>
    <w:pPr>
      <w:spacing w:before="200" w:after="160"/>
      <w:ind w:left="864" w:right="864"/>
      <w:jc w:val="center"/>
    </w:pPr>
    <w:rPr>
      <w:rFonts w:cs="Mangal"/>
      <w:iCs/>
      <w:color w:val="FF0000"/>
      <w:szCs w:val="21"/>
    </w:rPr>
  </w:style>
  <w:style w:type="character" w:customStyle="1" w:styleId="QuoteChar">
    <w:name w:val="Quote Char"/>
    <w:basedOn w:val="DefaultParagraphFont"/>
    <w:link w:val="Quote"/>
    <w:uiPriority w:val="29"/>
    <w:rsid w:val="00567978"/>
    <w:rPr>
      <w:rFonts w:ascii="Liberation Serif" w:eastAsia="Droid Sans Fallback" w:hAnsi="Liberation Serif" w:cs="Mangal"/>
      <w:iCs/>
      <w:color w:val="FF0000"/>
      <w:kern w:val="3"/>
      <w:sz w:val="24"/>
      <w:szCs w:val="21"/>
      <w:lang w:eastAsia="zh-CN" w:bidi="hi-IN"/>
    </w:rPr>
  </w:style>
  <w:style w:type="paragraph" w:styleId="ListParagraph">
    <w:name w:val="List Paragraph"/>
    <w:basedOn w:val="Normal"/>
    <w:uiPriority w:val="34"/>
    <w:qFormat/>
    <w:rsid w:val="006741CA"/>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882</Words>
  <Characters>5032</Characters>
  <Application>Microsoft Office Word</Application>
  <DocSecurity>0</DocSecurity>
  <Lines>41</Lines>
  <Paragraphs>11</Paragraphs>
  <ScaleCrop>false</ScaleCrop>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12</cp:revision>
  <dcterms:created xsi:type="dcterms:W3CDTF">2020-11-08T06:13:00Z</dcterms:created>
  <dcterms:modified xsi:type="dcterms:W3CDTF">2020-11-08T06:27:00Z</dcterms:modified>
</cp:coreProperties>
</file>