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5BBEE" w14:textId="77777777" w:rsidR="00F27103" w:rsidRPr="00BC2D6A" w:rsidRDefault="00DD6FA2">
      <w:pPr>
        <w:pStyle w:val="Standarduser"/>
        <w:jc w:val="center"/>
        <w:rPr>
          <w:rFonts w:ascii="Verdana" w:hAnsi="Verdana"/>
        </w:rPr>
      </w:pPr>
      <w:r w:rsidRPr="00BC2D6A">
        <w:rPr>
          <w:rFonts w:ascii="Verdana" w:hAnsi="Verdana"/>
          <w:sz w:val="36"/>
          <w:szCs w:val="36"/>
        </w:rPr>
        <w:t>The M Programming Language</w:t>
      </w:r>
    </w:p>
    <w:p w14:paraId="54879F35" w14:textId="77777777" w:rsidR="00F27103" w:rsidRPr="00BC2D6A" w:rsidRDefault="00DD6FA2">
      <w:pPr>
        <w:pStyle w:val="Standarduser"/>
        <w:jc w:val="center"/>
        <w:rPr>
          <w:rFonts w:ascii="Verdana" w:hAnsi="Verdana"/>
        </w:rPr>
      </w:pPr>
      <w:r w:rsidRPr="00BC2D6A">
        <w:rPr>
          <w:rFonts w:ascii="Verdana" w:hAnsi="Verdana"/>
        </w:rPr>
        <w:t>Written by Paul Robson 2018</w:t>
      </w:r>
    </w:p>
    <w:p w14:paraId="71F396EF" w14:textId="77777777" w:rsidR="00F27103" w:rsidRPr="00BC2D6A" w:rsidRDefault="00F27103">
      <w:pPr>
        <w:pStyle w:val="Standarduser"/>
        <w:rPr>
          <w:rFonts w:ascii="Verdana" w:hAnsi="Verdana"/>
        </w:rPr>
      </w:pPr>
    </w:p>
    <w:p w14:paraId="28F23122" w14:textId="77777777" w:rsidR="00F27103" w:rsidRPr="00BC2D6A" w:rsidRDefault="00DD6FA2">
      <w:pPr>
        <w:pStyle w:val="Standarduser"/>
        <w:rPr>
          <w:rFonts w:ascii="Verdana" w:hAnsi="Verdana"/>
        </w:rPr>
      </w:pPr>
      <w:r w:rsidRPr="00BC2D6A">
        <w:rPr>
          <w:rFonts w:ascii="Verdana" w:hAnsi="Verdana"/>
        </w:rPr>
        <w:t>The basic concept behind the M programming language came from issues with Z80 Forth. The basic problem with Z80 Forth is that the processor only has one stack. You can use it for the data stack, the return stack, or with a bit of ingenuity,  both. But it doesn’t work that well.</w:t>
      </w:r>
    </w:p>
    <w:p w14:paraId="6E53A4D0" w14:textId="77777777" w:rsidR="00F27103" w:rsidRPr="00BC2D6A" w:rsidRDefault="00F27103">
      <w:pPr>
        <w:pStyle w:val="Standarduser"/>
        <w:rPr>
          <w:rFonts w:ascii="Verdana" w:hAnsi="Verdana"/>
        </w:rPr>
      </w:pPr>
    </w:p>
    <w:p w14:paraId="19E6B9FF" w14:textId="77777777" w:rsidR="00F27103" w:rsidRPr="00BC2D6A" w:rsidRDefault="00DD6FA2">
      <w:pPr>
        <w:pStyle w:val="Standarduser"/>
        <w:rPr>
          <w:rFonts w:ascii="Verdana" w:hAnsi="Verdana"/>
        </w:rPr>
      </w:pPr>
      <w:r w:rsidRPr="00BC2D6A">
        <w:rPr>
          <w:rFonts w:ascii="Verdana" w:hAnsi="Verdana"/>
        </w:rPr>
        <w:t>So rather than engineering for the Z80 to produce a certain language, it was decided to fit the language to the Z80.</w:t>
      </w:r>
    </w:p>
    <w:p w14:paraId="437A3DFC" w14:textId="77777777" w:rsidR="00F27103" w:rsidRPr="00BC2D6A" w:rsidRDefault="00F27103">
      <w:pPr>
        <w:pStyle w:val="Standarduser"/>
        <w:rPr>
          <w:rFonts w:ascii="Verdana" w:hAnsi="Verdana"/>
        </w:rPr>
      </w:pPr>
    </w:p>
    <w:p w14:paraId="43A8B7ED" w14:textId="734D505C" w:rsidR="00F27103" w:rsidRPr="00BC2D6A" w:rsidRDefault="00DD6FA2">
      <w:pPr>
        <w:pStyle w:val="Standarduser"/>
        <w:rPr>
          <w:rFonts w:ascii="Verdana" w:hAnsi="Verdana"/>
        </w:rPr>
      </w:pPr>
      <w:r w:rsidRPr="00BC2D6A">
        <w:rPr>
          <w:rFonts w:ascii="Verdana" w:hAnsi="Verdana"/>
        </w:rPr>
        <w:t>Various version have existed. This is about the 4</w:t>
      </w:r>
      <w:r w:rsidRPr="00BC2D6A">
        <w:rPr>
          <w:rFonts w:ascii="Verdana" w:hAnsi="Verdana"/>
          <w:vertAlign w:val="superscript"/>
        </w:rPr>
        <w:t>th</w:t>
      </w:r>
      <w:r w:rsidRPr="00BC2D6A">
        <w:rPr>
          <w:rFonts w:ascii="Verdana" w:hAnsi="Verdana"/>
        </w:rPr>
        <w:t xml:space="preserve"> or 5</w:t>
      </w:r>
      <w:r w:rsidRPr="00BC2D6A">
        <w:rPr>
          <w:rFonts w:ascii="Verdana" w:hAnsi="Verdana"/>
          <w:vertAlign w:val="superscript"/>
        </w:rPr>
        <w:t>th</w:t>
      </w:r>
      <w:r w:rsidRPr="00BC2D6A">
        <w:rPr>
          <w:rFonts w:ascii="Verdana" w:hAnsi="Verdana"/>
        </w:rPr>
        <w:t xml:space="preserve"> and it is closely tied to its predecessors.</w:t>
      </w:r>
    </w:p>
    <w:p w14:paraId="3AA4CE99" w14:textId="77777777" w:rsidR="00F27103" w:rsidRPr="00BC2D6A" w:rsidRDefault="00F27103">
      <w:pPr>
        <w:pStyle w:val="Standarduser"/>
        <w:rPr>
          <w:rFonts w:ascii="Verdana" w:hAnsi="Verdana"/>
        </w:rPr>
      </w:pPr>
    </w:p>
    <w:p w14:paraId="5F9692B4" w14:textId="77777777" w:rsidR="00F27103" w:rsidRPr="00BC2D6A" w:rsidRDefault="00DD6FA2">
      <w:pPr>
        <w:pStyle w:val="Standarduser"/>
        <w:rPr>
          <w:rFonts w:ascii="Verdana" w:hAnsi="Verdana"/>
        </w:rPr>
      </w:pPr>
      <w:r w:rsidRPr="00BC2D6A">
        <w:rPr>
          <w:rFonts w:ascii="Verdana" w:hAnsi="Verdana"/>
        </w:rPr>
        <w:t>What M does is to reduce the working stack to two 16 bit registers known as A and B (in practice the HL and DE registers). It’s stack becomes a simple call stack. Much of the syntax is begged or borrowed from FORTH and ColorFORTH.</w:t>
      </w:r>
    </w:p>
    <w:p w14:paraId="2E86FC67" w14:textId="77777777" w:rsidR="00F27103" w:rsidRPr="00BC2D6A" w:rsidRDefault="00F27103">
      <w:pPr>
        <w:pStyle w:val="Standarduser"/>
        <w:rPr>
          <w:rFonts w:ascii="Verdana" w:hAnsi="Verdana"/>
        </w:rPr>
      </w:pPr>
    </w:p>
    <w:p w14:paraId="0B8DBC4F" w14:textId="77777777" w:rsidR="00F27103" w:rsidRPr="00BC2D6A" w:rsidRDefault="00DD6FA2">
      <w:pPr>
        <w:pStyle w:val="Standarduser"/>
        <w:rPr>
          <w:rFonts w:ascii="Verdana" w:hAnsi="Verdana"/>
        </w:rPr>
      </w:pPr>
      <w:r w:rsidRPr="00BC2D6A">
        <w:rPr>
          <w:rFonts w:ascii="Verdana" w:hAnsi="Verdana"/>
        </w:rPr>
        <w:t>This means that more variables are used as it isn’t practical to keep too many intermediate values on the stack, though it can make more use of it than you’d think. To help with this the variable syntax is extended to concatenate together the variable word and the ‘@’ and ‘!’ operators to store and load directly.</w:t>
      </w:r>
    </w:p>
    <w:p w14:paraId="577DE1B6" w14:textId="77777777" w:rsidR="00F27103" w:rsidRPr="00BC2D6A" w:rsidRDefault="00F27103">
      <w:pPr>
        <w:pStyle w:val="Standarduser"/>
        <w:rPr>
          <w:rFonts w:ascii="Verdana" w:hAnsi="Verdana"/>
        </w:rPr>
      </w:pPr>
    </w:p>
    <w:p w14:paraId="1348FA1B" w14:textId="77777777" w:rsidR="00F27103" w:rsidRPr="00BC2D6A" w:rsidRDefault="00DD6FA2">
      <w:pPr>
        <w:pStyle w:val="Standarduser"/>
        <w:rPr>
          <w:rFonts w:ascii="Verdana" w:hAnsi="Verdana"/>
        </w:rPr>
      </w:pPr>
      <w:r w:rsidRPr="00BC2D6A">
        <w:rPr>
          <w:rFonts w:ascii="Verdana" w:hAnsi="Verdana"/>
        </w:rPr>
        <w:t>The FORTH arithmetic looks fairly similar “4 1 -” works the same as it always did, even though internally it operates differently.</w:t>
      </w:r>
    </w:p>
    <w:p w14:paraId="71AFA25E" w14:textId="77777777" w:rsidR="00F27103" w:rsidRPr="00BC2D6A" w:rsidRDefault="00F27103">
      <w:pPr>
        <w:pStyle w:val="Standarduser"/>
        <w:rPr>
          <w:rFonts w:ascii="Verdana" w:hAnsi="Verdana"/>
        </w:rPr>
      </w:pPr>
    </w:p>
    <w:tbl>
      <w:tblPr>
        <w:tblW w:w="9975" w:type="dxa"/>
        <w:tblLayout w:type="fixed"/>
        <w:tblCellMar>
          <w:left w:w="10" w:type="dxa"/>
          <w:right w:w="10" w:type="dxa"/>
        </w:tblCellMar>
        <w:tblLook w:val="0000" w:firstRow="0" w:lastRow="0" w:firstColumn="0" w:lastColumn="0" w:noHBand="0" w:noVBand="0"/>
      </w:tblPr>
      <w:tblGrid>
        <w:gridCol w:w="1649"/>
        <w:gridCol w:w="6346"/>
        <w:gridCol w:w="960"/>
        <w:gridCol w:w="1020"/>
      </w:tblGrid>
      <w:tr w:rsidR="00F27103" w:rsidRPr="00BC2D6A" w14:paraId="4427B28D" w14:textId="77777777">
        <w:tc>
          <w:tcPr>
            <w:tcW w:w="1649" w:type="dxa"/>
            <w:tcBorders>
              <w:top w:val="single" w:sz="2" w:space="0" w:color="000000"/>
              <w:left w:val="single" w:sz="2" w:space="0" w:color="000000"/>
              <w:bottom w:val="single" w:sz="2" w:space="0" w:color="000000"/>
            </w:tcBorders>
            <w:tcMar>
              <w:top w:w="55" w:type="dxa"/>
              <w:left w:w="55" w:type="dxa"/>
              <w:bottom w:w="55" w:type="dxa"/>
              <w:right w:w="55" w:type="dxa"/>
            </w:tcMar>
          </w:tcPr>
          <w:p w14:paraId="79F4D1B4" w14:textId="77777777" w:rsidR="00F27103" w:rsidRPr="00BC2D6A" w:rsidRDefault="00DD6FA2">
            <w:pPr>
              <w:pStyle w:val="TableContents"/>
              <w:jc w:val="center"/>
              <w:rPr>
                <w:rFonts w:ascii="Verdana" w:hAnsi="Verdana"/>
              </w:rPr>
            </w:pPr>
            <w:r w:rsidRPr="00BC2D6A">
              <w:rPr>
                <w:rFonts w:ascii="Verdana" w:hAnsi="Verdana"/>
                <w:b/>
                <w:bCs/>
              </w:rPr>
              <w:t>Command</w:t>
            </w:r>
          </w:p>
        </w:tc>
        <w:tc>
          <w:tcPr>
            <w:tcW w:w="6345" w:type="dxa"/>
            <w:tcBorders>
              <w:top w:val="single" w:sz="2" w:space="0" w:color="000000"/>
              <w:left w:val="single" w:sz="2" w:space="0" w:color="000000"/>
              <w:bottom w:val="single" w:sz="2" w:space="0" w:color="000000"/>
            </w:tcBorders>
            <w:tcMar>
              <w:top w:w="55" w:type="dxa"/>
              <w:left w:w="55" w:type="dxa"/>
              <w:bottom w:w="55" w:type="dxa"/>
              <w:right w:w="55" w:type="dxa"/>
            </w:tcMar>
          </w:tcPr>
          <w:p w14:paraId="401DD369" w14:textId="77777777" w:rsidR="00F27103" w:rsidRPr="00BC2D6A" w:rsidRDefault="00DD6FA2">
            <w:pPr>
              <w:pStyle w:val="TableContents"/>
              <w:rPr>
                <w:rFonts w:ascii="Verdana" w:hAnsi="Verdana"/>
              </w:rPr>
            </w:pPr>
            <w:r w:rsidRPr="00BC2D6A">
              <w:rPr>
                <w:rFonts w:ascii="Verdana" w:hAnsi="Verdana"/>
                <w:b/>
                <w:bCs/>
              </w:rPr>
              <w:t>Notes</w:t>
            </w:r>
          </w:p>
        </w:tc>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14:paraId="53444812" w14:textId="77777777" w:rsidR="00F27103" w:rsidRPr="00BC2D6A" w:rsidRDefault="00DD6FA2">
            <w:pPr>
              <w:pStyle w:val="TableContents"/>
              <w:jc w:val="center"/>
              <w:rPr>
                <w:rFonts w:ascii="Verdana" w:hAnsi="Verdana"/>
              </w:rPr>
            </w:pPr>
            <w:r w:rsidRPr="00BC2D6A">
              <w:rPr>
                <w:rFonts w:ascii="Verdana" w:hAnsi="Verdana"/>
                <w:b/>
                <w:bCs/>
              </w:rPr>
              <w:t>A</w:t>
            </w:r>
          </w:p>
        </w:tc>
        <w:tc>
          <w:tcPr>
            <w:tcW w:w="10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D8DCE13" w14:textId="77777777" w:rsidR="00F27103" w:rsidRPr="00BC2D6A" w:rsidRDefault="00DD6FA2">
            <w:pPr>
              <w:pStyle w:val="TableContents"/>
              <w:jc w:val="center"/>
              <w:rPr>
                <w:rFonts w:ascii="Verdana" w:hAnsi="Verdana"/>
              </w:rPr>
            </w:pPr>
            <w:r w:rsidRPr="00BC2D6A">
              <w:rPr>
                <w:rFonts w:ascii="Verdana" w:hAnsi="Verdana"/>
                <w:b/>
                <w:bCs/>
              </w:rPr>
              <w:t>B</w:t>
            </w:r>
          </w:p>
        </w:tc>
      </w:tr>
      <w:tr w:rsidR="00F27103" w:rsidRPr="00BC2D6A" w14:paraId="030BC212" w14:textId="77777777">
        <w:tc>
          <w:tcPr>
            <w:tcW w:w="1649" w:type="dxa"/>
            <w:tcBorders>
              <w:left w:val="single" w:sz="2" w:space="0" w:color="000000"/>
              <w:bottom w:val="single" w:sz="2" w:space="0" w:color="000000"/>
            </w:tcBorders>
            <w:tcMar>
              <w:top w:w="55" w:type="dxa"/>
              <w:left w:w="55" w:type="dxa"/>
              <w:bottom w:w="55" w:type="dxa"/>
              <w:right w:w="55" w:type="dxa"/>
            </w:tcMar>
          </w:tcPr>
          <w:p w14:paraId="41F9AA9B" w14:textId="77777777" w:rsidR="00F27103" w:rsidRPr="00BC2D6A" w:rsidRDefault="00DD6FA2">
            <w:pPr>
              <w:pStyle w:val="TableContents"/>
              <w:jc w:val="center"/>
              <w:rPr>
                <w:rFonts w:ascii="Verdana" w:hAnsi="Verdana"/>
              </w:rPr>
            </w:pPr>
            <w:r w:rsidRPr="00BC2D6A">
              <w:rPr>
                <w:rFonts w:ascii="Verdana" w:hAnsi="Verdana"/>
              </w:rPr>
              <w:t>4</w:t>
            </w:r>
          </w:p>
        </w:tc>
        <w:tc>
          <w:tcPr>
            <w:tcW w:w="6345" w:type="dxa"/>
            <w:tcBorders>
              <w:left w:val="single" w:sz="2" w:space="0" w:color="000000"/>
              <w:bottom w:val="single" w:sz="2" w:space="0" w:color="000000"/>
            </w:tcBorders>
            <w:tcMar>
              <w:top w:w="55" w:type="dxa"/>
              <w:left w:w="55" w:type="dxa"/>
              <w:bottom w:w="55" w:type="dxa"/>
              <w:right w:w="55" w:type="dxa"/>
            </w:tcMar>
          </w:tcPr>
          <w:p w14:paraId="2212DEEB" w14:textId="77777777" w:rsidR="00F27103" w:rsidRPr="00BC2D6A" w:rsidRDefault="00DD6FA2">
            <w:pPr>
              <w:pStyle w:val="TableContents"/>
              <w:rPr>
                <w:rFonts w:ascii="Verdana" w:hAnsi="Verdana"/>
              </w:rPr>
            </w:pPr>
            <w:r w:rsidRPr="00BC2D6A">
              <w:rPr>
                <w:rFonts w:ascii="Verdana" w:hAnsi="Verdana"/>
              </w:rPr>
              <w:t>Put old value of A (not known) in B, set A to 4</w:t>
            </w:r>
          </w:p>
        </w:tc>
        <w:tc>
          <w:tcPr>
            <w:tcW w:w="960" w:type="dxa"/>
            <w:tcBorders>
              <w:left w:val="single" w:sz="2" w:space="0" w:color="000000"/>
              <w:bottom w:val="single" w:sz="2" w:space="0" w:color="000000"/>
            </w:tcBorders>
            <w:tcMar>
              <w:top w:w="55" w:type="dxa"/>
              <w:left w:w="55" w:type="dxa"/>
              <w:bottom w:w="55" w:type="dxa"/>
              <w:right w:w="55" w:type="dxa"/>
            </w:tcMar>
          </w:tcPr>
          <w:p w14:paraId="48FE9258" w14:textId="77777777" w:rsidR="00F27103" w:rsidRPr="00BC2D6A" w:rsidRDefault="00DD6FA2">
            <w:pPr>
              <w:pStyle w:val="TableContents"/>
              <w:jc w:val="center"/>
              <w:rPr>
                <w:rFonts w:ascii="Verdana" w:hAnsi="Verdana"/>
              </w:rPr>
            </w:pPr>
            <w:r w:rsidRPr="00BC2D6A">
              <w:rPr>
                <w:rFonts w:ascii="Verdana" w:hAnsi="Verdana"/>
              </w:rPr>
              <w:t>4</w:t>
            </w:r>
          </w:p>
        </w:tc>
        <w:tc>
          <w:tcPr>
            <w:tcW w:w="10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4123EA" w14:textId="77777777" w:rsidR="00F27103" w:rsidRPr="00BC2D6A" w:rsidRDefault="00DD6FA2">
            <w:pPr>
              <w:pStyle w:val="TableContents"/>
              <w:jc w:val="center"/>
              <w:rPr>
                <w:rFonts w:ascii="Verdana" w:hAnsi="Verdana"/>
              </w:rPr>
            </w:pPr>
            <w:r w:rsidRPr="00BC2D6A">
              <w:rPr>
                <w:rFonts w:ascii="Verdana" w:hAnsi="Verdana"/>
              </w:rPr>
              <w:t>?</w:t>
            </w:r>
          </w:p>
        </w:tc>
      </w:tr>
      <w:tr w:rsidR="00F27103" w:rsidRPr="00BC2D6A" w14:paraId="2EAF851B" w14:textId="77777777">
        <w:tc>
          <w:tcPr>
            <w:tcW w:w="1649" w:type="dxa"/>
            <w:tcBorders>
              <w:left w:val="single" w:sz="2" w:space="0" w:color="000000"/>
              <w:bottom w:val="single" w:sz="2" w:space="0" w:color="000000"/>
            </w:tcBorders>
            <w:tcMar>
              <w:top w:w="55" w:type="dxa"/>
              <w:left w:w="55" w:type="dxa"/>
              <w:bottom w:w="55" w:type="dxa"/>
              <w:right w:w="55" w:type="dxa"/>
            </w:tcMar>
          </w:tcPr>
          <w:p w14:paraId="7520DBE4" w14:textId="77777777" w:rsidR="00F27103" w:rsidRPr="00BC2D6A" w:rsidRDefault="00DD6FA2">
            <w:pPr>
              <w:pStyle w:val="TableContents"/>
              <w:jc w:val="center"/>
              <w:rPr>
                <w:rFonts w:ascii="Verdana" w:hAnsi="Verdana"/>
              </w:rPr>
            </w:pPr>
            <w:r w:rsidRPr="00BC2D6A">
              <w:rPr>
                <w:rFonts w:ascii="Verdana" w:hAnsi="Verdana"/>
              </w:rPr>
              <w:t>1</w:t>
            </w:r>
          </w:p>
        </w:tc>
        <w:tc>
          <w:tcPr>
            <w:tcW w:w="6345" w:type="dxa"/>
            <w:tcBorders>
              <w:left w:val="single" w:sz="2" w:space="0" w:color="000000"/>
              <w:bottom w:val="single" w:sz="2" w:space="0" w:color="000000"/>
            </w:tcBorders>
            <w:tcMar>
              <w:top w:w="55" w:type="dxa"/>
              <w:left w:w="55" w:type="dxa"/>
              <w:bottom w:w="55" w:type="dxa"/>
              <w:right w:w="55" w:type="dxa"/>
            </w:tcMar>
          </w:tcPr>
          <w:p w14:paraId="08A0B23E" w14:textId="77777777" w:rsidR="00F27103" w:rsidRPr="00BC2D6A" w:rsidRDefault="00DD6FA2">
            <w:pPr>
              <w:pStyle w:val="TableContents"/>
              <w:rPr>
                <w:rFonts w:ascii="Verdana" w:hAnsi="Verdana"/>
              </w:rPr>
            </w:pPr>
            <w:r w:rsidRPr="00BC2D6A">
              <w:rPr>
                <w:rFonts w:ascii="Verdana" w:hAnsi="Verdana"/>
              </w:rPr>
              <w:t>Put value of A (4) into B, set A to 1</w:t>
            </w:r>
          </w:p>
        </w:tc>
        <w:tc>
          <w:tcPr>
            <w:tcW w:w="960" w:type="dxa"/>
            <w:tcBorders>
              <w:left w:val="single" w:sz="2" w:space="0" w:color="000000"/>
              <w:bottom w:val="single" w:sz="2" w:space="0" w:color="000000"/>
            </w:tcBorders>
            <w:tcMar>
              <w:top w:w="55" w:type="dxa"/>
              <w:left w:w="55" w:type="dxa"/>
              <w:bottom w:w="55" w:type="dxa"/>
              <w:right w:w="55" w:type="dxa"/>
            </w:tcMar>
          </w:tcPr>
          <w:p w14:paraId="17E2BB09" w14:textId="77777777" w:rsidR="00F27103" w:rsidRPr="00BC2D6A" w:rsidRDefault="00DD6FA2">
            <w:pPr>
              <w:pStyle w:val="TableContents"/>
              <w:jc w:val="center"/>
              <w:rPr>
                <w:rFonts w:ascii="Verdana" w:hAnsi="Verdana"/>
              </w:rPr>
            </w:pPr>
            <w:r w:rsidRPr="00BC2D6A">
              <w:rPr>
                <w:rFonts w:ascii="Verdana" w:hAnsi="Verdana"/>
              </w:rPr>
              <w:t>1</w:t>
            </w:r>
          </w:p>
        </w:tc>
        <w:tc>
          <w:tcPr>
            <w:tcW w:w="10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2DF8D2" w14:textId="77777777" w:rsidR="00F27103" w:rsidRPr="00BC2D6A" w:rsidRDefault="00DD6FA2">
            <w:pPr>
              <w:pStyle w:val="TableContents"/>
              <w:jc w:val="center"/>
              <w:rPr>
                <w:rFonts w:ascii="Verdana" w:hAnsi="Verdana"/>
              </w:rPr>
            </w:pPr>
            <w:r w:rsidRPr="00BC2D6A">
              <w:rPr>
                <w:rFonts w:ascii="Verdana" w:hAnsi="Verdana"/>
              </w:rPr>
              <w:t>4</w:t>
            </w:r>
          </w:p>
        </w:tc>
      </w:tr>
      <w:tr w:rsidR="00F27103" w:rsidRPr="00BC2D6A" w14:paraId="418E5F3E" w14:textId="77777777">
        <w:tc>
          <w:tcPr>
            <w:tcW w:w="1649" w:type="dxa"/>
            <w:tcBorders>
              <w:left w:val="single" w:sz="2" w:space="0" w:color="000000"/>
              <w:bottom w:val="single" w:sz="2" w:space="0" w:color="000000"/>
            </w:tcBorders>
            <w:tcMar>
              <w:top w:w="55" w:type="dxa"/>
              <w:left w:w="55" w:type="dxa"/>
              <w:bottom w:w="55" w:type="dxa"/>
              <w:right w:w="55" w:type="dxa"/>
            </w:tcMar>
          </w:tcPr>
          <w:p w14:paraId="1E92172E" w14:textId="77777777" w:rsidR="00F27103" w:rsidRPr="00BC2D6A" w:rsidRDefault="00DD6FA2">
            <w:pPr>
              <w:pStyle w:val="TableContents"/>
              <w:jc w:val="center"/>
              <w:rPr>
                <w:rFonts w:ascii="Verdana" w:hAnsi="Verdana"/>
              </w:rPr>
            </w:pPr>
            <w:r w:rsidRPr="00BC2D6A">
              <w:rPr>
                <w:rFonts w:ascii="Verdana" w:hAnsi="Verdana"/>
              </w:rPr>
              <w:t>-</w:t>
            </w:r>
          </w:p>
        </w:tc>
        <w:tc>
          <w:tcPr>
            <w:tcW w:w="6345" w:type="dxa"/>
            <w:tcBorders>
              <w:left w:val="single" w:sz="2" w:space="0" w:color="000000"/>
              <w:bottom w:val="single" w:sz="2" w:space="0" w:color="000000"/>
            </w:tcBorders>
            <w:tcMar>
              <w:top w:w="55" w:type="dxa"/>
              <w:left w:w="55" w:type="dxa"/>
              <w:bottom w:w="55" w:type="dxa"/>
              <w:right w:w="55" w:type="dxa"/>
            </w:tcMar>
          </w:tcPr>
          <w:p w14:paraId="6590064B" w14:textId="77777777" w:rsidR="00F27103" w:rsidRPr="00BC2D6A" w:rsidRDefault="00DD6FA2">
            <w:pPr>
              <w:pStyle w:val="TableContents"/>
              <w:rPr>
                <w:rFonts w:ascii="Verdana" w:hAnsi="Verdana"/>
              </w:rPr>
            </w:pPr>
            <w:r w:rsidRPr="00BC2D6A">
              <w:rPr>
                <w:rFonts w:ascii="Verdana" w:hAnsi="Verdana"/>
              </w:rPr>
              <w:t>Subtract A from B, put result in A. Don’t change B</w:t>
            </w:r>
          </w:p>
        </w:tc>
        <w:tc>
          <w:tcPr>
            <w:tcW w:w="960" w:type="dxa"/>
            <w:tcBorders>
              <w:left w:val="single" w:sz="2" w:space="0" w:color="000000"/>
              <w:bottom w:val="single" w:sz="2" w:space="0" w:color="000000"/>
            </w:tcBorders>
            <w:tcMar>
              <w:top w:w="55" w:type="dxa"/>
              <w:left w:w="55" w:type="dxa"/>
              <w:bottom w:w="55" w:type="dxa"/>
              <w:right w:w="55" w:type="dxa"/>
            </w:tcMar>
          </w:tcPr>
          <w:p w14:paraId="614E4921" w14:textId="77777777" w:rsidR="00F27103" w:rsidRPr="00BC2D6A" w:rsidRDefault="00DD6FA2">
            <w:pPr>
              <w:pStyle w:val="TableContents"/>
              <w:jc w:val="center"/>
              <w:rPr>
                <w:rFonts w:ascii="Verdana" w:hAnsi="Verdana"/>
              </w:rPr>
            </w:pPr>
            <w:r w:rsidRPr="00BC2D6A">
              <w:rPr>
                <w:rFonts w:ascii="Verdana" w:hAnsi="Verdana"/>
              </w:rPr>
              <w:t>3</w:t>
            </w:r>
          </w:p>
        </w:tc>
        <w:tc>
          <w:tcPr>
            <w:tcW w:w="10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867AF" w14:textId="77777777" w:rsidR="00F27103" w:rsidRPr="00BC2D6A" w:rsidRDefault="00DD6FA2">
            <w:pPr>
              <w:pStyle w:val="TableContents"/>
              <w:jc w:val="center"/>
              <w:rPr>
                <w:rFonts w:ascii="Verdana" w:hAnsi="Verdana"/>
              </w:rPr>
            </w:pPr>
            <w:r w:rsidRPr="00BC2D6A">
              <w:rPr>
                <w:rFonts w:ascii="Verdana" w:hAnsi="Verdana"/>
              </w:rPr>
              <w:t>4</w:t>
            </w:r>
          </w:p>
        </w:tc>
      </w:tr>
    </w:tbl>
    <w:p w14:paraId="0DE8AFFC" w14:textId="77777777" w:rsidR="00F27103" w:rsidRPr="00BC2D6A" w:rsidRDefault="00F27103">
      <w:pPr>
        <w:pStyle w:val="Standarduser"/>
        <w:rPr>
          <w:rFonts w:ascii="Verdana" w:hAnsi="Verdana"/>
        </w:rPr>
      </w:pPr>
    </w:p>
    <w:p w14:paraId="32B3FD96" w14:textId="77777777" w:rsidR="00F27103" w:rsidRPr="00BC2D6A" w:rsidRDefault="00DD6FA2">
      <w:pPr>
        <w:pStyle w:val="Standarduser"/>
        <w:rPr>
          <w:rFonts w:ascii="Verdana" w:hAnsi="Verdana"/>
        </w:rPr>
      </w:pPr>
      <w:r w:rsidRPr="00BC2D6A">
        <w:rPr>
          <w:rFonts w:ascii="Verdana" w:hAnsi="Verdana"/>
        </w:rPr>
        <w:t>There are four main types of command, two of which are shown here. This might seem bizarre, but it does actually work. Stick with it :)</w:t>
      </w:r>
    </w:p>
    <w:p w14:paraId="3E142F52" w14:textId="77777777" w:rsidR="00F27103" w:rsidRPr="00BC2D6A" w:rsidRDefault="00F27103">
      <w:pPr>
        <w:pStyle w:val="Standarduser"/>
        <w:rPr>
          <w:rFonts w:ascii="Verdana" w:hAnsi="Verdana"/>
        </w:rPr>
      </w:pPr>
    </w:p>
    <w:p w14:paraId="27682FBD" w14:textId="77777777" w:rsidR="00F27103" w:rsidRPr="00BC2D6A" w:rsidRDefault="00DD6FA2">
      <w:pPr>
        <w:pStyle w:val="Standarduser"/>
        <w:rPr>
          <w:rFonts w:ascii="Verdana" w:hAnsi="Verdana"/>
        </w:rPr>
      </w:pPr>
      <w:r w:rsidRPr="00BC2D6A">
        <w:rPr>
          <w:rFonts w:ascii="Verdana" w:hAnsi="Verdana"/>
          <w:u w:val="single"/>
        </w:rPr>
        <w:t>1. Loading commands</w:t>
      </w:r>
    </w:p>
    <w:p w14:paraId="62FC1C0E" w14:textId="77777777" w:rsidR="00F27103" w:rsidRPr="00BC2D6A" w:rsidRDefault="00F27103">
      <w:pPr>
        <w:pStyle w:val="Standarduser"/>
        <w:rPr>
          <w:rFonts w:ascii="Verdana" w:hAnsi="Verdana"/>
          <w:u w:val="single"/>
        </w:rPr>
      </w:pPr>
    </w:p>
    <w:p w14:paraId="7CCD4057" w14:textId="30856C4B" w:rsidR="00F27103" w:rsidRPr="00BC2D6A" w:rsidRDefault="00DD6FA2">
      <w:pPr>
        <w:pStyle w:val="Standarduser"/>
        <w:rPr>
          <w:rFonts w:ascii="Verdana" w:hAnsi="Verdana"/>
        </w:rPr>
      </w:pPr>
      <w:r w:rsidRPr="00BC2D6A">
        <w:rPr>
          <w:rFonts w:ascii="Verdana" w:hAnsi="Verdana"/>
        </w:rPr>
        <w:t>The first 2 (4 and 1) are loading commands, which create a new value in A unrelated to the previous one. These can be numeric or string constants, variable addresses</w:t>
      </w:r>
      <w:r w:rsidR="000E43C6">
        <w:rPr>
          <w:rFonts w:ascii="Verdana" w:hAnsi="Verdana"/>
        </w:rPr>
        <w:t xml:space="preserve"> (variable&amp;)</w:t>
      </w:r>
      <w:r w:rsidRPr="00BC2D6A">
        <w:rPr>
          <w:rFonts w:ascii="Verdana" w:hAnsi="Verdana"/>
        </w:rPr>
        <w:t xml:space="preserve"> or reads</w:t>
      </w:r>
      <w:r w:rsidR="000E43C6">
        <w:rPr>
          <w:rFonts w:ascii="Verdana" w:hAnsi="Verdana"/>
        </w:rPr>
        <w:t xml:space="preserve"> (e.g. variable@) </w:t>
      </w:r>
      <w:r w:rsidR="00BC2D6A">
        <w:rPr>
          <w:rFonts w:ascii="Verdana" w:hAnsi="Verdana"/>
        </w:rPr>
        <w:t>.</w:t>
      </w:r>
      <w:r w:rsidR="00836924">
        <w:rPr>
          <w:rFonts w:ascii="Verdana" w:hAnsi="Verdana"/>
        </w:rPr>
        <w:t xml:space="preserve"> The words true and false are also loaders. Loaders copy A to B before loading the value in (as in the above 4 1 - ).</w:t>
      </w:r>
    </w:p>
    <w:p w14:paraId="692A4217" w14:textId="77777777" w:rsidR="00F27103" w:rsidRPr="00BC2D6A" w:rsidRDefault="00F27103">
      <w:pPr>
        <w:pStyle w:val="Standarduser"/>
        <w:rPr>
          <w:rFonts w:ascii="Verdana" w:hAnsi="Verdana"/>
        </w:rPr>
      </w:pPr>
    </w:p>
    <w:p w14:paraId="15364932" w14:textId="77777777" w:rsidR="00F27103" w:rsidRPr="00BC2D6A" w:rsidRDefault="00F27103">
      <w:pPr>
        <w:pStyle w:val="Standarduser"/>
        <w:rPr>
          <w:rFonts w:ascii="Verdana" w:hAnsi="Verdana"/>
        </w:rPr>
      </w:pPr>
    </w:p>
    <w:p w14:paraId="5EA2B8A9" w14:textId="77777777" w:rsidR="00F27103" w:rsidRPr="00BC2D6A" w:rsidRDefault="00DD6FA2">
      <w:pPr>
        <w:pStyle w:val="Standarduser"/>
        <w:pageBreakBefore/>
        <w:rPr>
          <w:rFonts w:ascii="Verdana" w:hAnsi="Verdana"/>
        </w:rPr>
      </w:pPr>
      <w:r w:rsidRPr="00BC2D6A">
        <w:rPr>
          <w:rFonts w:ascii="Verdana" w:hAnsi="Verdana"/>
          <w:u w:val="single"/>
        </w:rPr>
        <w:lastRenderedPageBreak/>
        <w:t>2. Binary commands</w:t>
      </w:r>
    </w:p>
    <w:p w14:paraId="23931FC3" w14:textId="77777777" w:rsidR="00F27103" w:rsidRPr="00BC2D6A" w:rsidRDefault="00F27103">
      <w:pPr>
        <w:pStyle w:val="Standarduser"/>
        <w:rPr>
          <w:rFonts w:ascii="Verdana" w:hAnsi="Verdana"/>
          <w:u w:val="single"/>
        </w:rPr>
      </w:pPr>
    </w:p>
    <w:p w14:paraId="5E3632B0" w14:textId="30640AC4" w:rsidR="00F27103" w:rsidRPr="00BC2D6A" w:rsidRDefault="00DD6FA2">
      <w:pPr>
        <w:pStyle w:val="Standarduser"/>
        <w:rPr>
          <w:rFonts w:ascii="Verdana" w:hAnsi="Verdana"/>
        </w:rPr>
      </w:pPr>
      <w:r w:rsidRPr="00BC2D6A">
        <w:rPr>
          <w:rFonts w:ascii="Verdana" w:hAnsi="Verdana"/>
        </w:rPr>
        <w:t>These involve using the two values to produce a third. These operate as</w:t>
      </w:r>
      <w:r w:rsidR="001A44FF">
        <w:rPr>
          <w:rFonts w:ascii="Verdana" w:hAnsi="Verdana"/>
        </w:rPr>
        <w:t xml:space="preserve"> A :=</w:t>
      </w:r>
      <w:r w:rsidRPr="00BC2D6A">
        <w:rPr>
          <w:rFonts w:ascii="Verdana" w:hAnsi="Verdana"/>
        </w:rPr>
        <w:t xml:space="preserve"> B &lt;op&gt; A for those operations where order matters (subtract and divide, non equality comparisons). They change A but not B. These are + - * / mod and or xor = &lt;&gt; &gt;= &gt; &lt;= &lt; max and min (among others possibly)</w:t>
      </w:r>
    </w:p>
    <w:p w14:paraId="60436247" w14:textId="77777777" w:rsidR="00F27103" w:rsidRPr="00BC2D6A" w:rsidRDefault="00F27103">
      <w:pPr>
        <w:pStyle w:val="Standarduser"/>
        <w:rPr>
          <w:rFonts w:ascii="Verdana" w:hAnsi="Verdana"/>
        </w:rPr>
      </w:pPr>
    </w:p>
    <w:p w14:paraId="141E1D8E" w14:textId="77777777" w:rsidR="00F27103" w:rsidRPr="00BC2D6A" w:rsidRDefault="00DD6FA2">
      <w:pPr>
        <w:pStyle w:val="Standarduser"/>
        <w:rPr>
          <w:rFonts w:ascii="Verdana" w:hAnsi="Verdana"/>
        </w:rPr>
      </w:pPr>
      <w:r w:rsidRPr="00BC2D6A">
        <w:rPr>
          <w:rFonts w:ascii="Verdana" w:hAnsi="Verdana"/>
          <w:u w:val="single"/>
        </w:rPr>
        <w:t>3. Unary commands</w:t>
      </w:r>
    </w:p>
    <w:p w14:paraId="6260894E" w14:textId="77777777" w:rsidR="00F27103" w:rsidRPr="00BC2D6A" w:rsidRDefault="00F27103">
      <w:pPr>
        <w:pStyle w:val="Standarduser"/>
        <w:rPr>
          <w:rFonts w:ascii="Verdana" w:hAnsi="Verdana"/>
        </w:rPr>
      </w:pPr>
    </w:p>
    <w:p w14:paraId="2C80626F" w14:textId="77777777" w:rsidR="00F27103" w:rsidRPr="00BC2D6A" w:rsidRDefault="00DD6FA2">
      <w:pPr>
        <w:pStyle w:val="Standarduser"/>
        <w:rPr>
          <w:rFonts w:ascii="Verdana" w:hAnsi="Verdana"/>
        </w:rPr>
      </w:pPr>
      <w:r w:rsidRPr="00BC2D6A">
        <w:rPr>
          <w:rFonts w:ascii="Verdana" w:hAnsi="Verdana"/>
        </w:rPr>
        <w:t>These involve working on a value in A that’s already there, and they don’t change B either. They just change A. They include 0= 0&lt; not 0- abs 2* 2/ 1+ 1- 2+ 2- and also @ and c@ which are the same as FORTH, 16 and 8 bit reads.</w:t>
      </w:r>
    </w:p>
    <w:p w14:paraId="544D01C8" w14:textId="77777777" w:rsidR="00F27103" w:rsidRPr="00BC2D6A" w:rsidRDefault="00F27103">
      <w:pPr>
        <w:pStyle w:val="Standarduser"/>
        <w:rPr>
          <w:rFonts w:ascii="Verdana" w:hAnsi="Verdana"/>
        </w:rPr>
      </w:pPr>
    </w:p>
    <w:p w14:paraId="294A3E1C" w14:textId="77777777" w:rsidR="00F27103" w:rsidRPr="00BC2D6A" w:rsidRDefault="00DD6FA2">
      <w:pPr>
        <w:pStyle w:val="Standarduser"/>
        <w:rPr>
          <w:rFonts w:ascii="Verdana" w:hAnsi="Verdana"/>
        </w:rPr>
      </w:pPr>
      <w:r w:rsidRPr="00BC2D6A">
        <w:rPr>
          <w:rFonts w:ascii="Verdana" w:hAnsi="Verdana"/>
          <w:u w:val="single"/>
        </w:rPr>
        <w:t>4. The rest</w:t>
      </w:r>
    </w:p>
    <w:p w14:paraId="203D7398" w14:textId="77777777" w:rsidR="00F27103" w:rsidRPr="00BC2D6A" w:rsidRDefault="00F27103">
      <w:pPr>
        <w:pStyle w:val="Standarduser"/>
        <w:rPr>
          <w:rFonts w:ascii="Verdana" w:hAnsi="Verdana"/>
          <w:u w:val="single"/>
        </w:rPr>
      </w:pPr>
    </w:p>
    <w:p w14:paraId="70884344" w14:textId="77777777" w:rsidR="00F27103" w:rsidRPr="00BC2D6A" w:rsidRDefault="00DD6FA2">
      <w:pPr>
        <w:pStyle w:val="Standarduser"/>
        <w:rPr>
          <w:rFonts w:ascii="Verdana" w:hAnsi="Verdana"/>
        </w:rPr>
      </w:pPr>
      <w:r w:rsidRPr="00BC2D6A">
        <w:rPr>
          <w:rFonts w:ascii="Verdana" w:hAnsi="Verdana"/>
        </w:rPr>
        <w:t>Then there are the remainder, many of which use the A and B as two parameters, e.g. the store commands ! c! +! and -!. Mostly these don’t change A or B, though there are some specific manipulation commands such as swap (swaps A+B over) and a&gt;b and b&gt;a which can be used in copy loops to avoid the use of a variable.</w:t>
      </w:r>
    </w:p>
    <w:p w14:paraId="3689789F" w14:textId="77777777" w:rsidR="00F27103" w:rsidRPr="00BC2D6A" w:rsidRDefault="00F27103">
      <w:pPr>
        <w:pStyle w:val="Standarduser"/>
        <w:rPr>
          <w:rFonts w:ascii="Verdana" w:hAnsi="Verdana"/>
        </w:rPr>
      </w:pPr>
    </w:p>
    <w:p w14:paraId="52E53B69" w14:textId="77777777" w:rsidR="00F27103" w:rsidRPr="00BC2D6A" w:rsidRDefault="00DD6FA2">
      <w:pPr>
        <w:pStyle w:val="Standarduser"/>
        <w:rPr>
          <w:rFonts w:ascii="Verdana" w:hAnsi="Verdana"/>
        </w:rPr>
      </w:pPr>
      <w:r w:rsidRPr="00BC2D6A">
        <w:rPr>
          <w:rFonts w:ascii="Verdana" w:hAnsi="Verdana"/>
          <w:b/>
          <w:bCs/>
          <w:u w:val="single"/>
        </w:rPr>
        <w:t>Word Classes</w:t>
      </w:r>
    </w:p>
    <w:p w14:paraId="3F250835" w14:textId="77777777" w:rsidR="00F27103" w:rsidRPr="00BC2D6A" w:rsidRDefault="00F27103">
      <w:pPr>
        <w:pStyle w:val="Standarduser"/>
        <w:rPr>
          <w:rFonts w:ascii="Verdana" w:hAnsi="Verdana"/>
        </w:rPr>
      </w:pPr>
    </w:p>
    <w:p w14:paraId="0AB8A3A9" w14:textId="77777777" w:rsidR="00F27103" w:rsidRPr="00BC2D6A" w:rsidRDefault="00DD6FA2">
      <w:pPr>
        <w:pStyle w:val="Standarduser"/>
        <w:rPr>
          <w:rFonts w:ascii="Verdana" w:hAnsi="Verdana"/>
        </w:rPr>
      </w:pPr>
      <w:r w:rsidRPr="00BC2D6A">
        <w:rPr>
          <w:rFonts w:ascii="Verdana" w:hAnsi="Verdana"/>
        </w:rPr>
        <w:t>There are 2 types of word class. Each of these can be marked private, which means they are not accessible outside the current source file. While they seem different they function identically</w:t>
      </w:r>
    </w:p>
    <w:p w14:paraId="686B4C08" w14:textId="77777777" w:rsidR="00F27103" w:rsidRPr="00BC2D6A" w:rsidRDefault="00F27103">
      <w:pPr>
        <w:pStyle w:val="Standarduser"/>
        <w:rPr>
          <w:rFonts w:ascii="Verdana" w:hAnsi="Verdana"/>
        </w:rPr>
      </w:pPr>
    </w:p>
    <w:p w14:paraId="7750AD3D" w14:textId="77777777" w:rsidR="00F27103" w:rsidRPr="00BC2D6A" w:rsidRDefault="00DD6FA2">
      <w:pPr>
        <w:pStyle w:val="Standarduser"/>
        <w:rPr>
          <w:rFonts w:ascii="Verdana" w:hAnsi="Verdana"/>
        </w:rPr>
      </w:pPr>
      <w:r w:rsidRPr="00BC2D6A">
        <w:rPr>
          <w:rFonts w:ascii="Verdana" w:hAnsi="Verdana"/>
          <w:u w:val="single"/>
        </w:rPr>
        <w:t>1. Code Words</w:t>
      </w:r>
    </w:p>
    <w:p w14:paraId="6D12F14C" w14:textId="77777777" w:rsidR="00F27103" w:rsidRPr="00BC2D6A" w:rsidRDefault="00F27103">
      <w:pPr>
        <w:pStyle w:val="Standarduser"/>
        <w:rPr>
          <w:rFonts w:ascii="Verdana" w:hAnsi="Verdana"/>
          <w:u w:val="single"/>
        </w:rPr>
      </w:pPr>
    </w:p>
    <w:p w14:paraId="0ABFDF6F" w14:textId="77777777" w:rsidR="00F27103" w:rsidRPr="00BC2D6A" w:rsidRDefault="00DD6FA2">
      <w:pPr>
        <w:pStyle w:val="Standarduser"/>
        <w:rPr>
          <w:rFonts w:ascii="Verdana" w:hAnsi="Verdana"/>
        </w:rPr>
      </w:pPr>
      <w:r w:rsidRPr="00BC2D6A">
        <w:rPr>
          <w:rFonts w:ascii="Verdana" w:hAnsi="Verdana"/>
        </w:rPr>
        <w:t>These are words built up out of other words, like most FORTH words in Z80 code. To activate them they are CALLed. Code Words can be marked immediate, which means when you compile them they are executed instead rather than CALL code to them being generated, again as in FORTH, these are used as structures in the same way.</w:t>
      </w:r>
    </w:p>
    <w:p w14:paraId="7DEB4B4F" w14:textId="77777777" w:rsidR="00F27103" w:rsidRPr="00BC2D6A" w:rsidRDefault="00F27103">
      <w:pPr>
        <w:pStyle w:val="Standarduser"/>
        <w:rPr>
          <w:rFonts w:ascii="Verdana" w:hAnsi="Verdana"/>
        </w:rPr>
      </w:pPr>
    </w:p>
    <w:p w14:paraId="7F3D311C" w14:textId="77777777" w:rsidR="00F568DF" w:rsidRDefault="00F568DF">
      <w:pPr>
        <w:rPr>
          <w:rFonts w:ascii="Verdana" w:hAnsi="Verdana"/>
          <w:u w:val="single"/>
        </w:rPr>
      </w:pPr>
      <w:r>
        <w:rPr>
          <w:rFonts w:ascii="Verdana" w:hAnsi="Verdana"/>
          <w:u w:val="single"/>
        </w:rPr>
        <w:br w:type="page"/>
      </w:r>
    </w:p>
    <w:p w14:paraId="46B5196C" w14:textId="52DCE4AA" w:rsidR="00F27103" w:rsidRPr="00BC2D6A" w:rsidRDefault="00DD6FA2">
      <w:pPr>
        <w:pStyle w:val="Standarduser"/>
        <w:rPr>
          <w:rFonts w:ascii="Verdana" w:hAnsi="Verdana"/>
        </w:rPr>
      </w:pPr>
      <w:r w:rsidRPr="00BC2D6A">
        <w:rPr>
          <w:rFonts w:ascii="Verdana" w:hAnsi="Verdana"/>
          <w:u w:val="single"/>
        </w:rPr>
        <w:lastRenderedPageBreak/>
        <w:t>2. Macros</w:t>
      </w:r>
      <w:r w:rsidR="00F568DF">
        <w:rPr>
          <w:rFonts w:ascii="Verdana" w:hAnsi="Verdana"/>
          <w:u w:val="single"/>
        </w:rPr>
        <w:t xml:space="preserve"> / Immediate</w:t>
      </w:r>
    </w:p>
    <w:p w14:paraId="2C9D2AAA" w14:textId="77777777" w:rsidR="00F27103" w:rsidRPr="00BC2D6A" w:rsidRDefault="00F27103">
      <w:pPr>
        <w:pStyle w:val="Standarduser"/>
        <w:rPr>
          <w:rFonts w:ascii="Verdana" w:hAnsi="Verdana"/>
          <w:u w:val="single"/>
        </w:rPr>
      </w:pPr>
    </w:p>
    <w:p w14:paraId="247A7AD9" w14:textId="77777777" w:rsidR="00D65662" w:rsidRPr="00BC2D6A" w:rsidRDefault="00DD6FA2">
      <w:pPr>
        <w:pStyle w:val="Standarduser"/>
        <w:rPr>
          <w:rFonts w:ascii="Verdana" w:hAnsi="Verdana"/>
        </w:rPr>
      </w:pPr>
      <w:r w:rsidRPr="00BC2D6A">
        <w:rPr>
          <w:rFonts w:ascii="Verdana" w:hAnsi="Verdana"/>
        </w:rPr>
        <w:t xml:space="preserve">Many words are very simple. For example ‘swap’ is ex de,hl and ‘+’ is add hl,de. There is no point in using a CALLable routine for these. Macros are bits of code that are copied when they are compiled, so rather than ‘+’ generating a Z80 call it simply copies the code add hl,de in. These are executed in the same way as code words, but are prefixed </w:t>
      </w:r>
    </w:p>
    <w:p w14:paraId="09C7AE6D" w14:textId="77777777" w:rsidR="00D65662" w:rsidRPr="00BC2D6A" w:rsidRDefault="00D65662">
      <w:pPr>
        <w:pStyle w:val="Standarduser"/>
        <w:rPr>
          <w:rFonts w:ascii="Verdana" w:hAnsi="Verdana"/>
        </w:rPr>
      </w:pPr>
    </w:p>
    <w:p w14:paraId="4C7B4C09" w14:textId="77777777" w:rsidR="00D65662" w:rsidRPr="00BC2D6A" w:rsidRDefault="00DD6FA2" w:rsidP="00D65662">
      <w:pPr>
        <w:pStyle w:val="Standarduser"/>
        <w:jc w:val="center"/>
        <w:rPr>
          <w:rFonts w:ascii="Verdana" w:hAnsi="Verdana"/>
          <w:i/>
        </w:rPr>
      </w:pPr>
      <w:r w:rsidRPr="00BC2D6A">
        <w:rPr>
          <w:rFonts w:ascii="Verdana" w:hAnsi="Verdana"/>
          <w:i/>
        </w:rPr>
        <w:t xml:space="preserve">call ExpandMacro </w:t>
      </w:r>
      <w:r w:rsidR="00D65662" w:rsidRPr="00BC2D6A">
        <w:rPr>
          <w:rFonts w:ascii="Verdana" w:hAnsi="Verdana"/>
          <w:i/>
        </w:rPr>
        <w:t>; db &lt;MacroLength&gt;</w:t>
      </w:r>
    </w:p>
    <w:p w14:paraId="3120D734" w14:textId="77777777" w:rsidR="00D65662" w:rsidRPr="00BC2D6A" w:rsidRDefault="00D65662">
      <w:pPr>
        <w:pStyle w:val="Standarduser"/>
        <w:rPr>
          <w:rFonts w:ascii="Verdana" w:hAnsi="Verdana"/>
        </w:rPr>
      </w:pPr>
    </w:p>
    <w:p w14:paraId="53ECA8E0" w14:textId="77777777" w:rsidR="00F27103" w:rsidRPr="00BC2D6A" w:rsidRDefault="00DD6FA2">
      <w:pPr>
        <w:pStyle w:val="Standarduser"/>
        <w:rPr>
          <w:rFonts w:ascii="Verdana" w:hAnsi="Verdana"/>
        </w:rPr>
      </w:pPr>
      <w:r w:rsidRPr="00BC2D6A">
        <w:rPr>
          <w:rFonts w:ascii="Verdana" w:hAnsi="Verdana"/>
        </w:rPr>
        <w:t>followed by the macro code. Some macros are longer because of their frequency of use, especially @ and -. Macros are always immediate (e.g. they are executed in compile mode)</w:t>
      </w:r>
    </w:p>
    <w:p w14:paraId="3917820D" w14:textId="6991F9D4" w:rsidR="00F27103" w:rsidRDefault="00F27103">
      <w:pPr>
        <w:pStyle w:val="Standarduser"/>
        <w:rPr>
          <w:rFonts w:ascii="Verdana" w:hAnsi="Verdana"/>
        </w:rPr>
      </w:pPr>
    </w:p>
    <w:p w14:paraId="5B5996B2" w14:textId="77777777" w:rsidR="00F568DF" w:rsidRDefault="00F568DF" w:rsidP="00F568DF">
      <w:pPr>
        <w:pStyle w:val="Standarduser"/>
        <w:rPr>
          <w:rFonts w:ascii="Verdana" w:hAnsi="Verdana"/>
        </w:rPr>
      </w:pPr>
      <w:r>
        <w:rPr>
          <w:rFonts w:ascii="Verdana" w:hAnsi="Verdana"/>
        </w:rPr>
        <w:t>Macros are part of the immediate group ; in the interactive system, immediate words are always executed, even in compile mode.</w:t>
      </w:r>
    </w:p>
    <w:p w14:paraId="1F1567C9" w14:textId="77777777" w:rsidR="00F568DF" w:rsidRDefault="00F568DF" w:rsidP="00F568DF">
      <w:pPr>
        <w:pStyle w:val="Standarduser"/>
        <w:rPr>
          <w:rFonts w:ascii="Verdana" w:hAnsi="Verdana"/>
          <w:b/>
          <w:u w:val="single"/>
        </w:rPr>
      </w:pPr>
    </w:p>
    <w:p w14:paraId="55E4FD0B" w14:textId="133B4D4F" w:rsidR="00F27103" w:rsidRPr="00BC2D6A" w:rsidRDefault="00F568DF" w:rsidP="00F568DF">
      <w:pPr>
        <w:pStyle w:val="Standarduser"/>
        <w:rPr>
          <w:rFonts w:ascii="Verdana" w:hAnsi="Verdana"/>
        </w:rPr>
      </w:pPr>
      <w:r>
        <w:rPr>
          <w:rFonts w:ascii="Verdana" w:hAnsi="Verdana"/>
          <w:b/>
          <w:u w:val="single"/>
        </w:rPr>
        <w:t>Mo</w:t>
      </w:r>
      <w:r w:rsidR="00DD6FA2" w:rsidRPr="00BC2D6A">
        <w:rPr>
          <w:rFonts w:ascii="Verdana" w:hAnsi="Verdana"/>
          <w:b/>
          <w:u w:val="single"/>
        </w:rPr>
        <w:t>difiers</w:t>
      </w:r>
    </w:p>
    <w:p w14:paraId="4CCC8469" w14:textId="77777777" w:rsidR="00F27103" w:rsidRPr="00BC2D6A" w:rsidRDefault="00F27103">
      <w:pPr>
        <w:pStyle w:val="Standarduser"/>
        <w:rPr>
          <w:rFonts w:ascii="Verdana" w:hAnsi="Verdana"/>
        </w:rPr>
      </w:pPr>
    </w:p>
    <w:p w14:paraId="5D007BD2" w14:textId="079284B9" w:rsidR="00F27103" w:rsidRPr="00BC2D6A" w:rsidRDefault="00DD6FA2">
      <w:pPr>
        <w:pStyle w:val="Standarduser"/>
        <w:rPr>
          <w:rFonts w:ascii="Verdana" w:hAnsi="Verdana"/>
        </w:rPr>
      </w:pPr>
      <w:r w:rsidRPr="00BC2D6A">
        <w:rPr>
          <w:rFonts w:ascii="Verdana" w:hAnsi="Verdana"/>
        </w:rPr>
        <w:t xml:space="preserve">There are four modifiers that can be applied to any word, though for </w:t>
      </w:r>
      <w:r w:rsidR="00F568DF">
        <w:rPr>
          <w:rFonts w:ascii="Verdana" w:hAnsi="Verdana"/>
        </w:rPr>
        <w:t>many</w:t>
      </w:r>
      <w:r w:rsidRPr="00BC2D6A">
        <w:rPr>
          <w:rFonts w:ascii="Verdana" w:hAnsi="Verdana"/>
        </w:rPr>
        <w:t xml:space="preserve"> it makes no sense. They really are defined for variables and arrays which are code words followed by empty space.</w:t>
      </w:r>
      <w:r w:rsidR="00F568DF">
        <w:rPr>
          <w:rFonts w:ascii="Verdana" w:hAnsi="Verdana"/>
        </w:rPr>
        <w:t xml:space="preserve"> However, it may be useful to get the address of a word rather than a word.</w:t>
      </w:r>
    </w:p>
    <w:p w14:paraId="769B12A9" w14:textId="77777777" w:rsidR="00F27103" w:rsidRPr="00BC2D6A" w:rsidRDefault="00F27103">
      <w:pPr>
        <w:pStyle w:val="Standarduser"/>
        <w:rPr>
          <w:rFonts w:ascii="Verdana" w:hAnsi="Verdana"/>
        </w:rPr>
      </w:pPr>
    </w:p>
    <w:p w14:paraId="3627C266" w14:textId="77777777" w:rsidR="00F27103" w:rsidRPr="00BC2D6A" w:rsidRDefault="00DD6FA2">
      <w:pPr>
        <w:pStyle w:val="Standarduser"/>
        <w:rPr>
          <w:rFonts w:ascii="Verdana" w:hAnsi="Verdana"/>
        </w:rPr>
      </w:pPr>
      <w:r w:rsidRPr="00BC2D6A">
        <w:rPr>
          <w:rFonts w:ascii="Verdana" w:hAnsi="Verdana"/>
        </w:rPr>
        <w:t>These are :</w:t>
      </w:r>
    </w:p>
    <w:p w14:paraId="2E599733" w14:textId="77777777" w:rsidR="00F27103" w:rsidRPr="00BC2D6A" w:rsidRDefault="00F27103">
      <w:pPr>
        <w:pStyle w:val="Standarduser"/>
        <w:rPr>
          <w:rFonts w:ascii="Verdana" w:hAnsi="Verdana"/>
        </w:rPr>
      </w:pPr>
    </w:p>
    <w:p w14:paraId="3E0A58B1" w14:textId="77777777" w:rsidR="00F27103" w:rsidRPr="00BC2D6A" w:rsidRDefault="00DD6FA2">
      <w:pPr>
        <w:pStyle w:val="Standarduser"/>
        <w:rPr>
          <w:rFonts w:ascii="Verdana" w:hAnsi="Verdana"/>
        </w:rPr>
      </w:pPr>
      <w:r w:rsidRPr="00BC2D6A">
        <w:rPr>
          <w:rFonts w:ascii="Verdana" w:hAnsi="Verdana"/>
        </w:rPr>
        <w:t xml:space="preserve">variable@ </w:t>
      </w:r>
      <w:r w:rsidRPr="00BC2D6A">
        <w:rPr>
          <w:rFonts w:ascii="Verdana" w:hAnsi="Verdana"/>
        </w:rPr>
        <w:tab/>
      </w:r>
      <w:r w:rsidRPr="00BC2D6A">
        <w:rPr>
          <w:rFonts w:ascii="Verdana" w:hAnsi="Verdana"/>
        </w:rPr>
        <w:tab/>
        <w:t>load the variable into A (A-&gt;B beforehand)</w:t>
      </w:r>
    </w:p>
    <w:p w14:paraId="2DF95DFC" w14:textId="77777777" w:rsidR="00F27103" w:rsidRPr="00BC2D6A" w:rsidRDefault="00DD6FA2">
      <w:pPr>
        <w:pStyle w:val="Standarduser"/>
        <w:rPr>
          <w:rFonts w:ascii="Verdana" w:hAnsi="Verdana"/>
        </w:rPr>
      </w:pPr>
      <w:r w:rsidRPr="00BC2D6A">
        <w:rPr>
          <w:rFonts w:ascii="Verdana" w:hAnsi="Verdana"/>
        </w:rPr>
        <w:t xml:space="preserve">variable! </w:t>
      </w:r>
      <w:r w:rsidRPr="00BC2D6A">
        <w:rPr>
          <w:rFonts w:ascii="Verdana" w:hAnsi="Verdana"/>
        </w:rPr>
        <w:tab/>
      </w:r>
      <w:r w:rsidRPr="00BC2D6A">
        <w:rPr>
          <w:rFonts w:ascii="Verdana" w:hAnsi="Verdana"/>
        </w:rPr>
        <w:tab/>
        <w:t>store A into the variable , changes nothing</w:t>
      </w:r>
    </w:p>
    <w:p w14:paraId="529764A9" w14:textId="77777777" w:rsidR="00F27103" w:rsidRPr="00BC2D6A" w:rsidRDefault="00DD6FA2">
      <w:pPr>
        <w:pStyle w:val="Standarduser"/>
        <w:rPr>
          <w:rFonts w:ascii="Verdana" w:hAnsi="Verdana"/>
        </w:rPr>
      </w:pPr>
      <w:r w:rsidRPr="00BC2D6A">
        <w:rPr>
          <w:rFonts w:ascii="Verdana" w:hAnsi="Verdana"/>
        </w:rPr>
        <w:t xml:space="preserve">variable&amp; </w:t>
      </w:r>
      <w:r w:rsidRPr="00BC2D6A">
        <w:rPr>
          <w:rFonts w:ascii="Verdana" w:hAnsi="Verdana"/>
        </w:rPr>
        <w:tab/>
      </w:r>
      <w:r w:rsidRPr="00BC2D6A">
        <w:rPr>
          <w:rFonts w:ascii="Verdana" w:hAnsi="Verdana"/>
        </w:rPr>
        <w:tab/>
        <w:t>puts the address of the variable/word into A (A-&gt;B beforehand)</w:t>
      </w:r>
    </w:p>
    <w:p w14:paraId="14FD989D" w14:textId="77777777" w:rsidR="00F27103" w:rsidRPr="00BC2D6A" w:rsidRDefault="00DD6FA2">
      <w:pPr>
        <w:pStyle w:val="Standarduser"/>
        <w:rPr>
          <w:rFonts w:ascii="Verdana" w:hAnsi="Verdana"/>
        </w:rPr>
      </w:pPr>
      <w:r w:rsidRPr="00BC2D6A">
        <w:rPr>
          <w:rFonts w:ascii="Verdana" w:hAnsi="Verdana"/>
        </w:rPr>
        <w:t>variable#</w:t>
      </w:r>
      <w:r w:rsidRPr="00BC2D6A">
        <w:rPr>
          <w:rFonts w:ascii="Verdana" w:hAnsi="Verdana"/>
        </w:rPr>
        <w:tab/>
      </w:r>
      <w:r w:rsidRPr="00BC2D6A">
        <w:rPr>
          <w:rFonts w:ascii="Verdana" w:hAnsi="Verdana"/>
        </w:rPr>
        <w:tab/>
        <w:t>doubles A and adds the variable address to it (array accessing)</w:t>
      </w:r>
    </w:p>
    <w:p w14:paraId="5FD4841E" w14:textId="77777777" w:rsidR="00F27103" w:rsidRPr="00BC2D6A" w:rsidRDefault="00F27103">
      <w:pPr>
        <w:pStyle w:val="Standarduser"/>
        <w:rPr>
          <w:rFonts w:ascii="Verdana" w:hAnsi="Verdana"/>
        </w:rPr>
      </w:pPr>
    </w:p>
    <w:p w14:paraId="76DD5EDE" w14:textId="77777777" w:rsidR="00F27103" w:rsidRPr="00BC2D6A" w:rsidRDefault="00DD6FA2">
      <w:pPr>
        <w:pStyle w:val="Standarduser"/>
        <w:rPr>
          <w:rFonts w:ascii="Verdana" w:hAnsi="Verdana"/>
        </w:rPr>
      </w:pPr>
      <w:r w:rsidRPr="00BC2D6A">
        <w:rPr>
          <w:rFonts w:ascii="Verdana" w:hAnsi="Verdana"/>
        </w:rPr>
        <w:t>There is a simple equivalence between the last two and ‘count @’ and ‘count !’ except they can be run using a single Z80 instruction and you lose the stacking and destacking of the address and data value.</w:t>
      </w:r>
    </w:p>
    <w:p w14:paraId="258D6109" w14:textId="77777777" w:rsidR="00F27103" w:rsidRPr="00BC2D6A" w:rsidRDefault="00F27103">
      <w:pPr>
        <w:pStyle w:val="Standarduser"/>
        <w:rPr>
          <w:rFonts w:ascii="Verdana" w:hAnsi="Verdana"/>
        </w:rPr>
      </w:pPr>
    </w:p>
    <w:p w14:paraId="6C88DF84" w14:textId="77777777" w:rsidR="00F568DF" w:rsidRDefault="00F568DF">
      <w:pPr>
        <w:rPr>
          <w:rFonts w:ascii="Verdana" w:hAnsi="Verdana"/>
          <w:b/>
          <w:bCs/>
          <w:u w:val="single"/>
        </w:rPr>
      </w:pPr>
      <w:r>
        <w:rPr>
          <w:rFonts w:ascii="Verdana" w:hAnsi="Verdana"/>
          <w:b/>
          <w:bCs/>
          <w:u w:val="single"/>
        </w:rPr>
        <w:br w:type="page"/>
      </w:r>
    </w:p>
    <w:p w14:paraId="3BD06FCF" w14:textId="65118785" w:rsidR="00F27103" w:rsidRPr="00BC2D6A" w:rsidRDefault="00DD6FA2">
      <w:pPr>
        <w:pStyle w:val="Standarduser"/>
        <w:rPr>
          <w:rFonts w:ascii="Verdana" w:hAnsi="Verdana"/>
        </w:rPr>
      </w:pPr>
      <w:r w:rsidRPr="00BC2D6A">
        <w:rPr>
          <w:rFonts w:ascii="Verdana" w:hAnsi="Verdana"/>
          <w:b/>
          <w:bCs/>
          <w:u w:val="single"/>
        </w:rPr>
        <w:lastRenderedPageBreak/>
        <w:t>Stack problems</w:t>
      </w:r>
    </w:p>
    <w:p w14:paraId="465E345C" w14:textId="77777777" w:rsidR="00F27103" w:rsidRPr="00BC2D6A" w:rsidRDefault="00F27103">
      <w:pPr>
        <w:pStyle w:val="Standarduser"/>
        <w:rPr>
          <w:rFonts w:ascii="Verdana" w:hAnsi="Verdana"/>
          <w:b/>
          <w:bCs/>
          <w:u w:val="single"/>
        </w:rPr>
      </w:pPr>
    </w:p>
    <w:p w14:paraId="270B974C" w14:textId="77777777" w:rsidR="00F27103" w:rsidRPr="00BC2D6A" w:rsidRDefault="00DD6FA2">
      <w:pPr>
        <w:pStyle w:val="Standarduser"/>
        <w:rPr>
          <w:rFonts w:ascii="Verdana" w:hAnsi="Verdana"/>
        </w:rPr>
      </w:pPr>
      <w:r w:rsidRPr="00BC2D6A">
        <w:rPr>
          <w:rFonts w:ascii="Verdana" w:hAnsi="Verdana"/>
        </w:rPr>
        <w:t>A FORTH programmer will have notice several issues with this design. One is, how do you calculate something like (a + b) * (c + d) as you don’t have the stack to keep the intermediate result. You can use a variable, or better, the return stack as a temporary store.</w:t>
      </w:r>
    </w:p>
    <w:p w14:paraId="02B80B57" w14:textId="77777777" w:rsidR="00F27103" w:rsidRPr="00BC2D6A" w:rsidRDefault="00F27103">
      <w:pPr>
        <w:pStyle w:val="Standarduser"/>
        <w:rPr>
          <w:rFonts w:ascii="Verdana" w:hAnsi="Verdana"/>
        </w:rPr>
      </w:pPr>
    </w:p>
    <w:p w14:paraId="6997BC14" w14:textId="77777777" w:rsidR="00F27103" w:rsidRPr="00BC2D6A" w:rsidRDefault="00DD6FA2">
      <w:pPr>
        <w:pStyle w:val="Standarduser"/>
        <w:rPr>
          <w:rFonts w:ascii="Verdana" w:hAnsi="Verdana"/>
        </w:rPr>
      </w:pPr>
      <w:r w:rsidRPr="00BC2D6A">
        <w:rPr>
          <w:rFonts w:ascii="Verdana" w:hAnsi="Verdana"/>
        </w:rPr>
        <w:t xml:space="preserve">a@ </w:t>
      </w:r>
      <w:r w:rsidRPr="00BC2D6A">
        <w:rPr>
          <w:rFonts w:ascii="Verdana" w:hAnsi="Verdana"/>
        </w:rPr>
        <w:tab/>
      </w:r>
      <w:r w:rsidRPr="00BC2D6A">
        <w:rPr>
          <w:rFonts w:ascii="Verdana" w:hAnsi="Verdana"/>
        </w:rPr>
        <w:tab/>
      </w:r>
      <w:r w:rsidRPr="00BC2D6A">
        <w:rPr>
          <w:rFonts w:ascii="Verdana" w:hAnsi="Verdana"/>
        </w:rPr>
        <w:tab/>
      </w:r>
      <w:r w:rsidRPr="00BC2D6A">
        <w:rPr>
          <w:rFonts w:ascii="Verdana" w:hAnsi="Verdana"/>
        </w:rPr>
        <w:tab/>
        <w:t>// Read a and b</w:t>
      </w:r>
    </w:p>
    <w:p w14:paraId="7D17434D" w14:textId="77777777" w:rsidR="00F27103" w:rsidRPr="00BC2D6A" w:rsidRDefault="00DD6FA2">
      <w:pPr>
        <w:pStyle w:val="Standarduser"/>
        <w:rPr>
          <w:rFonts w:ascii="Verdana" w:hAnsi="Verdana"/>
        </w:rPr>
      </w:pPr>
      <w:r w:rsidRPr="00BC2D6A">
        <w:rPr>
          <w:rFonts w:ascii="Verdana" w:hAnsi="Verdana"/>
        </w:rPr>
        <w:t>b@</w:t>
      </w:r>
    </w:p>
    <w:p w14:paraId="007DD15F" w14:textId="77777777" w:rsidR="00F27103" w:rsidRPr="00BC2D6A" w:rsidRDefault="00DD6FA2">
      <w:pPr>
        <w:pStyle w:val="Standarduser"/>
        <w:rPr>
          <w:rFonts w:ascii="Verdana" w:hAnsi="Verdana"/>
        </w:rPr>
      </w:pPr>
      <w:r w:rsidRPr="00BC2D6A">
        <w:rPr>
          <w:rFonts w:ascii="Verdana" w:hAnsi="Verdana"/>
        </w:rPr>
        <w:t xml:space="preserve">+ </w:t>
      </w:r>
      <w:r w:rsidRPr="00BC2D6A">
        <w:rPr>
          <w:rFonts w:ascii="Verdana" w:hAnsi="Verdana"/>
        </w:rPr>
        <w:tab/>
      </w:r>
      <w:r w:rsidRPr="00BC2D6A">
        <w:rPr>
          <w:rFonts w:ascii="Verdana" w:hAnsi="Verdana"/>
        </w:rPr>
        <w:tab/>
      </w:r>
      <w:r w:rsidRPr="00BC2D6A">
        <w:rPr>
          <w:rFonts w:ascii="Verdana" w:hAnsi="Verdana"/>
        </w:rPr>
        <w:tab/>
      </w:r>
      <w:r w:rsidRPr="00BC2D6A">
        <w:rPr>
          <w:rFonts w:ascii="Verdana" w:hAnsi="Verdana"/>
        </w:rPr>
        <w:tab/>
        <w:t>// a+b result is now in A</w:t>
      </w:r>
    </w:p>
    <w:p w14:paraId="75D5C84E" w14:textId="77777777" w:rsidR="00F27103" w:rsidRPr="00BC2D6A" w:rsidRDefault="00DD6FA2">
      <w:pPr>
        <w:pStyle w:val="Standarduser"/>
        <w:rPr>
          <w:rFonts w:ascii="Verdana" w:hAnsi="Verdana"/>
        </w:rPr>
      </w:pPr>
      <w:r w:rsidRPr="00BC2D6A">
        <w:rPr>
          <w:rFonts w:ascii="Verdana" w:hAnsi="Verdana"/>
        </w:rPr>
        <w:t xml:space="preserve">a&gt;r </w:t>
      </w:r>
      <w:r w:rsidRPr="00BC2D6A">
        <w:rPr>
          <w:rFonts w:ascii="Verdana" w:hAnsi="Verdana"/>
        </w:rPr>
        <w:tab/>
      </w:r>
      <w:r w:rsidRPr="00BC2D6A">
        <w:rPr>
          <w:rFonts w:ascii="Verdana" w:hAnsi="Verdana"/>
        </w:rPr>
        <w:tab/>
      </w:r>
      <w:r w:rsidRPr="00BC2D6A">
        <w:rPr>
          <w:rFonts w:ascii="Verdana" w:hAnsi="Verdana"/>
        </w:rPr>
        <w:tab/>
      </w:r>
      <w:r w:rsidRPr="00BC2D6A">
        <w:rPr>
          <w:rFonts w:ascii="Verdana" w:hAnsi="Verdana"/>
        </w:rPr>
        <w:tab/>
        <w:t>// put on return stack</w:t>
      </w:r>
    </w:p>
    <w:p w14:paraId="25724B47" w14:textId="77777777" w:rsidR="00F27103" w:rsidRPr="00BC2D6A" w:rsidRDefault="00DD6FA2">
      <w:pPr>
        <w:pStyle w:val="Standarduser"/>
        <w:rPr>
          <w:rFonts w:ascii="Verdana" w:hAnsi="Verdana"/>
        </w:rPr>
      </w:pPr>
      <w:r w:rsidRPr="00BC2D6A">
        <w:rPr>
          <w:rFonts w:ascii="Verdana" w:hAnsi="Verdana"/>
        </w:rPr>
        <w:t xml:space="preserve">c@ </w:t>
      </w:r>
      <w:r w:rsidRPr="00BC2D6A">
        <w:rPr>
          <w:rFonts w:ascii="Verdana" w:hAnsi="Verdana"/>
        </w:rPr>
        <w:tab/>
      </w:r>
      <w:r w:rsidRPr="00BC2D6A">
        <w:rPr>
          <w:rFonts w:ascii="Verdana" w:hAnsi="Verdana"/>
        </w:rPr>
        <w:tab/>
      </w:r>
      <w:r w:rsidRPr="00BC2D6A">
        <w:rPr>
          <w:rFonts w:ascii="Verdana" w:hAnsi="Verdana"/>
        </w:rPr>
        <w:tab/>
      </w:r>
      <w:r w:rsidRPr="00BC2D6A">
        <w:rPr>
          <w:rFonts w:ascii="Verdana" w:hAnsi="Verdana"/>
        </w:rPr>
        <w:tab/>
        <w:t>// Read c and d</w:t>
      </w:r>
    </w:p>
    <w:p w14:paraId="2CBEBA3C" w14:textId="77777777" w:rsidR="00F27103" w:rsidRPr="00BC2D6A" w:rsidRDefault="00DD6FA2">
      <w:pPr>
        <w:pStyle w:val="Standarduser"/>
        <w:rPr>
          <w:rFonts w:ascii="Verdana" w:hAnsi="Verdana"/>
        </w:rPr>
      </w:pPr>
      <w:r w:rsidRPr="00BC2D6A">
        <w:rPr>
          <w:rFonts w:ascii="Verdana" w:hAnsi="Verdana"/>
        </w:rPr>
        <w:t>d@</w:t>
      </w:r>
    </w:p>
    <w:p w14:paraId="2BFB68AA" w14:textId="77777777" w:rsidR="00F27103" w:rsidRPr="00BC2D6A" w:rsidRDefault="00DD6FA2">
      <w:pPr>
        <w:pStyle w:val="Standarduser"/>
        <w:rPr>
          <w:rFonts w:ascii="Verdana" w:hAnsi="Verdana"/>
        </w:rPr>
      </w:pPr>
      <w:r w:rsidRPr="00BC2D6A">
        <w:rPr>
          <w:rFonts w:ascii="Verdana" w:hAnsi="Verdana"/>
        </w:rPr>
        <w:t xml:space="preserve">+ </w:t>
      </w:r>
      <w:r w:rsidRPr="00BC2D6A">
        <w:rPr>
          <w:rFonts w:ascii="Verdana" w:hAnsi="Verdana"/>
        </w:rPr>
        <w:tab/>
      </w:r>
      <w:r w:rsidRPr="00BC2D6A">
        <w:rPr>
          <w:rFonts w:ascii="Verdana" w:hAnsi="Verdana"/>
        </w:rPr>
        <w:tab/>
      </w:r>
      <w:r w:rsidRPr="00BC2D6A">
        <w:rPr>
          <w:rFonts w:ascii="Verdana" w:hAnsi="Verdana"/>
        </w:rPr>
        <w:tab/>
      </w:r>
      <w:r w:rsidRPr="00BC2D6A">
        <w:rPr>
          <w:rFonts w:ascii="Verdana" w:hAnsi="Verdana"/>
        </w:rPr>
        <w:tab/>
        <w:t>// c+d result is now in A</w:t>
      </w:r>
    </w:p>
    <w:p w14:paraId="66EB0591" w14:textId="77777777" w:rsidR="00F27103" w:rsidRPr="00BC2D6A" w:rsidRDefault="00DD6FA2">
      <w:pPr>
        <w:pStyle w:val="Standarduser"/>
        <w:rPr>
          <w:rFonts w:ascii="Verdana" w:hAnsi="Verdana"/>
        </w:rPr>
      </w:pPr>
      <w:r w:rsidRPr="00BC2D6A">
        <w:rPr>
          <w:rFonts w:ascii="Verdana" w:hAnsi="Verdana"/>
        </w:rPr>
        <w:t xml:space="preserve">r&gt;a </w:t>
      </w:r>
      <w:r w:rsidRPr="00BC2D6A">
        <w:rPr>
          <w:rFonts w:ascii="Verdana" w:hAnsi="Verdana"/>
        </w:rPr>
        <w:tab/>
      </w:r>
      <w:r w:rsidRPr="00BC2D6A">
        <w:rPr>
          <w:rFonts w:ascii="Verdana" w:hAnsi="Verdana"/>
        </w:rPr>
        <w:tab/>
      </w:r>
      <w:r w:rsidRPr="00BC2D6A">
        <w:rPr>
          <w:rFonts w:ascii="Verdana" w:hAnsi="Verdana"/>
        </w:rPr>
        <w:tab/>
      </w:r>
      <w:r w:rsidRPr="00BC2D6A">
        <w:rPr>
          <w:rFonts w:ascii="Verdana" w:hAnsi="Verdana"/>
        </w:rPr>
        <w:tab/>
        <w:t>// put c+d into B (a loader) and restore a+b to A</w:t>
      </w:r>
    </w:p>
    <w:p w14:paraId="61417446" w14:textId="77777777" w:rsidR="00F27103" w:rsidRPr="00BC2D6A" w:rsidRDefault="00DD6FA2">
      <w:pPr>
        <w:pStyle w:val="Standarduser"/>
        <w:rPr>
          <w:rFonts w:ascii="Verdana" w:hAnsi="Verdana"/>
        </w:rPr>
      </w:pPr>
      <w:r w:rsidRPr="00BC2D6A">
        <w:rPr>
          <w:rFonts w:ascii="Verdana" w:hAnsi="Verdana"/>
        </w:rPr>
        <w:t xml:space="preserve">* </w:t>
      </w:r>
      <w:r w:rsidRPr="00BC2D6A">
        <w:rPr>
          <w:rFonts w:ascii="Verdana" w:hAnsi="Verdana"/>
        </w:rPr>
        <w:tab/>
      </w:r>
      <w:r w:rsidRPr="00BC2D6A">
        <w:rPr>
          <w:rFonts w:ascii="Verdana" w:hAnsi="Verdana"/>
        </w:rPr>
        <w:tab/>
      </w:r>
      <w:r w:rsidRPr="00BC2D6A">
        <w:rPr>
          <w:rFonts w:ascii="Verdana" w:hAnsi="Verdana"/>
        </w:rPr>
        <w:tab/>
      </w:r>
      <w:r w:rsidRPr="00BC2D6A">
        <w:rPr>
          <w:rFonts w:ascii="Verdana" w:hAnsi="Verdana"/>
        </w:rPr>
        <w:tab/>
        <w:t>// multiply them together</w:t>
      </w:r>
    </w:p>
    <w:p w14:paraId="27169126" w14:textId="77777777" w:rsidR="00F27103" w:rsidRPr="00BC2D6A" w:rsidRDefault="00F27103">
      <w:pPr>
        <w:pStyle w:val="Standarduser"/>
        <w:rPr>
          <w:rFonts w:ascii="Verdana" w:hAnsi="Verdana"/>
        </w:rPr>
      </w:pPr>
    </w:p>
    <w:p w14:paraId="27CB31FA" w14:textId="77777777" w:rsidR="00F27103" w:rsidRPr="00BC2D6A" w:rsidRDefault="00DD6FA2">
      <w:pPr>
        <w:pStyle w:val="Standarduser"/>
        <w:rPr>
          <w:rFonts w:ascii="Verdana" w:hAnsi="Verdana"/>
        </w:rPr>
      </w:pPr>
      <w:r w:rsidRPr="00BC2D6A">
        <w:rPr>
          <w:rFonts w:ascii="Verdana" w:hAnsi="Verdana"/>
        </w:rPr>
        <w:t>This is fairly straightforward once you realise that r&gt;a is a loader and does the A</w:t>
      </w:r>
      <w:r w:rsidRPr="00BC2D6A">
        <w:rPr>
          <w:rFonts w:ascii="Arial" w:hAnsi="Arial" w:cs="Arial"/>
        </w:rPr>
        <w:t>→</w:t>
      </w:r>
      <w:r w:rsidRPr="00BC2D6A">
        <w:rPr>
          <w:rFonts w:ascii="Verdana" w:hAnsi="Verdana"/>
        </w:rPr>
        <w:t>B transfer before loading ; you don</w:t>
      </w:r>
      <w:r w:rsidRPr="00BC2D6A">
        <w:rPr>
          <w:rFonts w:ascii="Verdana" w:hAnsi="Verdana" w:cs="Verdana"/>
        </w:rPr>
        <w:t>’</w:t>
      </w:r>
      <w:r w:rsidRPr="00BC2D6A">
        <w:rPr>
          <w:rFonts w:ascii="Verdana" w:hAnsi="Verdana"/>
        </w:rPr>
        <w:t>t have to manually put A into B</w:t>
      </w:r>
    </w:p>
    <w:p w14:paraId="27DD5CC7" w14:textId="38569F22" w:rsidR="00F27103" w:rsidRPr="00BC2D6A" w:rsidRDefault="00EA5BF1">
      <w:pPr>
        <w:pStyle w:val="Standarduser"/>
        <w:pageBreakBefore/>
        <w:rPr>
          <w:rFonts w:ascii="Verdana" w:hAnsi="Verdana"/>
        </w:rPr>
      </w:pPr>
      <w:r>
        <w:rPr>
          <w:rFonts w:ascii="Verdana" w:hAnsi="Verdana"/>
          <w:u w:val="single"/>
        </w:rPr>
        <w:lastRenderedPageBreak/>
        <w:t>P</w:t>
      </w:r>
      <w:bookmarkStart w:id="0" w:name="_GoBack"/>
      <w:bookmarkEnd w:id="0"/>
      <w:r w:rsidR="00DD6FA2" w:rsidRPr="00BC2D6A">
        <w:rPr>
          <w:rFonts w:ascii="Verdana" w:hAnsi="Verdana"/>
          <w:u w:val="single"/>
        </w:rPr>
        <w:t>arameters</w:t>
      </w:r>
    </w:p>
    <w:p w14:paraId="723D1090" w14:textId="77777777" w:rsidR="00F27103" w:rsidRPr="00BC2D6A" w:rsidRDefault="00F27103">
      <w:pPr>
        <w:pStyle w:val="Standarduser"/>
        <w:rPr>
          <w:rFonts w:ascii="Verdana" w:hAnsi="Verdana"/>
        </w:rPr>
      </w:pPr>
    </w:p>
    <w:p w14:paraId="2BB14F16" w14:textId="77777777" w:rsidR="00F27103" w:rsidRPr="00BC2D6A" w:rsidRDefault="00DD6FA2">
      <w:pPr>
        <w:pStyle w:val="Standarduser"/>
        <w:rPr>
          <w:rFonts w:ascii="Verdana" w:hAnsi="Verdana"/>
        </w:rPr>
      </w:pPr>
      <w:r w:rsidRPr="00BC2D6A">
        <w:rPr>
          <w:rFonts w:ascii="Verdana" w:hAnsi="Verdana"/>
        </w:rPr>
        <w:t>Obviously only 2 parameters are available, A and B, so words like copy and fill which take three have to use a memory block to pass them.  There are words that generate the code that preserves stack values ; supposing you wanted a routine that incremented a specific variable for example</w:t>
      </w:r>
    </w:p>
    <w:p w14:paraId="4C33D2B0" w14:textId="77777777" w:rsidR="00F27103" w:rsidRPr="00BC2D6A" w:rsidRDefault="00F27103">
      <w:pPr>
        <w:pStyle w:val="Standarduser"/>
        <w:rPr>
          <w:rFonts w:ascii="Verdana" w:hAnsi="Verdana"/>
        </w:rPr>
      </w:pPr>
    </w:p>
    <w:p w14:paraId="7B267FA7" w14:textId="77777777" w:rsidR="00F27103" w:rsidRPr="00BC2D6A" w:rsidRDefault="00DD6FA2">
      <w:pPr>
        <w:pStyle w:val="Standarduser"/>
        <w:rPr>
          <w:rFonts w:ascii="Verdana" w:hAnsi="Verdana"/>
        </w:rPr>
      </w:pPr>
      <w:r w:rsidRPr="00BC2D6A">
        <w:rPr>
          <w:rFonts w:ascii="Verdana" w:hAnsi="Verdana"/>
        </w:rPr>
        <w:t>: incr 1 count&amp; +! ;</w:t>
      </w:r>
    </w:p>
    <w:p w14:paraId="0EFC2215" w14:textId="77777777" w:rsidR="00F27103" w:rsidRPr="00BC2D6A" w:rsidRDefault="00F27103">
      <w:pPr>
        <w:pStyle w:val="Standarduser"/>
        <w:rPr>
          <w:rFonts w:ascii="Verdana" w:hAnsi="Verdana"/>
        </w:rPr>
      </w:pPr>
    </w:p>
    <w:p w14:paraId="79B42F35" w14:textId="77777777" w:rsidR="00F27103" w:rsidRPr="00BC2D6A" w:rsidRDefault="00DD6FA2">
      <w:pPr>
        <w:pStyle w:val="Standarduser"/>
        <w:rPr>
          <w:rFonts w:ascii="Verdana" w:hAnsi="Verdana"/>
        </w:rPr>
      </w:pPr>
      <w:r w:rsidRPr="00BC2D6A">
        <w:rPr>
          <w:rFonts w:ascii="Verdana" w:hAnsi="Verdana"/>
        </w:rPr>
        <w:t>Unlike FORTH this is destructive. It destroys A + B which you may not want. The push and pop words work round this e.g.</w:t>
      </w:r>
    </w:p>
    <w:p w14:paraId="1083EB35" w14:textId="77777777" w:rsidR="00F27103" w:rsidRPr="00BC2D6A" w:rsidRDefault="00F27103">
      <w:pPr>
        <w:pStyle w:val="Standarduser"/>
        <w:rPr>
          <w:rFonts w:ascii="Verdana" w:hAnsi="Verdana"/>
        </w:rPr>
      </w:pPr>
    </w:p>
    <w:p w14:paraId="2FE319E9" w14:textId="77777777" w:rsidR="00F27103" w:rsidRPr="00BC2D6A" w:rsidRDefault="00DD6FA2">
      <w:pPr>
        <w:pStyle w:val="Standarduser"/>
        <w:rPr>
          <w:rFonts w:ascii="Verdana" w:hAnsi="Verdana"/>
        </w:rPr>
      </w:pPr>
      <w:r w:rsidRPr="00BC2D6A">
        <w:rPr>
          <w:rFonts w:ascii="Verdana" w:hAnsi="Verdana"/>
        </w:rPr>
        <w:t>: incr push.ab 1 count&amp; +! pop.ab ;</w:t>
      </w:r>
    </w:p>
    <w:p w14:paraId="3665C853" w14:textId="77777777" w:rsidR="00F27103" w:rsidRPr="00BC2D6A" w:rsidRDefault="00F27103">
      <w:pPr>
        <w:pStyle w:val="Standarduser"/>
        <w:rPr>
          <w:rFonts w:ascii="Verdana" w:hAnsi="Verdana"/>
        </w:rPr>
      </w:pPr>
    </w:p>
    <w:p w14:paraId="79C2F955" w14:textId="77777777" w:rsidR="00F27103" w:rsidRPr="00BC2D6A" w:rsidRDefault="00DD6FA2">
      <w:pPr>
        <w:pStyle w:val="Standarduser"/>
        <w:rPr>
          <w:rFonts w:ascii="Verdana" w:hAnsi="Verdana"/>
        </w:rPr>
      </w:pPr>
      <w:r w:rsidRPr="00BC2D6A">
        <w:rPr>
          <w:rFonts w:ascii="Verdana" w:hAnsi="Verdana"/>
        </w:rPr>
        <w:t>There is also a pop.bb which allows you to return a value in A while preserving B.</w:t>
      </w:r>
    </w:p>
    <w:p w14:paraId="47E42245" w14:textId="77777777" w:rsidR="00F27103" w:rsidRPr="00BC2D6A" w:rsidRDefault="00F27103">
      <w:pPr>
        <w:pStyle w:val="Standarduser"/>
        <w:rPr>
          <w:rFonts w:ascii="Verdana" w:hAnsi="Verdana"/>
        </w:rPr>
      </w:pPr>
    </w:p>
    <w:p w14:paraId="16039C97" w14:textId="77777777" w:rsidR="00F27103" w:rsidRPr="00BC2D6A" w:rsidRDefault="00DD6FA2">
      <w:pPr>
        <w:pStyle w:val="Standarduser"/>
        <w:rPr>
          <w:rFonts w:ascii="Verdana" w:hAnsi="Verdana"/>
        </w:rPr>
      </w:pPr>
      <w:r w:rsidRPr="00BC2D6A">
        <w:rPr>
          <w:rFonts w:ascii="Verdana" w:hAnsi="Verdana"/>
          <w:b/>
          <w:bCs/>
          <w:u w:val="single"/>
        </w:rPr>
        <w:t>Language Conclusion</w:t>
      </w:r>
    </w:p>
    <w:p w14:paraId="239B196F" w14:textId="77777777" w:rsidR="00F27103" w:rsidRPr="00BC2D6A" w:rsidRDefault="00F27103">
      <w:pPr>
        <w:pStyle w:val="Standarduser"/>
        <w:rPr>
          <w:rFonts w:ascii="Verdana" w:hAnsi="Verdana"/>
          <w:b/>
          <w:bCs/>
          <w:u w:val="single"/>
        </w:rPr>
      </w:pPr>
    </w:p>
    <w:p w14:paraId="102B833B" w14:textId="77777777" w:rsidR="00F27103" w:rsidRPr="00BC2D6A" w:rsidRDefault="00DD6FA2">
      <w:pPr>
        <w:pStyle w:val="Standarduser"/>
        <w:rPr>
          <w:rFonts w:ascii="Verdana" w:hAnsi="Verdana"/>
        </w:rPr>
      </w:pPr>
      <w:r w:rsidRPr="00BC2D6A">
        <w:rPr>
          <w:rFonts w:ascii="Verdana" w:hAnsi="Verdana"/>
        </w:rPr>
        <w:t>It seems bonkers but it does actually work quite well, keeping much of the benefits while producing quick and fairly compact code – obviously it can’t really compete with FORTHs that use lists of 16 bit addresses but it’s much quicker.</w:t>
      </w:r>
    </w:p>
    <w:p w14:paraId="705621FB" w14:textId="77777777" w:rsidR="00F27103" w:rsidRPr="00BC2D6A" w:rsidRDefault="00F27103">
      <w:pPr>
        <w:pStyle w:val="Standarduser"/>
        <w:rPr>
          <w:rFonts w:ascii="Verdana" w:hAnsi="Verdana"/>
        </w:rPr>
      </w:pPr>
    </w:p>
    <w:p w14:paraId="33629930" w14:textId="77777777" w:rsidR="00F27103" w:rsidRPr="00BC2D6A" w:rsidRDefault="00DD6FA2">
      <w:pPr>
        <w:pStyle w:val="Standarduser"/>
        <w:rPr>
          <w:rFonts w:ascii="Verdana" w:hAnsi="Verdana"/>
        </w:rPr>
      </w:pPr>
      <w:r w:rsidRPr="00BC2D6A">
        <w:rPr>
          <w:rFonts w:ascii="Verdana" w:hAnsi="Verdana"/>
        </w:rPr>
        <w:t>An interesting side effect is that it’s much harder to lose things on the stack because …. there pretty much isn’t one.</w:t>
      </w:r>
    </w:p>
    <w:p w14:paraId="689B9BC7" w14:textId="77777777" w:rsidR="00F27103" w:rsidRPr="00BC2D6A" w:rsidRDefault="00F27103">
      <w:pPr>
        <w:pStyle w:val="Standarduser"/>
        <w:rPr>
          <w:rFonts w:ascii="Verdana" w:hAnsi="Verdana"/>
        </w:rPr>
      </w:pPr>
    </w:p>
    <w:sectPr w:rsidR="00F27103" w:rsidRPr="00BC2D6A">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FCDAB" w14:textId="77777777" w:rsidR="00AB14B8" w:rsidRDefault="00AB14B8">
      <w:r>
        <w:separator/>
      </w:r>
    </w:p>
  </w:endnote>
  <w:endnote w:type="continuationSeparator" w:id="0">
    <w:p w14:paraId="5D91BB3C" w14:textId="77777777" w:rsidR="00AB14B8" w:rsidRDefault="00AB1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itstream Vera Sans">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DDD1E" w14:textId="77777777" w:rsidR="0093529A" w:rsidRDefault="00DD6FA2">
    <w:pPr>
      <w:pStyle w:val="Footer"/>
      <w:jc w:val="center"/>
    </w:pPr>
    <w:r>
      <w:rPr>
        <w:rFonts w:ascii="Bitstream Vera Sans" w:hAnsi="Bitstream Vera Sans"/>
        <w:sz w:val="28"/>
        <w:szCs w:val="28"/>
      </w:rPr>
      <w:t xml:space="preserve">Page </w:t>
    </w:r>
    <w:r>
      <w:rPr>
        <w:rFonts w:ascii="Bitstream Vera Sans" w:hAnsi="Bitstream Vera Sans"/>
        <w:sz w:val="28"/>
        <w:szCs w:val="28"/>
      </w:rPr>
      <w:fldChar w:fldCharType="begin"/>
    </w:r>
    <w:r>
      <w:rPr>
        <w:rFonts w:ascii="Bitstream Vera Sans" w:hAnsi="Bitstream Vera Sans"/>
        <w:sz w:val="28"/>
        <w:szCs w:val="28"/>
      </w:rPr>
      <w:instrText xml:space="preserve"> PAGE </w:instrText>
    </w:r>
    <w:r>
      <w:rPr>
        <w:rFonts w:ascii="Bitstream Vera Sans" w:hAnsi="Bitstream Vera Sans"/>
        <w:sz w:val="28"/>
        <w:szCs w:val="28"/>
      </w:rPr>
      <w:fldChar w:fldCharType="separate"/>
    </w:r>
    <w:r>
      <w:rPr>
        <w:rFonts w:ascii="Bitstream Vera Sans" w:hAnsi="Bitstream Vera Sans"/>
        <w:sz w:val="28"/>
        <w:szCs w:val="28"/>
      </w:rPr>
      <w:t>4</w:t>
    </w:r>
    <w:r>
      <w:rPr>
        <w:rFonts w:ascii="Bitstream Vera Sans" w:hAnsi="Bitstream Vera Sans"/>
        <w:sz w:val="28"/>
        <w:szCs w:val="28"/>
      </w:rPr>
      <w:fldChar w:fldCharType="end"/>
    </w:r>
    <w:r>
      <w:rPr>
        <w:rFonts w:ascii="Bitstream Vera Sans" w:hAnsi="Bitstream Vera Sans"/>
        <w:sz w:val="28"/>
        <w:szCs w:val="28"/>
      </w:rPr>
      <w:t xml:space="preserve"> of </w:t>
    </w:r>
    <w:r>
      <w:rPr>
        <w:rFonts w:ascii="Bitstream Vera Sans" w:hAnsi="Bitstream Vera Sans"/>
        <w:sz w:val="28"/>
        <w:szCs w:val="28"/>
      </w:rPr>
      <w:fldChar w:fldCharType="begin"/>
    </w:r>
    <w:r>
      <w:rPr>
        <w:rFonts w:ascii="Bitstream Vera Sans" w:hAnsi="Bitstream Vera Sans"/>
        <w:sz w:val="28"/>
        <w:szCs w:val="28"/>
      </w:rPr>
      <w:instrText xml:space="preserve"> NUMPAGES </w:instrText>
    </w:r>
    <w:r>
      <w:rPr>
        <w:rFonts w:ascii="Bitstream Vera Sans" w:hAnsi="Bitstream Vera Sans"/>
        <w:sz w:val="28"/>
        <w:szCs w:val="28"/>
      </w:rPr>
      <w:fldChar w:fldCharType="separate"/>
    </w:r>
    <w:r>
      <w:rPr>
        <w:rFonts w:ascii="Bitstream Vera Sans" w:hAnsi="Bitstream Vera Sans"/>
        <w:sz w:val="28"/>
        <w:szCs w:val="28"/>
      </w:rPr>
      <w:t>4</w:t>
    </w:r>
    <w:r>
      <w:rPr>
        <w:rFonts w:ascii="Bitstream Vera Sans" w:hAnsi="Bitstream Vera San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C1670" w14:textId="77777777" w:rsidR="00AB14B8" w:rsidRDefault="00AB14B8">
      <w:r>
        <w:rPr>
          <w:color w:val="000000"/>
        </w:rPr>
        <w:separator/>
      </w:r>
    </w:p>
  </w:footnote>
  <w:footnote w:type="continuationSeparator" w:id="0">
    <w:p w14:paraId="79BB14C0" w14:textId="77777777" w:rsidR="00AB14B8" w:rsidRDefault="00AB1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691D"/>
    <w:multiLevelType w:val="multilevel"/>
    <w:tmpl w:val="A1F60A6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03"/>
    <w:rsid w:val="000E43C6"/>
    <w:rsid w:val="001A44FF"/>
    <w:rsid w:val="002327C8"/>
    <w:rsid w:val="00836924"/>
    <w:rsid w:val="00AB14B8"/>
    <w:rsid w:val="00BC2D6A"/>
    <w:rsid w:val="00D65662"/>
    <w:rsid w:val="00DD6FA2"/>
    <w:rsid w:val="00DE1A00"/>
    <w:rsid w:val="00EA5BF1"/>
    <w:rsid w:val="00F27103"/>
    <w:rsid w:val="00F56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3B4D"/>
  <w15:docId w15:val="{0F95185E-183E-46A5-A4B4-12B2D1A0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user"/>
    <w:pPr>
      <w:suppressLineNumbers/>
      <w:tabs>
        <w:tab w:val="center" w:pos="4986"/>
        <w:tab w:val="right" w:pos="9972"/>
      </w:tabs>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9</cp:revision>
  <dcterms:created xsi:type="dcterms:W3CDTF">2018-08-22T15:11:00Z</dcterms:created>
  <dcterms:modified xsi:type="dcterms:W3CDTF">2018-08-23T14:56:00Z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