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185" w:rsidRPr="00317185" w:rsidRDefault="00317185" w:rsidP="00317185">
      <w:pPr>
        <w:jc w:val="center"/>
        <w:rPr>
          <w:sz w:val="24"/>
          <w:szCs w:val="24"/>
          <w:u w:val="single"/>
        </w:rPr>
      </w:pPr>
      <w:r w:rsidRPr="00317185">
        <w:rPr>
          <w:sz w:val="24"/>
          <w:szCs w:val="24"/>
          <w:u w:val="single"/>
        </w:rPr>
        <w:t xml:space="preserve">Z80 </w:t>
      </w:r>
      <w:proofErr w:type="spellStart"/>
      <w:r w:rsidRPr="00317185">
        <w:rPr>
          <w:sz w:val="24"/>
          <w:szCs w:val="24"/>
          <w:u w:val="single"/>
        </w:rPr>
        <w:t>Color</w:t>
      </w:r>
      <w:proofErr w:type="spellEnd"/>
      <w:r w:rsidRPr="00317185">
        <w:rPr>
          <w:sz w:val="24"/>
          <w:szCs w:val="24"/>
          <w:u w:val="single"/>
        </w:rPr>
        <w:t xml:space="preserve"> Forth</w:t>
      </w:r>
    </w:p>
    <w:p w:rsidR="00317185" w:rsidRDefault="00317185">
      <w:pPr>
        <w:rPr>
          <w:sz w:val="24"/>
          <w:szCs w:val="24"/>
        </w:rPr>
      </w:pPr>
      <w:r w:rsidRPr="00317185">
        <w:rPr>
          <w:sz w:val="24"/>
          <w:szCs w:val="24"/>
        </w:rPr>
        <w:t xml:space="preserve">This document describes a Z80 based </w:t>
      </w:r>
      <w:proofErr w:type="spellStart"/>
      <w:r w:rsidRPr="00317185">
        <w:rPr>
          <w:sz w:val="24"/>
          <w:szCs w:val="24"/>
        </w:rPr>
        <w:t>Color</w:t>
      </w:r>
      <w:proofErr w:type="spellEnd"/>
      <w:r w:rsidRPr="00317185">
        <w:rPr>
          <w:sz w:val="24"/>
          <w:szCs w:val="24"/>
        </w:rPr>
        <w:t xml:space="preserve"> Forth designed to run on the Spectrum Next, or indeed other Spectrum variants</w:t>
      </w:r>
      <w:r>
        <w:rPr>
          <w:sz w:val="24"/>
          <w:szCs w:val="24"/>
        </w:rPr>
        <w:t>.</w:t>
      </w:r>
    </w:p>
    <w:p w:rsidR="00317185" w:rsidRDefault="00317185">
      <w:pPr>
        <w:rPr>
          <w:sz w:val="24"/>
          <w:szCs w:val="24"/>
        </w:rPr>
      </w:pPr>
      <w:r>
        <w:rPr>
          <w:sz w:val="24"/>
          <w:szCs w:val="24"/>
        </w:rPr>
        <w:t xml:space="preserve">As with other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Forths</w:t>
      </w:r>
      <w:proofErr w:type="spellEnd"/>
      <w:r>
        <w:rPr>
          <w:sz w:val="24"/>
          <w:szCs w:val="24"/>
        </w:rPr>
        <w:t xml:space="preserve">, the core is written in local assembler. The bulk of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Forth is ‘created’ via the SNA format. Words are added by being translated from a text file into </w:t>
      </w:r>
      <w:proofErr w:type="gramStart"/>
      <w:r>
        <w:rPr>
          <w:sz w:val="24"/>
          <w:szCs w:val="24"/>
        </w:rPr>
        <w:t>2+6 bit</w:t>
      </w:r>
      <w:proofErr w:type="gramEnd"/>
      <w:r>
        <w:rPr>
          <w:sz w:val="24"/>
          <w:szCs w:val="24"/>
        </w:rPr>
        <w:t xml:space="preserve"> format code (this is where the upper 2 bits define the colour, Red/White/Green/Yellow and the lower 6 bits are the ASCII value).  Comments are removed, and words deemed private are replaced with __x where x is a-z (they are not kept in the dictionary)</w:t>
      </w:r>
    </w:p>
    <w:p w:rsidR="00317185" w:rsidRDefault="00317185">
      <w:pPr>
        <w:rPr>
          <w:sz w:val="24"/>
          <w:szCs w:val="24"/>
        </w:rPr>
      </w:pPr>
      <w:r>
        <w:rPr>
          <w:sz w:val="24"/>
          <w:szCs w:val="24"/>
        </w:rPr>
        <w:t xml:space="preserve">This is then stored in memory from $4000-$59FF – the Spectrum screen area. When the system boots, it runs by compiling code in this </w:t>
      </w:r>
      <w:proofErr w:type="gramStart"/>
      <w:r>
        <w:rPr>
          <w:sz w:val="24"/>
          <w:szCs w:val="24"/>
        </w:rPr>
        <w:t>space ;</w:t>
      </w:r>
      <w:proofErr w:type="gramEnd"/>
      <w:r>
        <w:rPr>
          <w:sz w:val="24"/>
          <w:szCs w:val="24"/>
        </w:rPr>
        <w:t xml:space="preserve"> the resulting file is the manually saved as a .SNA file.</w:t>
      </w:r>
    </w:p>
    <w:p w:rsidR="00317185" w:rsidRDefault="00317185">
      <w:pPr>
        <w:rPr>
          <w:sz w:val="24"/>
          <w:szCs w:val="24"/>
        </w:rPr>
      </w:pPr>
      <w:r>
        <w:rPr>
          <w:sz w:val="24"/>
          <w:szCs w:val="24"/>
        </w:rPr>
        <w:t xml:space="preserve">This can be repeated if </w:t>
      </w:r>
      <w:proofErr w:type="gramStart"/>
      <w:r>
        <w:rPr>
          <w:sz w:val="24"/>
          <w:szCs w:val="24"/>
        </w:rPr>
        <w:t>necessary ;</w:t>
      </w:r>
      <w:proofErr w:type="gramEnd"/>
      <w:r>
        <w:rPr>
          <w:sz w:val="24"/>
          <w:szCs w:val="24"/>
        </w:rPr>
        <w:t xml:space="preserve"> it may well not be as this is about 7k of code with no comments and often shrunk dictionary entries.</w:t>
      </w:r>
    </w:p>
    <w:p w:rsidR="00317185" w:rsidRDefault="00545B69">
      <w:pPr>
        <w:rPr>
          <w:sz w:val="24"/>
          <w:szCs w:val="24"/>
        </w:rPr>
      </w:pPr>
      <w:r>
        <w:rPr>
          <w:sz w:val="24"/>
          <w:szCs w:val="24"/>
        </w:rPr>
        <w:t>At higher levels (e.g. Spectrum Next) code can be loaded and compiled using the Next OS into paged memory.</w:t>
      </w:r>
    </w:p>
    <w:p w:rsidR="00545B69" w:rsidRPr="00545B69" w:rsidRDefault="00545B69">
      <w:pPr>
        <w:rPr>
          <w:sz w:val="24"/>
          <w:szCs w:val="24"/>
          <w:u w:val="single"/>
        </w:rPr>
      </w:pPr>
      <w:r w:rsidRPr="00545B69">
        <w:rPr>
          <w:sz w:val="24"/>
          <w:szCs w:val="24"/>
          <w:u w:val="single"/>
        </w:rPr>
        <w:t>Dictionaries</w:t>
      </w:r>
    </w:p>
    <w:p w:rsidR="00545B69" w:rsidRDefault="00545B69">
      <w:pPr>
        <w:rPr>
          <w:sz w:val="24"/>
          <w:szCs w:val="24"/>
        </w:rPr>
      </w:pPr>
      <w:r>
        <w:rPr>
          <w:sz w:val="24"/>
          <w:szCs w:val="24"/>
        </w:rPr>
        <w:t xml:space="preserve">There are two </w:t>
      </w:r>
      <w:proofErr w:type="gramStart"/>
      <w:r>
        <w:rPr>
          <w:sz w:val="24"/>
          <w:szCs w:val="24"/>
        </w:rPr>
        <w:t>dictionaries ;</w:t>
      </w:r>
      <w:proofErr w:type="gramEnd"/>
      <w:r>
        <w:rPr>
          <w:sz w:val="24"/>
          <w:szCs w:val="24"/>
        </w:rPr>
        <w:t xml:space="preserve"> the standard dictionary and the macro dictionary. </w:t>
      </w:r>
    </w:p>
    <w:p w:rsidR="00545B69" w:rsidRDefault="00545B69">
      <w:pPr>
        <w:rPr>
          <w:sz w:val="24"/>
          <w:szCs w:val="24"/>
        </w:rPr>
      </w:pPr>
      <w:r>
        <w:rPr>
          <w:sz w:val="24"/>
          <w:szCs w:val="24"/>
        </w:rPr>
        <w:t xml:space="preserve">Words in yellow (immediate) can only run from the standard </w:t>
      </w:r>
      <w:proofErr w:type="gramStart"/>
      <w:r>
        <w:rPr>
          <w:sz w:val="24"/>
          <w:szCs w:val="24"/>
        </w:rPr>
        <w:t>dictionary ;</w:t>
      </w:r>
      <w:proofErr w:type="gramEnd"/>
      <w:r>
        <w:rPr>
          <w:sz w:val="24"/>
          <w:szCs w:val="24"/>
        </w:rPr>
        <w:t xml:space="preserve"> Words in green (compiled) can be run from either (macro is checked first) ; the macro dictionary entries are executed, the standard dictionary compiled as calls. The dictionary grows downwards in contended memory.</w:t>
      </w:r>
    </w:p>
    <w:p w:rsidR="00545B69" w:rsidRPr="00545B69" w:rsidRDefault="002927E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Implementation </w:t>
      </w:r>
      <w:r w:rsidR="00545B69" w:rsidRPr="00545B69">
        <w:rPr>
          <w:sz w:val="24"/>
          <w:szCs w:val="24"/>
          <w:u w:val="single"/>
        </w:rPr>
        <w:t>Notes</w:t>
      </w:r>
    </w:p>
    <w:p w:rsidR="00545B69" w:rsidRDefault="00545B69">
      <w:pPr>
        <w:rPr>
          <w:sz w:val="24"/>
          <w:szCs w:val="24"/>
        </w:rPr>
      </w:pPr>
      <w:r>
        <w:rPr>
          <w:sz w:val="24"/>
          <w:szCs w:val="24"/>
        </w:rPr>
        <w:t xml:space="preserve">This implementation uses the pop and save method to avoid the </w:t>
      </w:r>
      <w:proofErr w:type="gramStart"/>
      <w:r>
        <w:rPr>
          <w:sz w:val="24"/>
          <w:szCs w:val="24"/>
        </w:rPr>
        <w:t>two stack</w:t>
      </w:r>
      <w:proofErr w:type="gramEnd"/>
      <w:r>
        <w:rPr>
          <w:sz w:val="24"/>
          <w:szCs w:val="24"/>
        </w:rPr>
        <w:t xml:space="preserve"> problem. This means words are</w:t>
      </w:r>
      <w:r w:rsidR="002927ED">
        <w:rPr>
          <w:sz w:val="24"/>
          <w:szCs w:val="24"/>
        </w:rPr>
        <w:t xml:space="preserve"> not re-entrant and not recursive except for self which is a synonym for call [self</w:t>
      </w:r>
      <w:proofErr w:type="gramStart"/>
      <w:r w:rsidR="002927ED">
        <w:rPr>
          <w:sz w:val="24"/>
          <w:szCs w:val="24"/>
        </w:rPr>
        <w:t>] ;</w:t>
      </w:r>
      <w:proofErr w:type="gramEnd"/>
      <w:r w:rsidR="002927ED">
        <w:rPr>
          <w:sz w:val="24"/>
          <w:szCs w:val="24"/>
        </w:rPr>
        <w:t xml:space="preserve"> ret and actually just does a jump to the start of the word.</w:t>
      </w:r>
    </w:p>
    <w:p w:rsidR="002927ED" w:rsidRDefault="002927ED">
      <w:pPr>
        <w:rPr>
          <w:sz w:val="24"/>
          <w:szCs w:val="24"/>
        </w:rPr>
      </w:pPr>
      <w:r>
        <w:rPr>
          <w:sz w:val="24"/>
          <w:szCs w:val="24"/>
        </w:rPr>
        <w:t xml:space="preserve">The pop and save method involves words generated doing a pop </w:t>
      </w:r>
      <w:proofErr w:type="gramStart"/>
      <w:r>
        <w:rPr>
          <w:sz w:val="24"/>
          <w:szCs w:val="24"/>
        </w:rPr>
        <w:t>hl ;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(exitjump+1),hl at the start and </w:t>
      </w:r>
      <w:proofErr w:type="spellStart"/>
      <w:r>
        <w:rPr>
          <w:sz w:val="24"/>
          <w:szCs w:val="24"/>
        </w:rPr>
        <w:t>jp</w:t>
      </w:r>
      <w:proofErr w:type="spellEnd"/>
      <w:r>
        <w:rPr>
          <w:sz w:val="24"/>
          <w:szCs w:val="24"/>
        </w:rPr>
        <w:t xml:space="preserve"> $0000 at the end, the address being patched by the 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(),hl instruction. Words are thus called as </w:t>
      </w:r>
      <w:proofErr w:type="gramStart"/>
      <w:r>
        <w:rPr>
          <w:sz w:val="24"/>
          <w:szCs w:val="24"/>
        </w:rPr>
        <w:t>normal, but</w:t>
      </w:r>
      <w:proofErr w:type="gramEnd"/>
      <w:r>
        <w:rPr>
          <w:sz w:val="24"/>
          <w:szCs w:val="24"/>
        </w:rPr>
        <w:t xml:space="preserve"> are only briefly on the return stack which is used as a data stack.</w:t>
      </w:r>
    </w:p>
    <w:p w:rsidR="00294974" w:rsidRDefault="00294974">
      <w:pPr>
        <w:rPr>
          <w:sz w:val="24"/>
          <w:szCs w:val="24"/>
        </w:rPr>
      </w:pPr>
      <w:r>
        <w:rPr>
          <w:sz w:val="24"/>
          <w:szCs w:val="24"/>
        </w:rPr>
        <w:t xml:space="preserve">This also means words cannot fall through as is common in </w:t>
      </w:r>
      <w:proofErr w:type="spellStart"/>
      <w:r>
        <w:rPr>
          <w:sz w:val="24"/>
          <w:szCs w:val="24"/>
        </w:rPr>
        <w:t>ColorForth</w:t>
      </w:r>
      <w:proofErr w:type="spellEnd"/>
      <w:r>
        <w:rPr>
          <w:sz w:val="24"/>
          <w:szCs w:val="24"/>
        </w:rPr>
        <w:t xml:space="preserve"> with its separate dictionary.</w:t>
      </w:r>
    </w:p>
    <w:p w:rsidR="002927ED" w:rsidRDefault="002927ED">
      <w:pPr>
        <w:rPr>
          <w:sz w:val="24"/>
          <w:szCs w:val="24"/>
        </w:rPr>
      </w:pPr>
      <w:r>
        <w:rPr>
          <w:sz w:val="24"/>
          <w:szCs w:val="24"/>
        </w:rPr>
        <w:t xml:space="preserve">Register DE is used as the top of stack value, and the return stack is the rest of the stack. </w:t>
      </w:r>
    </w:p>
    <w:p w:rsidR="004C384E" w:rsidRDefault="004C38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545B69" w:rsidRPr="002927ED" w:rsidRDefault="00545B69">
      <w:pPr>
        <w:rPr>
          <w:sz w:val="24"/>
          <w:szCs w:val="24"/>
          <w:u w:val="single"/>
        </w:rPr>
      </w:pPr>
      <w:r w:rsidRPr="002927ED">
        <w:rPr>
          <w:sz w:val="24"/>
          <w:szCs w:val="24"/>
          <w:u w:val="single"/>
        </w:rPr>
        <w:lastRenderedPageBreak/>
        <w:t>Assembled words</w:t>
      </w:r>
    </w:p>
    <w:p w:rsidR="00545B69" w:rsidRDefault="002927ED">
      <w:pPr>
        <w:rPr>
          <w:sz w:val="24"/>
          <w:szCs w:val="24"/>
        </w:rPr>
      </w:pPr>
      <w:r>
        <w:rPr>
          <w:sz w:val="24"/>
          <w:szCs w:val="24"/>
        </w:rPr>
        <w:t xml:space="preserve">Assembled words can use the same </w:t>
      </w:r>
      <w:proofErr w:type="spellStart"/>
      <w:r>
        <w:rPr>
          <w:sz w:val="24"/>
          <w:szCs w:val="24"/>
        </w:rPr>
        <w:t>pop&amp;save</w:t>
      </w:r>
      <w:proofErr w:type="spellEnd"/>
      <w:r>
        <w:rPr>
          <w:sz w:val="24"/>
          <w:szCs w:val="24"/>
        </w:rPr>
        <w:t xml:space="preserve"> mechanic or simpler </w:t>
      </w:r>
      <w:proofErr w:type="gramStart"/>
      <w:r>
        <w:rPr>
          <w:sz w:val="24"/>
          <w:szCs w:val="24"/>
        </w:rPr>
        <w:t>ones</w:t>
      </w:r>
      <w:proofErr w:type="gramEnd"/>
      <w:r>
        <w:rPr>
          <w:sz w:val="24"/>
          <w:szCs w:val="24"/>
        </w:rPr>
        <w:t xml:space="preserve"> pop hl …. </w:t>
      </w:r>
      <w:proofErr w:type="spellStart"/>
      <w:r>
        <w:rPr>
          <w:sz w:val="24"/>
          <w:szCs w:val="24"/>
        </w:rPr>
        <w:t>Jp</w:t>
      </w:r>
      <w:proofErr w:type="spellEnd"/>
      <w:r>
        <w:rPr>
          <w:sz w:val="24"/>
          <w:szCs w:val="24"/>
        </w:rPr>
        <w:t xml:space="preserve"> (hl), or if the stack depth does not change, nothing at all.</w:t>
      </w:r>
    </w:p>
    <w:p w:rsidR="004C384E" w:rsidRDefault="004C384E">
      <w:pPr>
        <w:rPr>
          <w:sz w:val="24"/>
          <w:szCs w:val="24"/>
        </w:rPr>
      </w:pPr>
      <w:r>
        <w:rPr>
          <w:sz w:val="24"/>
          <w:szCs w:val="24"/>
        </w:rPr>
        <w:t xml:space="preserve">Assembled words are written in Z80 </w:t>
      </w:r>
      <w:proofErr w:type="gramStart"/>
      <w:r>
        <w:rPr>
          <w:sz w:val="24"/>
          <w:szCs w:val="24"/>
        </w:rPr>
        <w:t>assembler, and</w:t>
      </w:r>
      <w:proofErr w:type="gramEnd"/>
      <w:r>
        <w:rPr>
          <w:sz w:val="24"/>
          <w:szCs w:val="24"/>
        </w:rPr>
        <w:t xml:space="preserve"> are kept in a subdirectories. Anything in a subdirectory which contains a ‘fast’ directory is deemed to be placed in memory from $8000, anything else is placed before $</w:t>
      </w:r>
      <w:proofErr w:type="gramStart"/>
      <w:r>
        <w:rPr>
          <w:sz w:val="24"/>
          <w:szCs w:val="24"/>
        </w:rPr>
        <w:t>8000 ;</w:t>
      </w:r>
      <w:proofErr w:type="gramEnd"/>
      <w:r>
        <w:rPr>
          <w:sz w:val="24"/>
          <w:szCs w:val="24"/>
        </w:rPr>
        <w:t xml:space="preserve"> thus some code can be put in quicker memory if needed.</w:t>
      </w:r>
    </w:p>
    <w:p w:rsidR="004C384E" w:rsidRDefault="004C384E">
      <w:pPr>
        <w:rPr>
          <w:sz w:val="24"/>
          <w:szCs w:val="24"/>
        </w:rPr>
      </w:pPr>
      <w:r>
        <w:rPr>
          <w:sz w:val="24"/>
          <w:szCs w:val="24"/>
        </w:rPr>
        <w:t xml:space="preserve">Source files can be named anything, but should have a </w:t>
      </w:r>
      <w:proofErr w:type="gramStart"/>
      <w:r>
        <w:rPr>
          <w:sz w:val="24"/>
          <w:szCs w:val="24"/>
        </w:rPr>
        <w:t>comment ;</w:t>
      </w:r>
      <w:proofErr w:type="gramEnd"/>
      <w:r>
        <w:rPr>
          <w:sz w:val="24"/>
          <w:szCs w:val="24"/>
        </w:rPr>
        <w:t xml:space="preserve">; @ &lt;name&gt; which indicates that the following is code for &lt;name&gt;. There can be multiple words in any single file. The comment is </w:t>
      </w:r>
      <w:proofErr w:type="gramStart"/>
      <w:r>
        <w:rPr>
          <w:sz w:val="24"/>
          <w:szCs w:val="24"/>
        </w:rPr>
        <w:t>replace</w:t>
      </w:r>
      <w:proofErr w:type="gramEnd"/>
      <w:r>
        <w:rPr>
          <w:sz w:val="24"/>
          <w:szCs w:val="24"/>
        </w:rPr>
        <w:t xml:space="preserve"> by a star barred comment (for source/listing readability) and the label definition_ followed by a sequence of lower case ASCII codes encoded in 2 digit hexadecimal form separated by _</w:t>
      </w:r>
    </w:p>
    <w:p w:rsidR="004C384E" w:rsidRDefault="004C384E">
      <w:pPr>
        <w:rPr>
          <w:sz w:val="24"/>
          <w:szCs w:val="24"/>
        </w:rPr>
      </w:pPr>
      <w:r>
        <w:rPr>
          <w:sz w:val="24"/>
          <w:szCs w:val="24"/>
        </w:rPr>
        <w:t>So “ace” would be encoded as label definition_61_63_65.</w:t>
      </w:r>
    </w:p>
    <w:p w:rsidR="00294974" w:rsidRDefault="00294974">
      <w:pPr>
        <w:rPr>
          <w:sz w:val="24"/>
          <w:szCs w:val="24"/>
        </w:rPr>
      </w:pPr>
      <w:r>
        <w:rPr>
          <w:sz w:val="24"/>
          <w:szCs w:val="24"/>
        </w:rPr>
        <w:t>All these definitions would go in the standard dictionary</w:t>
      </w:r>
    </w:p>
    <w:p w:rsidR="00294974" w:rsidRPr="00294974" w:rsidRDefault="00294974">
      <w:pPr>
        <w:rPr>
          <w:sz w:val="24"/>
          <w:szCs w:val="24"/>
          <w:u w:val="single"/>
        </w:rPr>
      </w:pPr>
      <w:r w:rsidRPr="00294974">
        <w:rPr>
          <w:sz w:val="24"/>
          <w:szCs w:val="24"/>
          <w:u w:val="single"/>
        </w:rPr>
        <w:t>Source code</w:t>
      </w:r>
    </w:p>
    <w:p w:rsidR="004C384E" w:rsidRDefault="00294974">
      <w:pPr>
        <w:rPr>
          <w:sz w:val="24"/>
          <w:szCs w:val="24"/>
        </w:rPr>
      </w:pPr>
      <w:r>
        <w:rPr>
          <w:sz w:val="24"/>
          <w:szCs w:val="24"/>
        </w:rPr>
        <w:t>Source code uses a more standard FORTH format, it is black and white,</w:t>
      </w:r>
      <w:r w:rsidR="00370864">
        <w:rPr>
          <w:sz w:val="24"/>
          <w:szCs w:val="24"/>
        </w:rPr>
        <w:t xml:space="preserve"> </w:t>
      </w:r>
      <w:proofErr w:type="gramStart"/>
      <w:r w:rsidR="00370864">
        <w:rPr>
          <w:sz w:val="24"/>
          <w:szCs w:val="24"/>
        </w:rPr>
        <w:t>uses :</w:t>
      </w:r>
      <w:proofErr w:type="gramEnd"/>
      <w:r w:rsidR="00370864">
        <w:rPr>
          <w:sz w:val="24"/>
          <w:szCs w:val="24"/>
        </w:rPr>
        <w:t xml:space="preserve"> x for colon definitions ; words are in Green normally unl</w:t>
      </w:r>
      <w:r w:rsidR="004A6B95">
        <w:rPr>
          <w:sz w:val="24"/>
          <w:szCs w:val="24"/>
        </w:rPr>
        <w:t>ess surrounded by curly brackets. Comments are done using // and are translated out.</w:t>
      </w:r>
    </w:p>
    <w:p w:rsidR="00BC25E4" w:rsidRPr="00BC25E4" w:rsidRDefault="00BC25E4">
      <w:pPr>
        <w:rPr>
          <w:sz w:val="24"/>
          <w:szCs w:val="24"/>
          <w:u w:val="single"/>
        </w:rPr>
      </w:pPr>
      <w:r w:rsidRPr="00BC25E4">
        <w:rPr>
          <w:sz w:val="24"/>
          <w:szCs w:val="24"/>
          <w:u w:val="single"/>
        </w:rPr>
        <w:t>Memory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BC25E4" w:rsidTr="00BB2B3C">
        <w:tc>
          <w:tcPr>
            <w:tcW w:w="1696" w:type="dxa"/>
            <w:vAlign w:val="center"/>
          </w:tcPr>
          <w:p w:rsidR="00BC25E4" w:rsidRPr="00BC25E4" w:rsidRDefault="00BC25E4" w:rsidP="00BB2B3C">
            <w:pPr>
              <w:jc w:val="center"/>
              <w:rPr>
                <w:b/>
                <w:sz w:val="24"/>
                <w:szCs w:val="24"/>
              </w:rPr>
            </w:pPr>
            <w:r w:rsidRPr="00BC25E4">
              <w:rPr>
                <w:b/>
                <w:sz w:val="24"/>
                <w:szCs w:val="24"/>
              </w:rPr>
              <w:t>Address range</w:t>
            </w:r>
          </w:p>
        </w:tc>
        <w:tc>
          <w:tcPr>
            <w:tcW w:w="1985" w:type="dxa"/>
            <w:vAlign w:val="center"/>
          </w:tcPr>
          <w:p w:rsidR="00BC25E4" w:rsidRPr="00BC25E4" w:rsidRDefault="00BC25E4" w:rsidP="00BB2B3C">
            <w:pPr>
              <w:jc w:val="center"/>
              <w:rPr>
                <w:b/>
                <w:sz w:val="24"/>
                <w:szCs w:val="24"/>
              </w:rPr>
            </w:pPr>
            <w:r w:rsidRPr="00BC25E4">
              <w:rPr>
                <w:b/>
                <w:sz w:val="24"/>
                <w:szCs w:val="24"/>
              </w:rPr>
              <w:t>Contents</w:t>
            </w:r>
          </w:p>
        </w:tc>
        <w:tc>
          <w:tcPr>
            <w:tcW w:w="5335" w:type="dxa"/>
          </w:tcPr>
          <w:p w:rsidR="00BC25E4" w:rsidRPr="00BC25E4" w:rsidRDefault="00BC25E4">
            <w:pPr>
              <w:rPr>
                <w:b/>
                <w:sz w:val="24"/>
                <w:szCs w:val="24"/>
              </w:rPr>
            </w:pPr>
            <w:r w:rsidRPr="00BC25E4">
              <w:rPr>
                <w:b/>
                <w:sz w:val="24"/>
                <w:szCs w:val="24"/>
              </w:rPr>
              <w:t>Usage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0000-3FFF</w:t>
            </w: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Spectrum ROM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Sinclair ROM Image,</w:t>
            </w:r>
            <w:proofErr w:type="gramEnd"/>
            <w:r>
              <w:rPr>
                <w:sz w:val="24"/>
                <w:szCs w:val="24"/>
              </w:rPr>
              <w:t xml:space="preserve"> only used for Font.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4000-57FF</w:t>
            </w: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Buffer for compiled code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5800-59FF</w:t>
            </w: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Buffer for compiled code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5A00-5AFF</w:t>
            </w: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Stores temporary definition addresses __a </w:t>
            </w:r>
            <w:proofErr w:type="spellStart"/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$5A00, __b at $5A02 etc.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5B00-</w:t>
            </w: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Contended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 code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Contended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Slow words that can run in contended memory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Contended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areas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Contended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 (grows down)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8000-</w:t>
            </w: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words that benefit from uncontended memory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compiled code routines</w:t>
            </w:r>
          </w:p>
        </w:tc>
      </w:tr>
      <w:tr w:rsidR="00BC25E4" w:rsidTr="00BB2B3C">
        <w:tc>
          <w:tcPr>
            <w:tcW w:w="1696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C000-</w:t>
            </w:r>
          </w:p>
        </w:tc>
        <w:tc>
          <w:tcPr>
            <w:tcW w:w="1985" w:type="dxa"/>
            <w:vAlign w:val="center"/>
          </w:tcPr>
          <w:p w:rsidR="00BC25E4" w:rsidRDefault="00BC25E4" w:rsidP="00BB2B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Paged RAM</w:t>
            </w:r>
          </w:p>
        </w:tc>
        <w:tc>
          <w:tcPr>
            <w:tcW w:w="5335" w:type="dxa"/>
          </w:tcPr>
          <w:p w:rsidR="00BC25E4" w:rsidRDefault="00BC25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code that may be paged on Next/128 versions</w:t>
            </w:r>
          </w:p>
        </w:tc>
      </w:tr>
    </w:tbl>
    <w:p w:rsidR="004A6B95" w:rsidRDefault="004A6B95">
      <w:pPr>
        <w:rPr>
          <w:sz w:val="24"/>
          <w:szCs w:val="24"/>
        </w:rPr>
      </w:pPr>
    </w:p>
    <w:p w:rsidR="00BB2B3C" w:rsidRDefault="00BB2B3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4C384E" w:rsidRDefault="00BB2B3C">
      <w:pPr>
        <w:rPr>
          <w:sz w:val="24"/>
          <w:szCs w:val="24"/>
          <w:u w:val="single"/>
        </w:rPr>
      </w:pPr>
      <w:r w:rsidRPr="00BB2B3C">
        <w:rPr>
          <w:sz w:val="24"/>
          <w:szCs w:val="24"/>
          <w:u w:val="single"/>
        </w:rPr>
        <w:lastRenderedPageBreak/>
        <w:t>Compiler code</w:t>
      </w:r>
    </w:p>
    <w:p w:rsidR="00BB2B3C" w:rsidRDefault="00BB2B3C">
      <w:pPr>
        <w:rPr>
          <w:sz w:val="24"/>
          <w:szCs w:val="24"/>
        </w:rPr>
      </w:pPr>
      <w:r>
        <w:rPr>
          <w:sz w:val="24"/>
          <w:szCs w:val="24"/>
        </w:rPr>
        <w:t>The compiler looks at each word in turn</w:t>
      </w:r>
    </w:p>
    <w:p w:rsidR="00BB2B3C" w:rsidRPr="00A55054" w:rsidRDefault="00BB2B3C" w:rsidP="00A55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054">
        <w:rPr>
          <w:sz w:val="24"/>
          <w:szCs w:val="24"/>
        </w:rPr>
        <w:t>White words are ignored</w:t>
      </w:r>
      <w:bookmarkStart w:id="0" w:name="_GoBack"/>
      <w:bookmarkEnd w:id="0"/>
    </w:p>
    <w:p w:rsidR="00BB2B3C" w:rsidRPr="00A55054" w:rsidRDefault="00BB2B3C" w:rsidP="00A55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054">
        <w:rPr>
          <w:sz w:val="24"/>
          <w:szCs w:val="24"/>
        </w:rPr>
        <w:t xml:space="preserve">Red words create a dictionary entry and the </w:t>
      </w:r>
      <w:proofErr w:type="gramStart"/>
      <w:r w:rsidRPr="00A55054">
        <w:rPr>
          <w:sz w:val="24"/>
          <w:szCs w:val="24"/>
        </w:rPr>
        <w:t>prefix ;</w:t>
      </w:r>
      <w:proofErr w:type="gramEnd"/>
      <w:r w:rsidRPr="00A55054">
        <w:rPr>
          <w:sz w:val="24"/>
          <w:szCs w:val="24"/>
        </w:rPr>
        <w:t xml:space="preserve"> the prefix can be unwound for things like </w:t>
      </w:r>
      <w:r w:rsidRPr="00A55054">
        <w:rPr>
          <w:i/>
          <w:sz w:val="24"/>
          <w:szCs w:val="24"/>
        </w:rPr>
        <w:t>variable</w:t>
      </w:r>
      <w:r w:rsidRPr="00A55054">
        <w:rPr>
          <w:sz w:val="24"/>
          <w:szCs w:val="24"/>
        </w:rPr>
        <w:t xml:space="preserve"> and replaced with appropriate code.</w:t>
      </w:r>
    </w:p>
    <w:p w:rsidR="00A55054" w:rsidRPr="00A55054" w:rsidRDefault="00A55054" w:rsidP="00A55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054">
        <w:rPr>
          <w:sz w:val="24"/>
          <w:szCs w:val="24"/>
        </w:rPr>
        <w:t>Green words are compiled using the macro dictionary (word is executed) or standard dictionary (word is called)</w:t>
      </w:r>
    </w:p>
    <w:p w:rsidR="00A55054" w:rsidRPr="00A55054" w:rsidRDefault="00A55054" w:rsidP="00A550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5054">
        <w:rPr>
          <w:sz w:val="24"/>
          <w:szCs w:val="24"/>
        </w:rPr>
        <w:t>Yellow words are always executed but must be in the standard dictionary.</w:t>
      </w:r>
    </w:p>
    <w:p w:rsidR="00A55054" w:rsidRDefault="00A55054">
      <w:pPr>
        <w:rPr>
          <w:sz w:val="24"/>
          <w:szCs w:val="24"/>
        </w:rPr>
      </w:pPr>
      <w:r>
        <w:rPr>
          <w:sz w:val="24"/>
          <w:szCs w:val="24"/>
        </w:rPr>
        <w:t xml:space="preserve">The compiler code has its own local stack. The reason for this is so it can have multiple levels of calling </w:t>
      </w:r>
      <w:proofErr w:type="gramStart"/>
      <w:r>
        <w:rPr>
          <w:sz w:val="24"/>
          <w:szCs w:val="24"/>
        </w:rPr>
        <w:t>etc ;</w:t>
      </w:r>
      <w:proofErr w:type="gramEnd"/>
      <w:r>
        <w:rPr>
          <w:sz w:val="24"/>
          <w:szCs w:val="24"/>
        </w:rPr>
        <w:t xml:space="preserve"> when it wants to execute a word in some way it can reload the stack and DE, execute the word and the save the stack and DE. The real stack/DE is saved on entry and restored on exit.</w:t>
      </w:r>
    </w:p>
    <w:p w:rsidR="00A55054" w:rsidRDefault="00A55054">
      <w:pPr>
        <w:rPr>
          <w:sz w:val="24"/>
          <w:szCs w:val="24"/>
        </w:rPr>
      </w:pPr>
    </w:p>
    <w:p w:rsidR="00A55054" w:rsidRPr="00BB2B3C" w:rsidRDefault="00A55054">
      <w:pPr>
        <w:rPr>
          <w:sz w:val="24"/>
          <w:szCs w:val="24"/>
        </w:rPr>
      </w:pPr>
    </w:p>
    <w:sectPr w:rsidR="00A55054" w:rsidRPr="00BB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70F1"/>
    <w:multiLevelType w:val="hybridMultilevel"/>
    <w:tmpl w:val="1A7A3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85"/>
    <w:rsid w:val="002927ED"/>
    <w:rsid w:val="00294974"/>
    <w:rsid w:val="00317185"/>
    <w:rsid w:val="00370864"/>
    <w:rsid w:val="004A6B95"/>
    <w:rsid w:val="004C384E"/>
    <w:rsid w:val="00545B69"/>
    <w:rsid w:val="00745E75"/>
    <w:rsid w:val="00A55054"/>
    <w:rsid w:val="00BB2B3C"/>
    <w:rsid w:val="00BC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E3AB"/>
  <w15:chartTrackingRefBased/>
  <w15:docId w15:val="{6719D529-2437-4CCB-986E-0090897E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2018-09-06T06:14:00Z</dcterms:created>
  <dcterms:modified xsi:type="dcterms:W3CDTF">2018-09-06T07:16:00Z</dcterms:modified>
</cp:coreProperties>
</file>