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51F" w:rsidRPr="004C3877" w:rsidRDefault="002B451F" w:rsidP="00F5784D">
      <w:pPr>
        <w:jc w:val="center"/>
        <w:rPr>
          <w:b/>
          <w:u w:val="single"/>
        </w:rPr>
      </w:pPr>
      <w:r w:rsidRPr="004C3877">
        <w:rPr>
          <w:b/>
          <w:u w:val="single"/>
        </w:rPr>
        <w:t>RISC Virtual Machine</w:t>
      </w:r>
    </w:p>
    <w:p w:rsidR="00260054" w:rsidRDefault="002B451F">
      <w:r>
        <w:t>The RISC machine is deliberately kept simple. There are two classes of instructions, which are separated by bit 31 , the most significant bit. It has a flat memory space of 32 bit words</w:t>
      </w:r>
      <w:r w:rsidR="00DF38DA">
        <w:t>, the size being a power of 2</w:t>
      </w:r>
      <w:r>
        <w:t xml:space="preserve">. </w:t>
      </w:r>
      <w:r w:rsidR="00260054">
        <w:t xml:space="preserve">The first 64 bytes / 16 words are 16 </w:t>
      </w:r>
      <w:r>
        <w:t>general 32 bit r</w:t>
      </w:r>
      <w:r w:rsidR="00260054">
        <w:t>egisters R0-R15 (actual addresses 0,4,8,…,60)</w:t>
      </w:r>
    </w:p>
    <w:p w:rsidR="002B451F" w:rsidRDefault="003974BA">
      <w:r>
        <w:t>There are two</w:t>
      </w:r>
      <w:r w:rsidR="002B451F">
        <w:t xml:space="preserve"> flags, Sign and Zero. R15 is the program counter, R14 the link register.</w:t>
      </w:r>
      <w:r w:rsidR="007B6DB5">
        <w:t xml:space="preserve"> This is designed for simplicity not efficiency.</w:t>
      </w:r>
      <w:r w:rsidR="00807744">
        <w:t xml:space="preserve"> It borrows some ideas from my 20 bit RISC for the GI Chip, and some ideas from the ARM chip.</w:t>
      </w:r>
    </w:p>
    <w:p w:rsidR="002B451F" w:rsidRPr="002B451F" w:rsidRDefault="002B451F">
      <w:pPr>
        <w:rPr>
          <w:u w:val="single"/>
        </w:rPr>
      </w:pPr>
      <w:r w:rsidRPr="002B451F">
        <w:rPr>
          <w:u w:val="single"/>
        </w:rPr>
        <w:t>CALL / BRANCH / RETURN</w:t>
      </w:r>
    </w:p>
    <w:p w:rsidR="002B451F" w:rsidRDefault="002B451F">
      <w:r>
        <w:t xml:space="preserve">This occurs when bit 31 is ‘1’. </w:t>
      </w:r>
    </w:p>
    <w:p w:rsidR="002B451F" w:rsidRDefault="002B451F">
      <w:r>
        <w:t>Bits 30,29,28 are the condition bits (see later)</w:t>
      </w:r>
    </w:p>
    <w:p w:rsidR="002B451F" w:rsidRDefault="002B451F">
      <w:r>
        <w:t xml:space="preserve">Bit 27 is the link bit. When this is set, R15 is copied to R14 before the branch is performed, </w:t>
      </w:r>
      <w:r w:rsidR="005212FF">
        <w:t xml:space="preserve">but </w:t>
      </w:r>
      <w:r w:rsidR="005212FF" w:rsidRPr="005212FF">
        <w:t>after</w:t>
      </w:r>
      <w:r w:rsidR="005212FF">
        <w:t xml:space="preserve"> the fetch, </w:t>
      </w:r>
      <w:r w:rsidRPr="005212FF">
        <w:t>effecting</w:t>
      </w:r>
      <w:r>
        <w:t xml:space="preserve"> an ARM style subroutine call. (return involves copying R14 to R15)</w:t>
      </w:r>
      <w:r w:rsidR="005212FF">
        <w:t>. So R14 contains the instruction after this one.</w:t>
      </w:r>
    </w:p>
    <w:p w:rsidR="001609ED" w:rsidRDefault="002B451F">
      <w:r>
        <w:t xml:space="preserve">Bits 26…0 are the </w:t>
      </w:r>
      <w:r w:rsidR="001609ED">
        <w:t xml:space="preserve">offset </w:t>
      </w:r>
      <w:r>
        <w:t xml:space="preserve">address to branch </w:t>
      </w:r>
      <w:r w:rsidR="008974D5">
        <w:t>to</w:t>
      </w:r>
      <w:r w:rsidR="001609ED">
        <w:t>, divided by 4, sign extended giving a branch range of +/- 2^26 (nearly). This is added to the current value of R15 (after the fetch, so B 0 will actually branch to the next instruction)</w:t>
      </w:r>
      <w:r w:rsidR="008974D5">
        <w:t xml:space="preserve"> </w:t>
      </w:r>
    </w:p>
    <w:p w:rsidR="002B451F" w:rsidRPr="002B451F" w:rsidRDefault="002B451F">
      <w:pPr>
        <w:rPr>
          <w:u w:val="single"/>
        </w:rPr>
      </w:pPr>
      <w:r w:rsidRPr="002B451F">
        <w:rPr>
          <w:u w:val="single"/>
        </w:rPr>
        <w:t>ALU Instruction</w:t>
      </w:r>
    </w:p>
    <w:p w:rsidR="002B451F" w:rsidRDefault="002B451F">
      <w:r>
        <w:t>This occurs when bit 30 is ‘0’</w:t>
      </w:r>
    </w:p>
    <w:p w:rsidR="002B451F" w:rsidRDefault="002B451F" w:rsidP="002B451F">
      <w:r>
        <w:t>Bits 30,29,28 are the condition bits (see later)</w:t>
      </w:r>
    </w:p>
    <w:p w:rsidR="002B451F" w:rsidRDefault="002B451F">
      <w:r>
        <w:t>Bits 25 and 24 are the function code (see later)</w:t>
      </w:r>
    </w:p>
    <w:p w:rsidR="002B451F" w:rsidRDefault="002B451F">
      <w:r>
        <w:t>Bits 23..16 modify the source value (in the following order)</w:t>
      </w:r>
    </w:p>
    <w:p w:rsidR="002B451F" w:rsidRDefault="002B451F" w:rsidP="002B451F">
      <w:pPr>
        <w:pStyle w:val="ListParagraph"/>
        <w:numPr>
          <w:ilvl w:val="0"/>
          <w:numId w:val="1"/>
        </w:numPr>
      </w:pPr>
      <w:r>
        <w:t>When bit 23 is logic ‘1’ the source byte is sign extended to 32 bits and used as a value.</w:t>
      </w:r>
    </w:p>
    <w:p w:rsidR="002B451F" w:rsidRDefault="002B451F" w:rsidP="002B451F">
      <w:pPr>
        <w:pStyle w:val="ListParagraph"/>
        <w:numPr>
          <w:ilvl w:val="0"/>
          <w:numId w:val="1"/>
        </w:numPr>
      </w:pPr>
      <w:r>
        <w:t>Bits 20-16 form a 32 bit value, the source value is rotated left this many times (circularly)</w:t>
      </w:r>
    </w:p>
    <w:p w:rsidR="002B451F" w:rsidRDefault="002B451F" w:rsidP="002B451F">
      <w:r>
        <w:t xml:space="preserve">Bits 8..15 specify the </w:t>
      </w:r>
      <w:r w:rsidR="00040AE6">
        <w:t xml:space="preserve">target </w:t>
      </w:r>
      <w:r>
        <w:t>address</w:t>
      </w:r>
    </w:p>
    <w:p w:rsidR="002B451F" w:rsidRDefault="00040AE6" w:rsidP="002B451F">
      <w:r>
        <w:t>Bits 0..7 specify the source</w:t>
      </w:r>
      <w:r w:rsidR="002B451F">
        <w:t xml:space="preserve"> address</w:t>
      </w:r>
    </w:p>
    <w:p w:rsidR="002B451F" w:rsidRPr="002B451F" w:rsidRDefault="002B451F" w:rsidP="002B451F">
      <w:pPr>
        <w:rPr>
          <w:u w:val="single"/>
        </w:rPr>
      </w:pPr>
      <w:r w:rsidRPr="002B451F">
        <w:rPr>
          <w:u w:val="single"/>
        </w:rPr>
        <w:t>Addresses</w:t>
      </w:r>
    </w:p>
    <w:p w:rsidR="002B451F" w:rsidRDefault="002B451F">
      <w:r>
        <w:t>The effective address v</w:t>
      </w:r>
      <w:r w:rsidR="00260054">
        <w:t>alue is the value of 4 x the lower 4</w:t>
      </w:r>
      <w:r>
        <w:t xml:space="preserve"> bits if the most significant bit is ‘0’, and </w:t>
      </w:r>
      <w:r w:rsidR="007B6DB5">
        <w:t>the contents of that memory location if the most significant bit is ‘1’ (direct vs indirect)</w:t>
      </w:r>
      <w:r w:rsidR="00807744">
        <w:t>. If the indirection is done via R15 it is auto-incremented (allowing MOV R0,@R15 ; WORD 3222)</w:t>
      </w:r>
    </w:p>
    <w:p w:rsidR="007B6DB5" w:rsidRDefault="007B6DB5">
      <w:r>
        <w:t>The exception to this rule occurs when bit 23 of the modifier is ‘1’ then the target then the fetched value is the s</w:t>
      </w:r>
      <w:r w:rsidR="00260054">
        <w:t>ign extended value of bits 0..7, giving a short constant range of 0..127</w:t>
      </w:r>
    </w:p>
    <w:p w:rsidR="0063584A" w:rsidRDefault="0063584A">
      <w:r>
        <w:t>Note all addresses are 32 bit word addresses. 8 bit</w:t>
      </w:r>
      <w:r w:rsidR="009964AE">
        <w:t xml:space="preserve"> data will have to be compacted in and out.</w:t>
      </w:r>
      <w:r w:rsidR="006F479B">
        <w:t xml:space="preserve"> Addresses should all be on a 4 byte boundary.</w:t>
      </w:r>
      <w:r w:rsidR="008974D5">
        <w:t xml:space="preserve"> It is implementation dependent how this is handled (e.g. memory can be implemented as 2^27 longs or 2^29 bytes.</w:t>
      </w:r>
      <w:r w:rsidR="00374C50">
        <w:t xml:space="preserve"> The fo</w:t>
      </w:r>
      <w:r w:rsidR="00390C96">
        <w:t>rmer is probably more efficient but requires addresses to be scaled by four.</w:t>
      </w:r>
    </w:p>
    <w:p w:rsidR="00AE226A" w:rsidRDefault="00AE226A">
      <w:pPr>
        <w:rPr>
          <w:u w:val="single"/>
        </w:rPr>
      </w:pPr>
      <w:r>
        <w:rPr>
          <w:u w:val="single"/>
        </w:rPr>
        <w:br w:type="page"/>
      </w:r>
    </w:p>
    <w:p w:rsidR="007B6DB5" w:rsidRPr="007B6DB5" w:rsidRDefault="007B6DB5">
      <w:pPr>
        <w:rPr>
          <w:u w:val="single"/>
        </w:rPr>
      </w:pPr>
      <w:r w:rsidRPr="007B6DB5">
        <w:rPr>
          <w:u w:val="single"/>
        </w:rPr>
        <w:lastRenderedPageBreak/>
        <w:t>Functions</w:t>
      </w:r>
    </w:p>
    <w:p w:rsidR="007B6DB5" w:rsidRDefault="007B6DB5" w:rsidP="007B6DB5">
      <w:pPr>
        <w:pStyle w:val="ListParagraph"/>
        <w:numPr>
          <w:ilvl w:val="0"/>
          <w:numId w:val="2"/>
        </w:numPr>
      </w:pPr>
      <w:r>
        <w:t xml:space="preserve">00 </w:t>
      </w:r>
      <w:r>
        <w:tab/>
      </w:r>
      <w:r w:rsidR="00807744">
        <w:t>MOV:</w:t>
      </w:r>
      <w:r>
        <w:t>Move target to source. No flags change</w:t>
      </w:r>
    </w:p>
    <w:p w:rsidR="00F4354C" w:rsidRDefault="007B6DB5" w:rsidP="00394A89">
      <w:pPr>
        <w:pStyle w:val="ListParagraph"/>
        <w:numPr>
          <w:ilvl w:val="0"/>
          <w:numId w:val="2"/>
        </w:numPr>
      </w:pPr>
      <w:r>
        <w:t>01</w:t>
      </w:r>
      <w:r>
        <w:tab/>
      </w:r>
      <w:r w:rsidR="00807744">
        <w:t>ADD:</w:t>
      </w:r>
      <w:r>
        <w:t>Add source into target. Sets Z and S flags</w:t>
      </w:r>
    </w:p>
    <w:p w:rsidR="00040AE6" w:rsidRDefault="00040AE6" w:rsidP="00394A89">
      <w:pPr>
        <w:pStyle w:val="ListParagraph"/>
        <w:numPr>
          <w:ilvl w:val="0"/>
          <w:numId w:val="2"/>
        </w:numPr>
      </w:pPr>
      <w:r>
        <w:t xml:space="preserve">10 </w:t>
      </w:r>
      <w:r>
        <w:tab/>
      </w:r>
      <w:r w:rsidR="00807744">
        <w:t>AND:</w:t>
      </w:r>
      <w:r>
        <w:t>And source into target. Sets Z and S flags</w:t>
      </w:r>
    </w:p>
    <w:p w:rsidR="00040AE6" w:rsidRDefault="00040AE6" w:rsidP="007B6DB5">
      <w:pPr>
        <w:pStyle w:val="ListParagraph"/>
        <w:numPr>
          <w:ilvl w:val="0"/>
          <w:numId w:val="2"/>
        </w:numPr>
      </w:pPr>
      <w:r>
        <w:t xml:space="preserve">11 </w:t>
      </w:r>
      <w:r>
        <w:tab/>
      </w:r>
      <w:r w:rsidR="00807744">
        <w:t>XOR:</w:t>
      </w:r>
      <w:r>
        <w:t>Xor source into target</w:t>
      </w:r>
      <w:r w:rsidR="00F4354C">
        <w:t>. Sets Z and S flags.</w:t>
      </w:r>
    </w:p>
    <w:p w:rsidR="007B6DB5" w:rsidRPr="00040AE6" w:rsidRDefault="00040AE6">
      <w:pPr>
        <w:rPr>
          <w:u w:val="single"/>
        </w:rPr>
      </w:pPr>
      <w:r w:rsidRPr="00040AE6">
        <w:rPr>
          <w:u w:val="single"/>
        </w:rPr>
        <w:t>Condition Codes</w:t>
      </w:r>
    </w:p>
    <w:p w:rsidR="00040AE6" w:rsidRDefault="00040AE6" w:rsidP="00040AE6">
      <w:pPr>
        <w:pStyle w:val="ListParagraph"/>
        <w:numPr>
          <w:ilvl w:val="0"/>
          <w:numId w:val="2"/>
        </w:numPr>
      </w:pPr>
      <w:r>
        <w:t xml:space="preserve">000 </w:t>
      </w:r>
      <w:r>
        <w:tab/>
        <w:t>Always</w:t>
      </w:r>
      <w:r w:rsidR="006A6D92">
        <w:t xml:space="preserve"> execute</w:t>
      </w:r>
    </w:p>
    <w:p w:rsidR="00040AE6" w:rsidRDefault="00040AE6" w:rsidP="00040AE6">
      <w:pPr>
        <w:pStyle w:val="ListParagraph"/>
        <w:numPr>
          <w:ilvl w:val="0"/>
          <w:numId w:val="2"/>
        </w:numPr>
      </w:pPr>
      <w:r>
        <w:t xml:space="preserve">001 </w:t>
      </w:r>
      <w:r>
        <w:tab/>
      </w:r>
      <w:r w:rsidR="00807744">
        <w:t>Z:</w:t>
      </w:r>
      <w:r>
        <w:t>Execute if zero set</w:t>
      </w:r>
    </w:p>
    <w:p w:rsidR="00040AE6" w:rsidRDefault="00040AE6" w:rsidP="00040AE6">
      <w:pPr>
        <w:pStyle w:val="ListParagraph"/>
        <w:numPr>
          <w:ilvl w:val="0"/>
          <w:numId w:val="2"/>
        </w:numPr>
      </w:pPr>
      <w:r>
        <w:t xml:space="preserve">010 </w:t>
      </w:r>
      <w:r>
        <w:tab/>
      </w:r>
      <w:r w:rsidR="003974BA">
        <w:t>LT</w:t>
      </w:r>
      <w:r w:rsidR="00807744">
        <w:t>:</w:t>
      </w:r>
      <w:r>
        <w:t>Execute if sign set</w:t>
      </w:r>
    </w:p>
    <w:p w:rsidR="00040AE6" w:rsidRDefault="00040AE6" w:rsidP="00040AE6">
      <w:pPr>
        <w:pStyle w:val="ListParagraph"/>
        <w:numPr>
          <w:ilvl w:val="0"/>
          <w:numId w:val="2"/>
        </w:numPr>
      </w:pPr>
      <w:r>
        <w:t>011</w:t>
      </w:r>
      <w:r>
        <w:tab/>
      </w:r>
      <w:r w:rsidR="003974BA">
        <w:t>LE</w:t>
      </w:r>
      <w:r w:rsidR="00807744">
        <w:t>:</w:t>
      </w:r>
      <w:r w:rsidR="003974BA">
        <w:t xml:space="preserve">Execute if zero </w:t>
      </w:r>
      <w:r w:rsidR="003974BA">
        <w:rPr>
          <w:b/>
        </w:rPr>
        <w:t>OR</w:t>
      </w:r>
      <w:r w:rsidR="003974BA">
        <w:t xml:space="preserve"> sign set.</w:t>
      </w:r>
    </w:p>
    <w:p w:rsidR="00040AE6" w:rsidRDefault="00040AE6" w:rsidP="00040AE6">
      <w:pPr>
        <w:pStyle w:val="ListParagraph"/>
        <w:numPr>
          <w:ilvl w:val="0"/>
          <w:numId w:val="2"/>
        </w:numPr>
      </w:pPr>
      <w:r>
        <w:t>100</w:t>
      </w:r>
      <w:r>
        <w:tab/>
        <w:t>Never</w:t>
      </w:r>
      <w:r w:rsidR="006A6D92">
        <w:t xml:space="preserve"> execute</w:t>
      </w:r>
    </w:p>
    <w:p w:rsidR="00040AE6" w:rsidRDefault="00040AE6" w:rsidP="00040AE6">
      <w:pPr>
        <w:pStyle w:val="ListParagraph"/>
        <w:numPr>
          <w:ilvl w:val="0"/>
          <w:numId w:val="2"/>
        </w:numPr>
      </w:pPr>
      <w:r>
        <w:t>101</w:t>
      </w:r>
      <w:r>
        <w:tab/>
      </w:r>
      <w:r w:rsidR="00807744">
        <w:t>NZ:</w:t>
      </w:r>
      <w:r>
        <w:t>Execute if zero clear</w:t>
      </w:r>
    </w:p>
    <w:p w:rsidR="00040AE6" w:rsidRDefault="00040AE6" w:rsidP="00040AE6">
      <w:pPr>
        <w:pStyle w:val="ListParagraph"/>
        <w:numPr>
          <w:ilvl w:val="0"/>
          <w:numId w:val="2"/>
        </w:numPr>
      </w:pPr>
      <w:r>
        <w:t xml:space="preserve">110 </w:t>
      </w:r>
      <w:r>
        <w:tab/>
      </w:r>
      <w:r w:rsidR="003974BA">
        <w:t>GE</w:t>
      </w:r>
      <w:r w:rsidR="00807744">
        <w:t>:</w:t>
      </w:r>
      <w:r>
        <w:t>Execute if sign clear</w:t>
      </w:r>
    </w:p>
    <w:p w:rsidR="00F5784D" w:rsidRDefault="00040AE6" w:rsidP="00F5784D">
      <w:pPr>
        <w:pStyle w:val="ListParagraph"/>
        <w:numPr>
          <w:ilvl w:val="0"/>
          <w:numId w:val="2"/>
        </w:numPr>
      </w:pPr>
      <w:r>
        <w:t xml:space="preserve">111 </w:t>
      </w:r>
      <w:r>
        <w:tab/>
      </w:r>
      <w:r w:rsidR="003974BA">
        <w:t>GT</w:t>
      </w:r>
      <w:r w:rsidR="00807744">
        <w:t>:</w:t>
      </w:r>
      <w:r w:rsidR="003974BA">
        <w:t>Execute if sign</w:t>
      </w:r>
      <w:r>
        <w:t xml:space="preserve"> clear</w:t>
      </w:r>
      <w:r w:rsidR="003974BA">
        <w:t xml:space="preserve"> </w:t>
      </w:r>
      <w:r w:rsidR="003974BA">
        <w:rPr>
          <w:b/>
        </w:rPr>
        <w:t xml:space="preserve">AND  </w:t>
      </w:r>
      <w:r w:rsidR="003974BA">
        <w:t>zero clear</w:t>
      </w:r>
    </w:p>
    <w:p w:rsidR="0063584A" w:rsidRDefault="0063584A" w:rsidP="0063584A">
      <w:pPr>
        <w:rPr>
          <w:u w:val="single"/>
        </w:rPr>
      </w:pPr>
      <w:r>
        <w:rPr>
          <w:u w:val="single"/>
        </w:rPr>
        <w:t>Order</w:t>
      </w:r>
    </w:p>
    <w:p w:rsidR="0063584A" w:rsidRPr="0063584A" w:rsidRDefault="0063584A" w:rsidP="0063584A">
      <w:r>
        <w:t>All instructions are conditional, so you cannot do a long data move conditionally, because this will mean if the condition fails it will execute the following data byte. Instructions should be processed in this order.</w:t>
      </w:r>
    </w:p>
    <w:p w:rsidR="00365646" w:rsidRPr="00365646" w:rsidRDefault="00365646" w:rsidP="0063584A">
      <w:pPr>
        <w:pStyle w:val="ListParagraph"/>
        <w:numPr>
          <w:ilvl w:val="0"/>
          <w:numId w:val="5"/>
        </w:numPr>
      </w:pPr>
      <w:r w:rsidRPr="00365646">
        <w:t>Read the instruction from address R15</w:t>
      </w:r>
    </w:p>
    <w:p w:rsidR="00365646" w:rsidRPr="00365646" w:rsidRDefault="00365646" w:rsidP="0063584A">
      <w:pPr>
        <w:pStyle w:val="ListParagraph"/>
        <w:numPr>
          <w:ilvl w:val="0"/>
          <w:numId w:val="5"/>
        </w:numPr>
      </w:pPr>
      <w:r w:rsidRPr="00365646">
        <w:t>Increment R15</w:t>
      </w:r>
    </w:p>
    <w:p w:rsidR="0063584A" w:rsidRPr="003974BA" w:rsidRDefault="0063584A" w:rsidP="0063584A">
      <w:pPr>
        <w:pStyle w:val="ListParagraph"/>
        <w:numPr>
          <w:ilvl w:val="0"/>
          <w:numId w:val="5"/>
        </w:numPr>
        <w:rPr>
          <w:u w:val="single"/>
        </w:rPr>
      </w:pPr>
      <w:r>
        <w:t>Calculate the source address and read it or source value</w:t>
      </w:r>
      <w:r w:rsidR="003974BA">
        <w:t xml:space="preserve"> dependent on bit 23</w:t>
      </w:r>
    </w:p>
    <w:p w:rsidR="003974BA" w:rsidRPr="0063584A" w:rsidRDefault="003974BA" w:rsidP="0063584A">
      <w:pPr>
        <w:pStyle w:val="ListParagraph"/>
        <w:numPr>
          <w:ilvl w:val="0"/>
          <w:numId w:val="5"/>
        </w:numPr>
        <w:rPr>
          <w:u w:val="single"/>
        </w:rPr>
      </w:pPr>
      <w:r>
        <w:t>Rotate the read value left according to bits 16-20</w:t>
      </w:r>
    </w:p>
    <w:p w:rsidR="0063584A" w:rsidRPr="003974BA" w:rsidRDefault="0063584A" w:rsidP="0063584A">
      <w:pPr>
        <w:pStyle w:val="ListParagraph"/>
        <w:numPr>
          <w:ilvl w:val="0"/>
          <w:numId w:val="5"/>
        </w:numPr>
        <w:rPr>
          <w:u w:val="single"/>
        </w:rPr>
      </w:pPr>
      <w:r>
        <w:t>Calculate the target address</w:t>
      </w:r>
    </w:p>
    <w:p w:rsidR="0063584A" w:rsidRPr="00F4354C" w:rsidRDefault="0063584A" w:rsidP="00F4354C">
      <w:pPr>
        <w:pStyle w:val="ListParagraph"/>
        <w:numPr>
          <w:ilvl w:val="0"/>
          <w:numId w:val="5"/>
        </w:numPr>
        <w:rPr>
          <w:u w:val="single"/>
        </w:rPr>
      </w:pPr>
      <w:r>
        <w:t>Calculate the result</w:t>
      </w:r>
    </w:p>
    <w:p w:rsidR="0063584A" w:rsidRPr="0063584A" w:rsidRDefault="0063584A" w:rsidP="0063584A">
      <w:pPr>
        <w:pStyle w:val="ListParagraph"/>
        <w:numPr>
          <w:ilvl w:val="0"/>
          <w:numId w:val="5"/>
        </w:numPr>
        <w:rPr>
          <w:u w:val="single"/>
        </w:rPr>
      </w:pPr>
      <w:r>
        <w:t>Set the flags</w:t>
      </w:r>
    </w:p>
    <w:p w:rsidR="0063584A" w:rsidRPr="0063584A" w:rsidRDefault="0063584A" w:rsidP="0063584A">
      <w:pPr>
        <w:pStyle w:val="ListParagraph"/>
        <w:numPr>
          <w:ilvl w:val="0"/>
          <w:numId w:val="5"/>
        </w:numPr>
        <w:rPr>
          <w:u w:val="single"/>
        </w:rPr>
      </w:pPr>
      <w:r>
        <w:t>Store in the target</w:t>
      </w:r>
    </w:p>
    <w:p w:rsidR="008D3E56" w:rsidRDefault="008D3E56">
      <w:pPr>
        <w:rPr>
          <w:u w:val="single"/>
        </w:rPr>
      </w:pPr>
      <w:r>
        <w:rPr>
          <w:u w:val="single"/>
        </w:rPr>
        <w:t>Reset State</w:t>
      </w:r>
    </w:p>
    <w:p w:rsidR="00040AAD" w:rsidRDefault="006A6D92" w:rsidP="00040AE6">
      <w:pPr>
        <w:rPr>
          <w:u w:val="single"/>
        </w:rPr>
      </w:pPr>
      <w:r>
        <w:t>In the reset sta</w:t>
      </w:r>
      <w:r w:rsidR="00CC5A63">
        <w:t>te, R15 is guaranteed to be 64</w:t>
      </w:r>
      <w:r>
        <w:t xml:space="preserve"> for the first instruction</w:t>
      </w:r>
      <w:r w:rsidR="00CC5A63">
        <w:t>. Code should be loaded into 64. (note, this is a byte offset hence 16 x 4 byte registers)</w:t>
      </w:r>
    </w:p>
    <w:p w:rsidR="00365646" w:rsidRDefault="00365646">
      <w:pPr>
        <w:rPr>
          <w:u w:val="single"/>
        </w:rPr>
      </w:pPr>
      <w:r>
        <w:rPr>
          <w:u w:val="single"/>
        </w:rPr>
        <w:br w:type="page"/>
      </w:r>
    </w:p>
    <w:p w:rsidR="00040AE6" w:rsidRPr="00040AE6" w:rsidRDefault="00040AE6" w:rsidP="00040AE6">
      <w:pPr>
        <w:rPr>
          <w:u w:val="single"/>
        </w:rPr>
      </w:pPr>
      <w:r w:rsidRPr="00040AE6">
        <w:rPr>
          <w:u w:val="single"/>
        </w:rPr>
        <w:lastRenderedPageBreak/>
        <w:t>Mnemonics</w:t>
      </w:r>
    </w:p>
    <w:p w:rsidR="00040AE6" w:rsidRDefault="00040AE6" w:rsidP="00040AE6">
      <w:r>
        <w:t>Branch instructions</w:t>
      </w:r>
    </w:p>
    <w:p w:rsidR="00040AE6" w:rsidRDefault="00040AE6" w:rsidP="00040AE6">
      <w:pPr>
        <w:pStyle w:val="ListParagraph"/>
        <w:numPr>
          <w:ilvl w:val="0"/>
          <w:numId w:val="2"/>
        </w:numPr>
      </w:pPr>
      <w:r>
        <w:t>B[L][&lt;condition&gt;] address</w:t>
      </w:r>
    </w:p>
    <w:p w:rsidR="00040AE6" w:rsidRDefault="00040AE6" w:rsidP="00040AE6">
      <w:pPr>
        <w:pStyle w:val="ListParagraph"/>
        <w:numPr>
          <w:ilvl w:val="0"/>
          <w:numId w:val="2"/>
        </w:numPr>
      </w:pPr>
      <w:r>
        <w:t>&lt;Instruction&gt;[&lt;condition&gt;] [@]</w:t>
      </w:r>
      <w:r w:rsidR="00040AAD">
        <w:t xml:space="preserve">target,[@]source or </w:t>
      </w:r>
      <w:r w:rsidR="00807744">
        <w:t>constant</w:t>
      </w:r>
      <w:r w:rsidR="00792BF3">
        <w:t>, [ rotate ]</w:t>
      </w:r>
    </w:p>
    <w:p w:rsidR="00365646" w:rsidRDefault="00365646" w:rsidP="00040AE6">
      <w:pPr>
        <w:pStyle w:val="ListParagraph"/>
        <w:numPr>
          <w:ilvl w:val="0"/>
          <w:numId w:val="2"/>
        </w:numPr>
      </w:pPr>
      <w:r>
        <w:t>RET is a synonym for move R15,R14</w:t>
      </w:r>
    </w:p>
    <w:p w:rsidR="00807744" w:rsidRDefault="00040AAD" w:rsidP="00807744">
      <w:r>
        <w:t xml:space="preserve">The </w:t>
      </w:r>
      <w:r w:rsidR="00807744">
        <w:t xml:space="preserve">constant syntax applies whether it is a short constant in a single word (-128 … 127) or a long constant in the next word. </w:t>
      </w:r>
      <w:r w:rsidR="00B00581">
        <w:t>Rotate can be any number, but will be anded with 31 (so you can use -1)</w:t>
      </w:r>
    </w:p>
    <w:p w:rsidR="00807744" w:rsidRDefault="00040AAD" w:rsidP="00807744">
      <w:r>
        <w:t>So if you do mov r4,</w:t>
      </w:r>
      <w:r w:rsidR="00807744">
        <w:t>$2A</w:t>
      </w:r>
    </w:p>
    <w:p w:rsidR="00807744" w:rsidRDefault="00807744" w:rsidP="00807744">
      <w:r>
        <w:t>It will compile the following which uses the short constant form (broken into bytes for clarity)</w:t>
      </w:r>
    </w:p>
    <w:p w:rsidR="00807744" w:rsidRDefault="00807744" w:rsidP="00807744">
      <w:r>
        <w:t xml:space="preserve">$00 $80 $04 $2A </w:t>
      </w:r>
      <w:r>
        <w:tab/>
      </w:r>
      <w:r>
        <w:tab/>
      </w:r>
      <w:r>
        <w:tab/>
      </w:r>
      <w:r>
        <w:tab/>
      </w:r>
    </w:p>
    <w:p w:rsidR="00807744" w:rsidRDefault="00040AAD" w:rsidP="00807744">
      <w:r>
        <w:t>If you do move r4,</w:t>
      </w:r>
      <w:r w:rsidR="00807744">
        <w:t>$12A it will compile the following words which are move r4,@r15 ; $12A</w:t>
      </w:r>
    </w:p>
    <w:p w:rsidR="003F489F" w:rsidRDefault="00807744" w:rsidP="00807744">
      <w:r>
        <w:t>$00 $00 $04 $8F $00 $00 $01 $2A</w:t>
      </w:r>
    </w:p>
    <w:p w:rsidR="009964AE" w:rsidRDefault="009964AE" w:rsidP="00807744">
      <w:pPr>
        <w:rPr>
          <w:u w:val="single"/>
        </w:rPr>
      </w:pPr>
      <w:r>
        <w:rPr>
          <w:u w:val="single"/>
        </w:rPr>
        <w:t>Memory Layout</w:t>
      </w:r>
    </w:p>
    <w:p w:rsidR="009964AE" w:rsidRDefault="009964AE" w:rsidP="00807744">
      <w:r>
        <w:t>Initial versions of the header data are compiled inline, taking advantage of the fact that any instruction beginning x100 will never be executed.</w:t>
      </w:r>
      <w:r w:rsidR="00DA0051">
        <w:t xml:space="preserve"> In the x86 this code will have to be branched over if the preceding code is not a return.</w:t>
      </w:r>
    </w:p>
    <w:p w:rsidR="00D91A53" w:rsidRDefault="00D91A53" w:rsidP="00807744">
      <w:r>
        <w:t>The first byte is the distance back to the head of the previous record</w:t>
      </w:r>
      <w:r w:rsidR="00FD3276">
        <w:t xml:space="preserve"> in bytes</w:t>
      </w:r>
      <w:r>
        <w:t>, with C in the top nibble. If there is no previous record, it contains C00000000</w:t>
      </w:r>
      <w:r w:rsidR="00FD3276">
        <w:t>. So you can go to the previous record by just subtracting the contents of the memory location pointed to anded with 0FFFFFFF.</w:t>
      </w:r>
      <w:bookmarkStart w:id="0" w:name="_GoBack"/>
      <w:bookmarkEnd w:id="0"/>
    </w:p>
    <w:p w:rsidR="009964AE" w:rsidRDefault="009964AE" w:rsidP="00807744">
      <w:r>
        <w:t xml:space="preserve">+0 </w:t>
      </w:r>
      <w:r>
        <w:tab/>
        <w:t xml:space="preserve">0100  </w:t>
      </w:r>
      <w:r>
        <w:tab/>
        <w:t xml:space="preserve">&lt;shifted right twice </w:t>
      </w:r>
      <w:r w:rsidR="008248DF">
        <w:t>address of previous entry. For first entry this is zero.</w:t>
      </w:r>
    </w:p>
    <w:p w:rsidR="009964AE" w:rsidRDefault="009964AE" w:rsidP="00807744">
      <w:r>
        <w:t xml:space="preserve">+4 </w:t>
      </w:r>
      <w:r>
        <w:tab/>
        <w:t xml:space="preserve">0100 </w:t>
      </w:r>
      <w:r>
        <w:tab/>
        <w:t>&lt;first 4 characters of instruction&gt;</w:t>
      </w:r>
    </w:p>
    <w:p w:rsidR="009964AE" w:rsidRDefault="009964AE" w:rsidP="00807744">
      <w:r>
        <w:t xml:space="preserve">+8 </w:t>
      </w:r>
      <w:r>
        <w:tab/>
        <w:t xml:space="preserve">0100 </w:t>
      </w:r>
      <w:r>
        <w:tab/>
        <w:t>&lt;second 4 characters of instruction&gt;</w:t>
      </w:r>
    </w:p>
    <w:p w:rsidR="009964AE" w:rsidRDefault="009964AE" w:rsidP="00807744">
      <w:r>
        <w:t xml:space="preserve">+12 </w:t>
      </w:r>
      <w:r>
        <w:tab/>
        <w:t>1100</w:t>
      </w:r>
      <w:r>
        <w:tab/>
        <w:t>&lt;last 4 characters of instruction&gt;</w:t>
      </w:r>
    </w:p>
    <w:p w:rsidR="009964AE" w:rsidRDefault="009964AE" w:rsidP="00807744">
      <w:r>
        <w:t>The words are shifted in so, AT (which is in binary 100 0001 and 101 0011) would be stored as follows:-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"/>
        <w:gridCol w:w="281"/>
        <w:gridCol w:w="281"/>
        <w:gridCol w:w="281"/>
        <w:gridCol w:w="281"/>
        <w:gridCol w:w="281"/>
        <w:gridCol w:w="281"/>
        <w:gridCol w:w="281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</w:tblGrid>
      <w:tr w:rsidR="000C1869" w:rsidTr="000C1869">
        <w:tc>
          <w:tcPr>
            <w:tcW w:w="281" w:type="dxa"/>
          </w:tcPr>
          <w:p w:rsidR="009964AE" w:rsidRPr="000C1869" w:rsidRDefault="009964AE" w:rsidP="000C1869">
            <w:pPr>
              <w:jc w:val="center"/>
              <w:rPr>
                <w:rFonts w:ascii="Arial Narrow" w:hAnsi="Arial Narrow"/>
              </w:rPr>
            </w:pPr>
            <w:r w:rsidRPr="000C1869">
              <w:rPr>
                <w:rFonts w:ascii="Arial Narrow" w:hAnsi="Arial Narrow"/>
              </w:rPr>
              <w:t>1</w:t>
            </w:r>
          </w:p>
        </w:tc>
        <w:tc>
          <w:tcPr>
            <w:tcW w:w="281" w:type="dxa"/>
          </w:tcPr>
          <w:p w:rsidR="009964AE" w:rsidRPr="000C1869" w:rsidRDefault="000C1869" w:rsidP="000C1869">
            <w:pPr>
              <w:jc w:val="center"/>
              <w:rPr>
                <w:rFonts w:ascii="Arial Narrow" w:hAnsi="Arial Narrow"/>
              </w:rPr>
            </w:pPr>
            <w:r w:rsidRPr="000C1869">
              <w:rPr>
                <w:rFonts w:ascii="Arial Narrow" w:hAnsi="Arial Narrow"/>
              </w:rPr>
              <w:t>1</w:t>
            </w:r>
          </w:p>
        </w:tc>
        <w:tc>
          <w:tcPr>
            <w:tcW w:w="281" w:type="dxa"/>
          </w:tcPr>
          <w:p w:rsidR="009964AE" w:rsidRPr="000C1869" w:rsidRDefault="009964AE" w:rsidP="000C1869">
            <w:pPr>
              <w:jc w:val="center"/>
              <w:rPr>
                <w:rFonts w:ascii="Arial Narrow" w:hAnsi="Arial Narrow"/>
              </w:rPr>
            </w:pPr>
            <w:r w:rsidRPr="000C1869">
              <w:rPr>
                <w:rFonts w:ascii="Arial Narrow" w:hAnsi="Arial Narrow"/>
              </w:rPr>
              <w:t>0</w:t>
            </w:r>
          </w:p>
        </w:tc>
        <w:tc>
          <w:tcPr>
            <w:tcW w:w="281" w:type="dxa"/>
          </w:tcPr>
          <w:p w:rsidR="009964AE" w:rsidRPr="000C1869" w:rsidRDefault="009964AE" w:rsidP="000C1869">
            <w:pPr>
              <w:jc w:val="center"/>
              <w:rPr>
                <w:rFonts w:ascii="Arial Narrow" w:hAnsi="Arial Narrow"/>
              </w:rPr>
            </w:pPr>
            <w:r w:rsidRPr="000C1869">
              <w:rPr>
                <w:rFonts w:ascii="Arial Narrow" w:hAnsi="Arial Narrow"/>
              </w:rPr>
              <w:t>0</w:t>
            </w:r>
          </w:p>
        </w:tc>
        <w:tc>
          <w:tcPr>
            <w:tcW w:w="281" w:type="dxa"/>
          </w:tcPr>
          <w:p w:rsidR="009964AE" w:rsidRPr="000C1869" w:rsidRDefault="000C1869" w:rsidP="000C1869">
            <w:pPr>
              <w:jc w:val="center"/>
              <w:rPr>
                <w:rFonts w:ascii="Arial Narrow" w:hAnsi="Arial Narrow"/>
              </w:rPr>
            </w:pPr>
            <w:r w:rsidRPr="000C1869">
              <w:rPr>
                <w:rFonts w:ascii="Arial Narrow" w:hAnsi="Arial Narrow"/>
              </w:rPr>
              <w:t>0</w:t>
            </w:r>
          </w:p>
        </w:tc>
        <w:tc>
          <w:tcPr>
            <w:tcW w:w="281" w:type="dxa"/>
          </w:tcPr>
          <w:p w:rsidR="009964AE" w:rsidRPr="000C1869" w:rsidRDefault="000C1869" w:rsidP="000C1869">
            <w:pPr>
              <w:jc w:val="center"/>
              <w:rPr>
                <w:rFonts w:ascii="Arial Narrow" w:hAnsi="Arial Narrow"/>
              </w:rPr>
            </w:pPr>
            <w:r w:rsidRPr="000C1869">
              <w:rPr>
                <w:rFonts w:ascii="Arial Narrow" w:hAnsi="Arial Narrow"/>
              </w:rPr>
              <w:t>0</w:t>
            </w:r>
          </w:p>
        </w:tc>
        <w:tc>
          <w:tcPr>
            <w:tcW w:w="281" w:type="dxa"/>
          </w:tcPr>
          <w:p w:rsidR="009964AE" w:rsidRPr="000C1869" w:rsidRDefault="000C1869" w:rsidP="000C1869">
            <w:pPr>
              <w:jc w:val="center"/>
              <w:rPr>
                <w:rFonts w:ascii="Arial Narrow" w:hAnsi="Arial Narrow"/>
              </w:rPr>
            </w:pPr>
            <w:r w:rsidRPr="000C1869">
              <w:rPr>
                <w:rFonts w:ascii="Arial Narrow" w:hAnsi="Arial Narrow"/>
              </w:rPr>
              <w:t>0</w:t>
            </w:r>
          </w:p>
        </w:tc>
        <w:tc>
          <w:tcPr>
            <w:tcW w:w="281" w:type="dxa"/>
          </w:tcPr>
          <w:p w:rsidR="009964AE" w:rsidRPr="000C1869" w:rsidRDefault="000C1869" w:rsidP="000C1869">
            <w:pPr>
              <w:jc w:val="center"/>
              <w:rPr>
                <w:rFonts w:ascii="Arial Narrow" w:hAnsi="Arial Narrow"/>
              </w:rPr>
            </w:pPr>
            <w:r w:rsidRPr="000C1869">
              <w:rPr>
                <w:rFonts w:ascii="Arial Narrow" w:hAnsi="Arial Narrow"/>
              </w:rPr>
              <w:t>0</w:t>
            </w:r>
          </w:p>
        </w:tc>
        <w:tc>
          <w:tcPr>
            <w:tcW w:w="282" w:type="dxa"/>
          </w:tcPr>
          <w:p w:rsidR="009964AE" w:rsidRPr="000C1869" w:rsidRDefault="000C1869" w:rsidP="000C1869">
            <w:pPr>
              <w:jc w:val="center"/>
              <w:rPr>
                <w:rFonts w:ascii="Arial Narrow" w:hAnsi="Arial Narrow"/>
              </w:rPr>
            </w:pPr>
            <w:r w:rsidRPr="000C1869">
              <w:rPr>
                <w:rFonts w:ascii="Arial Narrow" w:hAnsi="Arial Narrow"/>
              </w:rPr>
              <w:t>0</w:t>
            </w:r>
          </w:p>
        </w:tc>
        <w:tc>
          <w:tcPr>
            <w:tcW w:w="282" w:type="dxa"/>
          </w:tcPr>
          <w:p w:rsidR="009964AE" w:rsidRPr="000C1869" w:rsidRDefault="000C1869" w:rsidP="000C1869">
            <w:pPr>
              <w:jc w:val="center"/>
              <w:rPr>
                <w:rFonts w:ascii="Arial Narrow" w:hAnsi="Arial Narrow"/>
              </w:rPr>
            </w:pPr>
            <w:r w:rsidRPr="000C1869">
              <w:rPr>
                <w:rFonts w:ascii="Arial Narrow" w:hAnsi="Arial Narrow"/>
              </w:rPr>
              <w:t>0</w:t>
            </w:r>
          </w:p>
        </w:tc>
        <w:tc>
          <w:tcPr>
            <w:tcW w:w="282" w:type="dxa"/>
          </w:tcPr>
          <w:p w:rsidR="009964AE" w:rsidRPr="000C1869" w:rsidRDefault="000C1869" w:rsidP="000C1869">
            <w:pPr>
              <w:jc w:val="center"/>
              <w:rPr>
                <w:rFonts w:ascii="Arial Narrow" w:hAnsi="Arial Narrow"/>
              </w:rPr>
            </w:pPr>
            <w:r w:rsidRPr="000C1869">
              <w:rPr>
                <w:rFonts w:ascii="Arial Narrow" w:hAnsi="Arial Narrow"/>
              </w:rPr>
              <w:t>0</w:t>
            </w:r>
          </w:p>
        </w:tc>
        <w:tc>
          <w:tcPr>
            <w:tcW w:w="282" w:type="dxa"/>
          </w:tcPr>
          <w:p w:rsidR="009964AE" w:rsidRPr="000C1869" w:rsidRDefault="000C1869" w:rsidP="000C1869">
            <w:pPr>
              <w:jc w:val="center"/>
              <w:rPr>
                <w:rFonts w:ascii="Arial Narrow" w:hAnsi="Arial Narrow"/>
              </w:rPr>
            </w:pPr>
            <w:r w:rsidRPr="000C1869">
              <w:rPr>
                <w:rFonts w:ascii="Arial Narrow" w:hAnsi="Arial Narrow"/>
              </w:rPr>
              <w:t>0</w:t>
            </w:r>
          </w:p>
        </w:tc>
        <w:tc>
          <w:tcPr>
            <w:tcW w:w="282" w:type="dxa"/>
          </w:tcPr>
          <w:p w:rsidR="009964AE" w:rsidRPr="000C1869" w:rsidRDefault="000C1869" w:rsidP="000C1869">
            <w:pPr>
              <w:jc w:val="center"/>
              <w:rPr>
                <w:rFonts w:ascii="Arial Narrow" w:hAnsi="Arial Narrow"/>
              </w:rPr>
            </w:pPr>
            <w:r w:rsidRPr="000C1869">
              <w:rPr>
                <w:rFonts w:ascii="Arial Narrow" w:hAnsi="Arial Narrow"/>
              </w:rPr>
              <w:t>0</w:t>
            </w:r>
          </w:p>
        </w:tc>
        <w:tc>
          <w:tcPr>
            <w:tcW w:w="282" w:type="dxa"/>
          </w:tcPr>
          <w:p w:rsidR="009964AE" w:rsidRPr="000C1869" w:rsidRDefault="000C1869" w:rsidP="000C1869">
            <w:pPr>
              <w:jc w:val="center"/>
              <w:rPr>
                <w:rFonts w:ascii="Arial Narrow" w:hAnsi="Arial Narrow"/>
              </w:rPr>
            </w:pPr>
            <w:r w:rsidRPr="000C1869">
              <w:rPr>
                <w:rFonts w:ascii="Arial Narrow" w:hAnsi="Arial Narrow"/>
              </w:rPr>
              <w:t>0</w:t>
            </w:r>
          </w:p>
        </w:tc>
        <w:tc>
          <w:tcPr>
            <w:tcW w:w="282" w:type="dxa"/>
          </w:tcPr>
          <w:p w:rsidR="009964AE" w:rsidRPr="000C1869" w:rsidRDefault="000C1869" w:rsidP="000C1869">
            <w:pPr>
              <w:jc w:val="center"/>
              <w:rPr>
                <w:rFonts w:ascii="Arial Narrow" w:hAnsi="Arial Narrow"/>
              </w:rPr>
            </w:pPr>
            <w:r w:rsidRPr="000C1869">
              <w:rPr>
                <w:rFonts w:ascii="Arial Narrow" w:hAnsi="Arial Narrow"/>
              </w:rPr>
              <w:t>0</w:t>
            </w:r>
          </w:p>
        </w:tc>
        <w:tc>
          <w:tcPr>
            <w:tcW w:w="282" w:type="dxa"/>
          </w:tcPr>
          <w:p w:rsidR="009964AE" w:rsidRPr="000C1869" w:rsidRDefault="000C1869" w:rsidP="000C1869">
            <w:pPr>
              <w:jc w:val="center"/>
              <w:rPr>
                <w:rFonts w:ascii="Arial Narrow" w:hAnsi="Arial Narrow"/>
              </w:rPr>
            </w:pPr>
            <w:r w:rsidRPr="000C1869">
              <w:rPr>
                <w:rFonts w:ascii="Arial Narrow" w:hAnsi="Arial Narrow"/>
              </w:rPr>
              <w:t>0</w:t>
            </w:r>
          </w:p>
        </w:tc>
        <w:tc>
          <w:tcPr>
            <w:tcW w:w="282" w:type="dxa"/>
          </w:tcPr>
          <w:p w:rsidR="009964AE" w:rsidRPr="000C1869" w:rsidRDefault="000C1869" w:rsidP="000C1869">
            <w:pPr>
              <w:jc w:val="center"/>
              <w:rPr>
                <w:rFonts w:ascii="Arial Narrow" w:hAnsi="Arial Narrow"/>
              </w:rPr>
            </w:pPr>
            <w:r w:rsidRPr="000C1869">
              <w:rPr>
                <w:rFonts w:ascii="Arial Narrow" w:hAnsi="Arial Narrow"/>
              </w:rPr>
              <w:t>0</w:t>
            </w:r>
          </w:p>
        </w:tc>
        <w:tc>
          <w:tcPr>
            <w:tcW w:w="282" w:type="dxa"/>
          </w:tcPr>
          <w:p w:rsidR="009964AE" w:rsidRPr="000C1869" w:rsidRDefault="000C1869" w:rsidP="000C1869">
            <w:pPr>
              <w:jc w:val="center"/>
              <w:rPr>
                <w:rFonts w:ascii="Arial Narrow" w:hAnsi="Arial Narrow"/>
              </w:rPr>
            </w:pPr>
            <w:r w:rsidRPr="000C1869">
              <w:rPr>
                <w:rFonts w:ascii="Arial Narrow" w:hAnsi="Arial Narrow"/>
              </w:rPr>
              <w:t>0</w:t>
            </w:r>
          </w:p>
        </w:tc>
        <w:tc>
          <w:tcPr>
            <w:tcW w:w="282" w:type="dxa"/>
          </w:tcPr>
          <w:p w:rsidR="009964AE" w:rsidRPr="000C1869" w:rsidRDefault="000C1869" w:rsidP="000C1869">
            <w:pPr>
              <w:jc w:val="center"/>
              <w:rPr>
                <w:rFonts w:ascii="Arial Narrow" w:hAnsi="Arial Narrow"/>
              </w:rPr>
            </w:pPr>
            <w:r w:rsidRPr="000C1869">
              <w:rPr>
                <w:rFonts w:ascii="Arial Narrow" w:hAnsi="Arial Narrow"/>
              </w:rPr>
              <w:t>1</w:t>
            </w:r>
          </w:p>
        </w:tc>
        <w:tc>
          <w:tcPr>
            <w:tcW w:w="282" w:type="dxa"/>
          </w:tcPr>
          <w:p w:rsidR="009964AE" w:rsidRPr="000C1869" w:rsidRDefault="000C1869" w:rsidP="000C1869">
            <w:pPr>
              <w:jc w:val="center"/>
              <w:rPr>
                <w:rFonts w:ascii="Arial Narrow" w:hAnsi="Arial Narrow"/>
              </w:rPr>
            </w:pPr>
            <w:r w:rsidRPr="000C1869">
              <w:rPr>
                <w:rFonts w:ascii="Arial Narrow" w:hAnsi="Arial Narrow"/>
              </w:rPr>
              <w:t>0</w:t>
            </w:r>
          </w:p>
        </w:tc>
        <w:tc>
          <w:tcPr>
            <w:tcW w:w="282" w:type="dxa"/>
          </w:tcPr>
          <w:p w:rsidR="009964AE" w:rsidRPr="000C1869" w:rsidRDefault="000C1869" w:rsidP="000C1869">
            <w:pPr>
              <w:jc w:val="center"/>
              <w:rPr>
                <w:rFonts w:ascii="Arial Narrow" w:hAnsi="Arial Narrow"/>
              </w:rPr>
            </w:pPr>
            <w:r w:rsidRPr="000C1869">
              <w:rPr>
                <w:rFonts w:ascii="Arial Narrow" w:hAnsi="Arial Narrow"/>
              </w:rPr>
              <w:t>0</w:t>
            </w:r>
          </w:p>
        </w:tc>
        <w:tc>
          <w:tcPr>
            <w:tcW w:w="282" w:type="dxa"/>
          </w:tcPr>
          <w:p w:rsidR="009964AE" w:rsidRPr="000C1869" w:rsidRDefault="000C1869" w:rsidP="000C1869">
            <w:pPr>
              <w:jc w:val="center"/>
              <w:rPr>
                <w:rFonts w:ascii="Arial Narrow" w:hAnsi="Arial Narrow"/>
              </w:rPr>
            </w:pPr>
            <w:r w:rsidRPr="000C1869">
              <w:rPr>
                <w:rFonts w:ascii="Arial Narrow" w:hAnsi="Arial Narrow"/>
              </w:rPr>
              <w:t>0</w:t>
            </w:r>
          </w:p>
        </w:tc>
        <w:tc>
          <w:tcPr>
            <w:tcW w:w="282" w:type="dxa"/>
          </w:tcPr>
          <w:p w:rsidR="009964AE" w:rsidRPr="000C1869" w:rsidRDefault="000C1869" w:rsidP="000C1869">
            <w:pPr>
              <w:jc w:val="center"/>
              <w:rPr>
                <w:rFonts w:ascii="Arial Narrow" w:hAnsi="Arial Narrow"/>
              </w:rPr>
            </w:pPr>
            <w:r w:rsidRPr="000C1869">
              <w:rPr>
                <w:rFonts w:ascii="Arial Narrow" w:hAnsi="Arial Narrow"/>
              </w:rPr>
              <w:t>0</w:t>
            </w:r>
          </w:p>
        </w:tc>
        <w:tc>
          <w:tcPr>
            <w:tcW w:w="282" w:type="dxa"/>
          </w:tcPr>
          <w:p w:rsidR="009964AE" w:rsidRPr="000C1869" w:rsidRDefault="000C1869" w:rsidP="000C1869">
            <w:pPr>
              <w:jc w:val="center"/>
              <w:rPr>
                <w:rFonts w:ascii="Arial Narrow" w:hAnsi="Arial Narrow"/>
              </w:rPr>
            </w:pPr>
            <w:r w:rsidRPr="000C1869">
              <w:rPr>
                <w:rFonts w:ascii="Arial Narrow" w:hAnsi="Arial Narrow"/>
              </w:rPr>
              <w:t>0</w:t>
            </w:r>
          </w:p>
        </w:tc>
        <w:tc>
          <w:tcPr>
            <w:tcW w:w="282" w:type="dxa"/>
          </w:tcPr>
          <w:p w:rsidR="009964AE" w:rsidRPr="000C1869" w:rsidRDefault="000C1869" w:rsidP="000C1869">
            <w:pPr>
              <w:jc w:val="center"/>
              <w:rPr>
                <w:rFonts w:ascii="Arial Narrow" w:hAnsi="Arial Narrow"/>
              </w:rPr>
            </w:pPr>
            <w:r w:rsidRPr="000C1869">
              <w:rPr>
                <w:rFonts w:ascii="Arial Narrow" w:hAnsi="Arial Narrow"/>
              </w:rPr>
              <w:t>1</w:t>
            </w:r>
          </w:p>
        </w:tc>
        <w:tc>
          <w:tcPr>
            <w:tcW w:w="282" w:type="dxa"/>
          </w:tcPr>
          <w:p w:rsidR="009964AE" w:rsidRPr="000C1869" w:rsidRDefault="000C1869" w:rsidP="000C1869">
            <w:pPr>
              <w:jc w:val="center"/>
              <w:rPr>
                <w:rFonts w:ascii="Arial Narrow" w:hAnsi="Arial Narrow"/>
              </w:rPr>
            </w:pPr>
            <w:r w:rsidRPr="000C1869">
              <w:rPr>
                <w:rFonts w:ascii="Arial Narrow" w:hAnsi="Arial Narrow"/>
              </w:rPr>
              <w:t>1</w:t>
            </w:r>
          </w:p>
        </w:tc>
        <w:tc>
          <w:tcPr>
            <w:tcW w:w="282" w:type="dxa"/>
          </w:tcPr>
          <w:p w:rsidR="009964AE" w:rsidRPr="000C1869" w:rsidRDefault="000C1869" w:rsidP="000C1869">
            <w:pPr>
              <w:jc w:val="center"/>
              <w:rPr>
                <w:rFonts w:ascii="Arial Narrow" w:hAnsi="Arial Narrow"/>
              </w:rPr>
            </w:pPr>
            <w:r w:rsidRPr="000C1869">
              <w:rPr>
                <w:rFonts w:ascii="Arial Narrow" w:hAnsi="Arial Narrow"/>
              </w:rPr>
              <w:t>0</w:t>
            </w:r>
          </w:p>
        </w:tc>
        <w:tc>
          <w:tcPr>
            <w:tcW w:w="282" w:type="dxa"/>
          </w:tcPr>
          <w:p w:rsidR="009964AE" w:rsidRPr="000C1869" w:rsidRDefault="000C1869" w:rsidP="000C1869">
            <w:pPr>
              <w:jc w:val="center"/>
              <w:rPr>
                <w:rFonts w:ascii="Arial Narrow" w:hAnsi="Arial Narrow"/>
              </w:rPr>
            </w:pPr>
            <w:r w:rsidRPr="000C1869">
              <w:rPr>
                <w:rFonts w:ascii="Arial Narrow" w:hAnsi="Arial Narrow"/>
              </w:rPr>
              <w:t>1</w:t>
            </w:r>
          </w:p>
        </w:tc>
        <w:tc>
          <w:tcPr>
            <w:tcW w:w="282" w:type="dxa"/>
          </w:tcPr>
          <w:p w:rsidR="009964AE" w:rsidRPr="000C1869" w:rsidRDefault="000C1869" w:rsidP="000C1869">
            <w:pPr>
              <w:jc w:val="center"/>
              <w:rPr>
                <w:rFonts w:ascii="Arial Narrow" w:hAnsi="Arial Narrow"/>
              </w:rPr>
            </w:pPr>
            <w:r w:rsidRPr="000C1869">
              <w:rPr>
                <w:rFonts w:ascii="Arial Narrow" w:hAnsi="Arial Narrow"/>
              </w:rPr>
              <w:t>0</w:t>
            </w:r>
          </w:p>
        </w:tc>
        <w:tc>
          <w:tcPr>
            <w:tcW w:w="282" w:type="dxa"/>
          </w:tcPr>
          <w:p w:rsidR="009964AE" w:rsidRPr="000C1869" w:rsidRDefault="000C1869" w:rsidP="000C1869">
            <w:pPr>
              <w:jc w:val="center"/>
              <w:rPr>
                <w:rFonts w:ascii="Arial Narrow" w:hAnsi="Arial Narrow"/>
              </w:rPr>
            </w:pPr>
            <w:r w:rsidRPr="000C1869">
              <w:rPr>
                <w:rFonts w:ascii="Arial Narrow" w:hAnsi="Arial Narrow"/>
              </w:rPr>
              <w:t>0</w:t>
            </w:r>
          </w:p>
        </w:tc>
        <w:tc>
          <w:tcPr>
            <w:tcW w:w="282" w:type="dxa"/>
          </w:tcPr>
          <w:p w:rsidR="009964AE" w:rsidRPr="000C1869" w:rsidRDefault="000C1869" w:rsidP="000C1869">
            <w:pPr>
              <w:jc w:val="center"/>
              <w:rPr>
                <w:rFonts w:ascii="Arial Narrow" w:hAnsi="Arial Narrow"/>
              </w:rPr>
            </w:pPr>
            <w:r w:rsidRPr="000C1869">
              <w:rPr>
                <w:rFonts w:ascii="Arial Narrow" w:hAnsi="Arial Narrow"/>
              </w:rPr>
              <w:t>1</w:t>
            </w:r>
          </w:p>
        </w:tc>
        <w:tc>
          <w:tcPr>
            <w:tcW w:w="282" w:type="dxa"/>
          </w:tcPr>
          <w:p w:rsidR="009964AE" w:rsidRPr="000C1869" w:rsidRDefault="000C1869" w:rsidP="000C1869">
            <w:pPr>
              <w:jc w:val="center"/>
              <w:rPr>
                <w:rFonts w:ascii="Arial Narrow" w:hAnsi="Arial Narrow"/>
              </w:rPr>
            </w:pPr>
            <w:r w:rsidRPr="000C1869">
              <w:rPr>
                <w:rFonts w:ascii="Arial Narrow" w:hAnsi="Arial Narrow"/>
              </w:rPr>
              <w:t>1</w:t>
            </w:r>
          </w:p>
        </w:tc>
      </w:tr>
      <w:tr w:rsidR="000C1869" w:rsidTr="007E19DE">
        <w:tc>
          <w:tcPr>
            <w:tcW w:w="1124" w:type="dxa"/>
            <w:gridSpan w:val="4"/>
          </w:tcPr>
          <w:p w:rsidR="000C1869" w:rsidRPr="000C1869" w:rsidRDefault="000C1869" w:rsidP="000C1869">
            <w:pPr>
              <w:jc w:val="center"/>
              <w:rPr>
                <w:rFonts w:ascii="Arial Narrow" w:hAnsi="Arial Narrow"/>
              </w:rPr>
            </w:pPr>
            <w:r w:rsidRPr="000C1869">
              <w:rPr>
                <w:rFonts w:ascii="Arial Narrow" w:hAnsi="Arial Narrow"/>
              </w:rPr>
              <w:t>End+Cond</w:t>
            </w:r>
          </w:p>
        </w:tc>
        <w:tc>
          <w:tcPr>
            <w:tcW w:w="3944" w:type="dxa"/>
            <w:gridSpan w:val="14"/>
          </w:tcPr>
          <w:p w:rsidR="000C1869" w:rsidRPr="000C1869" w:rsidRDefault="000C1869" w:rsidP="000C1869">
            <w:pPr>
              <w:jc w:val="center"/>
              <w:rPr>
                <w:rFonts w:ascii="Arial Narrow" w:hAnsi="Arial Narrow"/>
              </w:rPr>
            </w:pPr>
            <w:r w:rsidRPr="000C1869">
              <w:rPr>
                <w:rFonts w:ascii="Arial Narrow" w:hAnsi="Arial Narrow"/>
              </w:rPr>
              <w:t>Unused</w:t>
            </w:r>
            <w:r>
              <w:rPr>
                <w:rFonts w:ascii="Arial Narrow" w:hAnsi="Arial Narrow"/>
              </w:rPr>
              <w:t xml:space="preserve"> so all zero.</w:t>
            </w:r>
          </w:p>
        </w:tc>
        <w:tc>
          <w:tcPr>
            <w:tcW w:w="1974" w:type="dxa"/>
            <w:gridSpan w:val="7"/>
          </w:tcPr>
          <w:p w:rsidR="000C1869" w:rsidRPr="000C1869" w:rsidRDefault="000C1869" w:rsidP="000C186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  <w:tc>
          <w:tcPr>
            <w:tcW w:w="1974" w:type="dxa"/>
            <w:gridSpan w:val="7"/>
          </w:tcPr>
          <w:p w:rsidR="000C1869" w:rsidRPr="000C1869" w:rsidRDefault="000C1869" w:rsidP="000C186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</w:t>
            </w:r>
          </w:p>
        </w:tc>
      </w:tr>
      <w:tr w:rsidR="000C1869" w:rsidTr="000469C3">
        <w:tc>
          <w:tcPr>
            <w:tcW w:w="2248" w:type="dxa"/>
            <w:gridSpan w:val="8"/>
          </w:tcPr>
          <w:p w:rsidR="000C1869" w:rsidRPr="000C1869" w:rsidRDefault="000C1869" w:rsidP="000C186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C0</w:t>
            </w:r>
          </w:p>
        </w:tc>
        <w:tc>
          <w:tcPr>
            <w:tcW w:w="2256" w:type="dxa"/>
            <w:gridSpan w:val="8"/>
          </w:tcPr>
          <w:p w:rsidR="000C1869" w:rsidRPr="000C1869" w:rsidRDefault="000C1869" w:rsidP="000C186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00</w:t>
            </w:r>
          </w:p>
        </w:tc>
        <w:tc>
          <w:tcPr>
            <w:tcW w:w="2256" w:type="dxa"/>
            <w:gridSpan w:val="8"/>
          </w:tcPr>
          <w:p w:rsidR="000C1869" w:rsidRPr="000C1869" w:rsidRDefault="000C1869" w:rsidP="000C186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</w:t>
            </w:r>
          </w:p>
        </w:tc>
        <w:tc>
          <w:tcPr>
            <w:tcW w:w="2256" w:type="dxa"/>
            <w:gridSpan w:val="8"/>
          </w:tcPr>
          <w:p w:rsidR="000C1869" w:rsidRPr="000C1869" w:rsidRDefault="000C1869" w:rsidP="000C186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D3</w:t>
            </w:r>
          </w:p>
        </w:tc>
      </w:tr>
    </w:tbl>
    <w:p w:rsidR="009964AE" w:rsidRDefault="009964AE" w:rsidP="00807744"/>
    <w:p w:rsidR="00365646" w:rsidRDefault="00365646">
      <w:pPr>
        <w:rPr>
          <w:u w:val="single"/>
        </w:rPr>
      </w:pPr>
      <w:r>
        <w:rPr>
          <w:u w:val="single"/>
        </w:rPr>
        <w:br w:type="page"/>
      </w:r>
    </w:p>
    <w:p w:rsidR="00F5784D" w:rsidRPr="00F5784D" w:rsidRDefault="00F5784D" w:rsidP="00807744">
      <w:pPr>
        <w:rPr>
          <w:u w:val="single"/>
        </w:rPr>
      </w:pPr>
      <w:r w:rsidRPr="00F5784D">
        <w:rPr>
          <w:u w:val="single"/>
        </w:rPr>
        <w:lastRenderedPageBreak/>
        <w:t>Assembler</w:t>
      </w:r>
    </w:p>
    <w:p w:rsidR="00F5784D" w:rsidRDefault="00F5784D" w:rsidP="00807744">
      <w:r>
        <w:t>One element per line. Single pass, reverse patches at end.</w:t>
      </w:r>
      <w:r w:rsidR="00FD4CEE">
        <w:t xml:space="preserve"> Spaces are irrelevant except at least one is required between the instruction and its operands.</w:t>
      </w:r>
    </w:p>
    <w:p w:rsidR="00FF10A6" w:rsidRDefault="00FF10A6" w:rsidP="00807744">
      <w:r>
        <w:t>//</w:t>
      </w:r>
      <w:r w:rsidR="00087E94">
        <w:t xml:space="preserve">  </w:t>
      </w:r>
      <w:r w:rsidR="00693C51">
        <w:tab/>
      </w:r>
      <w:r w:rsidR="00693C51">
        <w:tab/>
      </w:r>
      <w:r w:rsidR="00693C51">
        <w:tab/>
      </w:r>
      <w:r w:rsidR="00087E94">
        <w:t>anything after a</w:t>
      </w:r>
      <w:r>
        <w:t xml:space="preserve"> double slash is a comment</w:t>
      </w:r>
    </w:p>
    <w:p w:rsidR="00F5784D" w:rsidRDefault="00693C51" w:rsidP="00807744">
      <w:r>
        <w:t>:&lt;Definition&gt;</w:t>
      </w:r>
      <w:r w:rsidR="00F5784D">
        <w:t xml:space="preserve"> </w:t>
      </w:r>
      <w:r w:rsidR="00F5784D">
        <w:tab/>
      </w:r>
      <w:r w:rsidR="00F5784D">
        <w:tab/>
        <w:t>Compile inline definition for</w:t>
      </w:r>
      <w:r w:rsidR="001530CC">
        <w:t xml:space="preserve"> given phrase. Clear all labels, backpatch first.</w:t>
      </w:r>
    </w:p>
    <w:p w:rsidR="00F5784D" w:rsidRDefault="00D47CBC" w:rsidP="00807744">
      <w:r>
        <w:t>.</w:t>
      </w:r>
      <w:r w:rsidR="001F51C4">
        <w:t>n</w:t>
      </w:r>
      <w:r w:rsidR="00F5784D">
        <w:t xml:space="preserve"> </w:t>
      </w:r>
      <w:r w:rsidR="00F5784D">
        <w:tab/>
      </w:r>
      <w:r w:rsidR="00F5784D">
        <w:tab/>
      </w:r>
      <w:r w:rsidR="00F5784D">
        <w:tab/>
      </w:r>
      <w:r w:rsidR="001F51C4">
        <w:t>Label n where n = 0 – 9.  .n</w:t>
      </w:r>
      <w:r w:rsidR="00F5784D">
        <w:t xml:space="preserve">  in a </w:t>
      </w:r>
      <w:r w:rsidR="00F5784D">
        <w:rPr>
          <w:i/>
        </w:rPr>
        <w:t>branch only</w:t>
      </w:r>
      <w:r w:rsidR="00693C51">
        <w:t xml:space="preserve"> mnemonic </w:t>
      </w:r>
    </w:p>
    <w:p w:rsidR="00693C51" w:rsidRPr="00693C51" w:rsidRDefault="00693C51" w:rsidP="00807744">
      <w:pPr>
        <w:rPr>
          <w:i/>
        </w:rPr>
      </w:pPr>
      <w:r>
        <w:tab/>
      </w:r>
      <w:r>
        <w:tab/>
      </w:r>
      <w:r>
        <w:tab/>
      </w:r>
      <w:r>
        <w:rPr>
          <w:i/>
        </w:rPr>
        <w:t>(opcode and operand)</w:t>
      </w:r>
    </w:p>
    <w:p w:rsidR="00F5784D" w:rsidRDefault="00F5784D" w:rsidP="00807744">
      <w:r>
        <w:t xml:space="preserve">&lt;Mnemonic&gt; </w:t>
      </w:r>
      <w:r>
        <w:tab/>
      </w:r>
      <w:r>
        <w:tab/>
        <w:t>Mnemonic code.</w:t>
      </w:r>
    </w:p>
    <w:p w:rsidR="00F5784D" w:rsidRDefault="00F5784D" w:rsidP="00807744">
      <w:r>
        <w:t xml:space="preserve">+nn </w:t>
      </w:r>
      <w:r>
        <w:tab/>
      </w:r>
      <w:r>
        <w:tab/>
      </w:r>
      <w:r>
        <w:tab/>
        <w:t>Advance code pointer by nnn</w:t>
      </w:r>
      <w:r w:rsidR="00B128B8">
        <w:t xml:space="preserve"> words</w:t>
      </w:r>
      <w:r>
        <w:t>, padding with 0</w:t>
      </w:r>
    </w:p>
    <w:p w:rsidR="00ED6DB9" w:rsidRDefault="00ED6DB9" w:rsidP="00807744">
      <w:r>
        <w:t>Ret</w:t>
      </w:r>
      <w:r w:rsidR="00F173ED">
        <w:t>&lt;Cond&gt;</w:t>
      </w:r>
      <w:r>
        <w:t xml:space="preserve"> </w:t>
      </w:r>
      <w:r w:rsidR="00F173ED">
        <w:tab/>
      </w:r>
      <w:r w:rsidR="00F173ED">
        <w:tab/>
      </w:r>
      <w:r>
        <w:t>A special case for clarity, equivalent to mov r15,r14</w:t>
      </w:r>
    </w:p>
    <w:p w:rsidR="00ED6DB9" w:rsidRPr="00AA1A4C" w:rsidRDefault="00AA1A4C" w:rsidP="00807744">
      <w:pPr>
        <w:rPr>
          <w:i/>
        </w:rPr>
      </w:pPr>
      <w:r>
        <w:tab/>
      </w:r>
      <w:r>
        <w:tab/>
      </w:r>
      <w:r>
        <w:tab/>
      </w:r>
      <w:r>
        <w:rPr>
          <w:i/>
        </w:rPr>
        <w:t>(copy link register to program counter)</w:t>
      </w:r>
    </w:p>
    <w:sectPr w:rsidR="00ED6DB9" w:rsidRPr="00AA1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56203"/>
    <w:multiLevelType w:val="hybridMultilevel"/>
    <w:tmpl w:val="CC964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51C47"/>
    <w:multiLevelType w:val="hybridMultilevel"/>
    <w:tmpl w:val="221CED3C"/>
    <w:lvl w:ilvl="0" w:tplc="E71A8552">
      <w:numFmt w:val="decimalZero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02158"/>
    <w:multiLevelType w:val="hybridMultilevel"/>
    <w:tmpl w:val="A4249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3629A"/>
    <w:multiLevelType w:val="hybridMultilevel"/>
    <w:tmpl w:val="C57832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D17326"/>
    <w:multiLevelType w:val="hybridMultilevel"/>
    <w:tmpl w:val="E8E082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CDC"/>
    <w:rsid w:val="00040AAD"/>
    <w:rsid w:val="00040AE6"/>
    <w:rsid w:val="00084A62"/>
    <w:rsid w:val="00087E94"/>
    <w:rsid w:val="000C1869"/>
    <w:rsid w:val="001530CC"/>
    <w:rsid w:val="001609ED"/>
    <w:rsid w:val="001F51C4"/>
    <w:rsid w:val="00260054"/>
    <w:rsid w:val="002B451F"/>
    <w:rsid w:val="002D5CDC"/>
    <w:rsid w:val="00365646"/>
    <w:rsid w:val="00374C50"/>
    <w:rsid w:val="00390C96"/>
    <w:rsid w:val="003974BA"/>
    <w:rsid w:val="003B0C59"/>
    <w:rsid w:val="003F489F"/>
    <w:rsid w:val="004C3877"/>
    <w:rsid w:val="005212FF"/>
    <w:rsid w:val="006024B4"/>
    <w:rsid w:val="0063584A"/>
    <w:rsid w:val="00661C1D"/>
    <w:rsid w:val="006746F0"/>
    <w:rsid w:val="00693C51"/>
    <w:rsid w:val="006A6D92"/>
    <w:rsid w:val="006F479B"/>
    <w:rsid w:val="00792BF3"/>
    <w:rsid w:val="007A3DEE"/>
    <w:rsid w:val="007B6DB5"/>
    <w:rsid w:val="007C088E"/>
    <w:rsid w:val="00807744"/>
    <w:rsid w:val="00811263"/>
    <w:rsid w:val="008248DF"/>
    <w:rsid w:val="00845B98"/>
    <w:rsid w:val="008974D5"/>
    <w:rsid w:val="008D3E56"/>
    <w:rsid w:val="00945737"/>
    <w:rsid w:val="009964AE"/>
    <w:rsid w:val="00AA1A4C"/>
    <w:rsid w:val="00AE226A"/>
    <w:rsid w:val="00B00581"/>
    <w:rsid w:val="00B128B8"/>
    <w:rsid w:val="00BF4533"/>
    <w:rsid w:val="00BF7397"/>
    <w:rsid w:val="00C73431"/>
    <w:rsid w:val="00CC5A63"/>
    <w:rsid w:val="00D47CBC"/>
    <w:rsid w:val="00D91A53"/>
    <w:rsid w:val="00DA0051"/>
    <w:rsid w:val="00DF38DA"/>
    <w:rsid w:val="00E17561"/>
    <w:rsid w:val="00E56C6F"/>
    <w:rsid w:val="00ED6DB9"/>
    <w:rsid w:val="00F173ED"/>
    <w:rsid w:val="00F4354C"/>
    <w:rsid w:val="00F5784D"/>
    <w:rsid w:val="00FD3276"/>
    <w:rsid w:val="00FD4CEE"/>
    <w:rsid w:val="00FF10A6"/>
    <w:rsid w:val="00FF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D777F"/>
  <w15:chartTrackingRefBased/>
  <w15:docId w15:val="{F3E96512-1849-43AE-8E9F-0AF00FEA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51F"/>
    <w:pPr>
      <w:ind w:left="720"/>
      <w:contextualSpacing/>
    </w:pPr>
  </w:style>
  <w:style w:type="table" w:styleId="TableGrid">
    <w:name w:val="Table Grid"/>
    <w:basedOn w:val="TableNormal"/>
    <w:uiPriority w:val="39"/>
    <w:rsid w:val="00996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36</cp:revision>
  <dcterms:created xsi:type="dcterms:W3CDTF">2016-07-11T15:46:00Z</dcterms:created>
  <dcterms:modified xsi:type="dcterms:W3CDTF">2016-07-19T17:00:00Z</dcterms:modified>
</cp:coreProperties>
</file>