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3D1E33" w:rsidRDefault="002D5CDC">
      <w:r>
        <w:t>Like OCF</w:t>
      </w:r>
      <w:r w:rsidR="002179A6">
        <w:t xml:space="preserve"> (and like Chuck Moore’s 1970 FORTH version !)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 xml:space="preserve">|DUP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>
        <w:t>will execute |DUP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C73431" w:rsidRDefault="00C73431">
      <w:pPr>
        <w:rPr>
          <w:u w:val="single"/>
        </w:rPr>
      </w:pPr>
      <w:r w:rsidRPr="00C73431">
        <w:rPr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C73431" w:rsidRDefault="00C73431">
      <w:pPr>
        <w:rPr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73431">
        <w:rPr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230BE9" w:rsidRPr="00230BE9" w:rsidRDefault="00230BE9">
      <w:pPr>
        <w:rPr>
          <w:u w:val="single"/>
        </w:rPr>
      </w:pPr>
      <w:r w:rsidRPr="00230BE9">
        <w:rPr>
          <w:u w:val="single"/>
        </w:rPr>
        <w:t>Design</w:t>
      </w:r>
    </w:p>
    <w:p w:rsidR="00230BE9" w:rsidRDefault="00230BE9">
      <w:r>
        <w:t>Initially there will be a machine with about 40 primitives , non packed,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BD70A9" w:rsidRDefault="00BD70A9">
      <w:r>
        <w:t>Bootstrapping will be done via a cross compiler written in Python which assumes all code is entirely compiled and will just be a collection of FORTH definitions that get the basic system going.</w:t>
      </w:r>
    </w:p>
    <w:p w:rsidR="00A0356A" w:rsidRDefault="00BD70A9" w:rsidP="00A0356A">
      <w:r>
        <w:t xml:space="preserve">This will be absolutely minimalistic. </w:t>
      </w:r>
      <w:r w:rsidR="00A0356A">
        <w:t xml:space="preserve"> It will really just be an assembler for the primitives, which can build composite</w:t>
      </w:r>
      <w:r w:rsidR="00054ACA">
        <w:t>s</w:t>
      </w:r>
      <w:r w:rsidR="00A0356A">
        <w:t xml:space="preserve"> and has very basic branching facilities (basically GOTO and IF GOTO !</w:t>
      </w:r>
      <w:r w:rsidR="00D3538A">
        <w:t xml:space="preserve"> with labels</w:t>
      </w:r>
      <w:r w:rsidR="00A0356A">
        <w:t>)</w:t>
      </w:r>
      <w:r w:rsidR="00054ACA">
        <w:t>.</w:t>
      </w:r>
    </w:p>
    <w:p w:rsidR="00054ACA" w:rsidRDefault="00054ACA" w:rsidP="00A0356A">
      <w:r>
        <w:t>It will also include |xxxx definitions for the primitives.</w:t>
      </w:r>
    </w:p>
    <w:p w:rsidR="00054ACA" w:rsidRDefault="00054ACA" w:rsidP="00A0356A">
      <w:r>
        <w:t>Later on the ‘code generation’ part of the assembler can output (say) 386 equivalents of the primitives rather than the actual primitive.</w:t>
      </w:r>
    </w:p>
    <w:p w:rsidR="00A0356A" w:rsidRDefault="00A0356A" w:rsidP="00A0356A">
      <w:r>
        <w:t xml:space="preserve">It’s purpose is to be sufficient to </w:t>
      </w:r>
      <w:r w:rsidR="00EA7CEF">
        <w:t>allow the normal usage of FORTH e.g. execution of a string of definitions, and definition of new definitions.</w:t>
      </w:r>
    </w:p>
    <w:p w:rsidR="001B11CF" w:rsidRDefault="001B11CF">
      <w:pPr>
        <w:rPr>
          <w:u w:val="single"/>
        </w:rPr>
      </w:pPr>
      <w:r>
        <w:rPr>
          <w:u w:val="single"/>
        </w:rPr>
        <w:br w:type="page"/>
      </w:r>
    </w:p>
    <w:p w:rsidR="00054ACA" w:rsidRDefault="001B11CF">
      <w:pPr>
        <w:rPr>
          <w:u w:val="single"/>
        </w:rPr>
      </w:pPr>
      <w:r>
        <w:rPr>
          <w:u w:val="single"/>
        </w:rPr>
        <w:lastRenderedPageBreak/>
        <w:t>Python Quasi-Forth Cross-Compiler</w:t>
      </w:r>
    </w:p>
    <w:p w:rsidR="001B11CF" w:rsidRDefault="001B11CF">
      <w:r>
        <w:t>[[definition]]</w:t>
      </w:r>
      <w:r>
        <w:tab/>
      </w:r>
      <w:r>
        <w:tab/>
      </w:r>
      <w:r>
        <w:tab/>
        <w:t>Compiles a definition in place.</w:t>
      </w:r>
    </w:p>
    <w:p w:rsidR="00D93701" w:rsidRDefault="00D93701">
      <w:r>
        <w:t xml:space="preserve">// </w:t>
      </w:r>
      <w:r>
        <w:tab/>
      </w:r>
      <w:r>
        <w:tab/>
      </w:r>
      <w:r>
        <w:tab/>
      </w:r>
      <w:r>
        <w:tab/>
        <w:t>Comment</w:t>
      </w:r>
      <w:r w:rsidR="00ED2B84">
        <w:t xml:space="preserve"> (to end of line)</w:t>
      </w:r>
    </w:p>
    <w:p w:rsidR="00D93701" w:rsidRDefault="00D93701">
      <w:r>
        <w:t xml:space="preserve">&lt;Constant&gt; </w:t>
      </w:r>
      <w:r>
        <w:tab/>
      </w:r>
      <w:r>
        <w:tab/>
      </w:r>
      <w:r>
        <w:tab/>
        <w:t>Compile a literal</w:t>
      </w:r>
    </w:p>
    <w:p w:rsidR="00D93701" w:rsidRDefault="00D93701">
      <w:r>
        <w:t>&lt;Definition&gt;</w:t>
      </w:r>
      <w:r>
        <w:tab/>
      </w:r>
      <w:r>
        <w:tab/>
      </w:r>
      <w:r>
        <w:tab/>
        <w:t xml:space="preserve">Compile a call to a definition or </w:t>
      </w:r>
      <w:r w:rsidR="00956D2C">
        <w:t xml:space="preserve">execute </w:t>
      </w:r>
      <w:r>
        <w:t>a primitive.</w:t>
      </w:r>
    </w:p>
    <w:p w:rsidR="00D93701" w:rsidRDefault="004151E9">
      <w:r>
        <w:t xml:space="preserve">BR / BZ &lt;label&gt; </w:t>
      </w:r>
      <w:r>
        <w:tab/>
      </w:r>
      <w:r>
        <w:tab/>
      </w:r>
      <w:r>
        <w:tab/>
        <w:t xml:space="preserve">Compile a branch, conditional or unconditional to </w:t>
      </w:r>
    </w:p>
    <w:p w:rsidR="00873570" w:rsidRDefault="00873570">
      <w:r>
        <w:t>&lt;label&gt;</w:t>
      </w:r>
      <w:r w:rsidR="00EB4F7F">
        <w:t>:</w:t>
      </w:r>
      <w:r>
        <w:t xml:space="preserve"> </w:t>
      </w:r>
      <w:r>
        <w:tab/>
      </w:r>
      <w:r>
        <w:tab/>
      </w:r>
      <w:r>
        <w:tab/>
        <w:t>Define label (all labels are local to definition)</w:t>
      </w:r>
    </w:p>
    <w:p w:rsidR="00994572" w:rsidRDefault="00994572">
      <w:r>
        <w:t xml:space="preserve">ALLOC n </w:t>
      </w:r>
      <w:r>
        <w:tab/>
      </w:r>
      <w:r>
        <w:tab/>
      </w:r>
      <w:r>
        <w:tab/>
        <w:t xml:space="preserve">Allocate n words of memory </w:t>
      </w:r>
    </w:p>
    <w:p w:rsidR="00DF0C4A" w:rsidRDefault="00DF0C4A">
      <w:r>
        <w:t xml:space="preserve">WORDSIZE </w:t>
      </w:r>
      <w:r>
        <w:tab/>
      </w:r>
      <w:r>
        <w:tab/>
      </w:r>
      <w:r>
        <w:tab/>
        <w:t>Push word size on stack (4)</w:t>
      </w:r>
    </w:p>
    <w:p w:rsidR="001B11CF" w:rsidRDefault="001B11CF">
      <w:pPr>
        <w:rPr>
          <w:u w:val="single"/>
        </w:rPr>
      </w:pPr>
      <w:r w:rsidRPr="001B11CF">
        <w:rPr>
          <w:u w:val="single"/>
        </w:rPr>
        <w:t>Back end options</w:t>
      </w:r>
    </w:p>
    <w:p w:rsidR="006C12D5" w:rsidRDefault="00A27C33">
      <w:r w:rsidRPr="00A27C33">
        <w:t>getHere</w:t>
      </w:r>
      <w:r>
        <w:t>()</w:t>
      </w:r>
    </w:p>
    <w:p w:rsidR="00964D2E" w:rsidRDefault="00A27C33">
      <w:r>
        <w:tab/>
        <w:t>Get current compilation word address.</w:t>
      </w:r>
    </w:p>
    <w:p w:rsidR="00964D2E" w:rsidRDefault="00964D2E">
      <w:r>
        <w:t>getWordSize()</w:t>
      </w:r>
    </w:p>
    <w:p w:rsidR="00964D2E" w:rsidRDefault="00964D2E">
      <w:r>
        <w:tab/>
        <w:t>Get the current word size.</w:t>
      </w:r>
    </w:p>
    <w:p w:rsidR="0042110E" w:rsidRDefault="0042110E">
      <w:r>
        <w:t>compileHeader(name)</w:t>
      </w:r>
    </w:p>
    <w:p w:rsidR="0042110E" w:rsidRDefault="0042110E">
      <w:r>
        <w:tab/>
        <w:t>Compile definition header.</w:t>
      </w:r>
    </w:p>
    <w:p w:rsidR="00964D2E" w:rsidRDefault="00964D2E">
      <w:r>
        <w:t>compileAllocate(count)</w:t>
      </w:r>
    </w:p>
    <w:p w:rsidR="00964D2E" w:rsidRPr="00A27C33" w:rsidRDefault="00964D2E">
      <w:r>
        <w:tab/>
        <w:t>Compile the given number of words</w:t>
      </w:r>
    </w:p>
    <w:p w:rsidR="001B11CF" w:rsidRDefault="006C12D5">
      <w:r>
        <w:t>c</w:t>
      </w:r>
      <w:r w:rsidR="001B11CF">
        <w:t xml:space="preserve">ompileLiteral(literal) </w:t>
      </w:r>
      <w:r w:rsidR="001B11CF">
        <w:tab/>
      </w:r>
      <w:r w:rsidR="001B11CF">
        <w:tab/>
      </w:r>
    </w:p>
    <w:p w:rsidR="001B11CF" w:rsidRDefault="001B11CF" w:rsidP="001B11CF">
      <w:pPr>
        <w:ind w:firstLine="720"/>
      </w:pPr>
      <w:r>
        <w:t xml:space="preserve">Compile code to a literal </w:t>
      </w:r>
    </w:p>
    <w:p w:rsidR="001B11CF" w:rsidRDefault="006C12D5">
      <w:r>
        <w:t>c</w:t>
      </w:r>
      <w:r w:rsidR="001B11CF">
        <w:t xml:space="preserve">ompileCall(address) </w:t>
      </w:r>
      <w:r w:rsidR="001B11CF">
        <w:tab/>
      </w:r>
      <w:r w:rsidR="001B11CF">
        <w:tab/>
      </w:r>
    </w:p>
    <w:p w:rsidR="001B11CF" w:rsidRDefault="001B11CF" w:rsidP="001B11CF">
      <w:pPr>
        <w:ind w:firstLine="720"/>
      </w:pPr>
      <w:r>
        <w:t>Compile call to an address (e.g. another word)</w:t>
      </w:r>
    </w:p>
    <w:p w:rsidR="001B11CF" w:rsidRDefault="006C12D5">
      <w:r>
        <w:t>c</w:t>
      </w:r>
      <w:r w:rsidR="001B11CF">
        <w:t>ompilePrimitive(primitive)</w:t>
      </w:r>
      <w:r w:rsidR="001B11CF">
        <w:tab/>
      </w:r>
    </w:p>
    <w:p w:rsidR="001B11CF" w:rsidRPr="001B11CF" w:rsidRDefault="001B11CF" w:rsidP="001B11CF">
      <w:pPr>
        <w:ind w:firstLine="720"/>
      </w:pPr>
      <w:r>
        <w:t>Compile the given primitive.</w:t>
      </w:r>
    </w:p>
    <w:p w:rsidR="001B11CF" w:rsidRDefault="006C12D5">
      <w:r>
        <w:t>c</w:t>
      </w:r>
      <w:r w:rsidR="001B11CF">
        <w:t>ompileBranch(isConditional)</w:t>
      </w:r>
      <w:r w:rsidR="001B11CF">
        <w:tab/>
      </w:r>
    </w:p>
    <w:p w:rsidR="001B11CF" w:rsidRDefault="001B11CF" w:rsidP="001B11CF">
      <w:pPr>
        <w:ind w:firstLine="720"/>
      </w:pPr>
      <w:r>
        <w:t>Compile a conditional (tos = 0) or unconditional branch.</w:t>
      </w:r>
    </w:p>
    <w:p w:rsidR="001B11CF" w:rsidRDefault="006C12D5">
      <w:r>
        <w:t>s</w:t>
      </w:r>
      <w:r w:rsidR="001B11CF">
        <w:t>etBranchTarget(branchAddress,targetAddress)</w:t>
      </w:r>
    </w:p>
    <w:p w:rsidR="001B11CF" w:rsidRDefault="001B11CF">
      <w:r>
        <w:tab/>
        <w:t xml:space="preserve">Adjust a branch target using the address </w:t>
      </w:r>
      <w:r w:rsidR="006C12D5">
        <w:t>of the c</w:t>
      </w:r>
      <w:r>
        <w:t>ompileBranch to targetAddress</w:t>
      </w:r>
    </w:p>
    <w:p w:rsidR="003548D6" w:rsidRDefault="003548D6">
      <w:pPr>
        <w:rPr>
          <w:u w:val="single"/>
        </w:rPr>
      </w:pPr>
      <w:r>
        <w:rPr>
          <w:u w:val="single"/>
        </w:rPr>
        <w:br w:type="page"/>
      </w:r>
    </w:p>
    <w:p w:rsidR="00737380" w:rsidRPr="00737380" w:rsidRDefault="00737380">
      <w:pPr>
        <w:rPr>
          <w:u w:val="single"/>
        </w:rPr>
      </w:pPr>
      <w:r w:rsidRPr="00737380">
        <w:rPr>
          <w:u w:val="single"/>
        </w:rPr>
        <w:lastRenderedPageBreak/>
        <w:t>FORTH primitives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  <w:t>xor</w:t>
      </w:r>
    </w:p>
    <w:p w:rsidR="0046636C" w:rsidRDefault="00737380">
      <w:r>
        <w:t xml:space="preserve">not  </w:t>
      </w:r>
      <w:r>
        <w:tab/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 xml:space="preserve">pick 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AD0782">
        <w:tab/>
        <w:t>,</w:t>
      </w:r>
    </w:p>
    <w:p w:rsidR="00737380" w:rsidRPr="0046636C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</w:p>
    <w:p w:rsidR="00EB5E8E" w:rsidRPr="00EB5E8E" w:rsidRDefault="00EB5E8E">
      <w:pPr>
        <w:rPr>
          <w:u w:val="single"/>
        </w:rPr>
      </w:pPr>
      <w:r w:rsidRPr="00EB5E8E">
        <w:rPr>
          <w:u w:val="single"/>
        </w:rPr>
        <w:t>Unusual primitives (e.g. not normal FORTH ones)</w:t>
      </w:r>
    </w:p>
    <w:p w:rsidR="00EB5E8E" w:rsidRDefault="007C3765">
      <w:r>
        <w:t>$</w:t>
      </w:r>
      <w:r w:rsidR="00E30390">
        <w:t>br</w:t>
      </w:r>
      <w:r w:rsidR="00EB5E8E">
        <w:t xml:space="preserve"> &lt;addr&gt; </w:t>
      </w:r>
      <w:r w:rsidR="00EB5E8E">
        <w:tab/>
      </w:r>
      <w:r w:rsidR="00EB5E8E">
        <w:tab/>
      </w:r>
      <w:r w:rsidR="00EB5E8E">
        <w:tab/>
        <w:t>Branch to address in next word</w:t>
      </w:r>
    </w:p>
    <w:p w:rsidR="00EB5E8E" w:rsidRDefault="007C3765">
      <w:r>
        <w:t>$</w:t>
      </w:r>
      <w:r w:rsidR="00E30390">
        <w:t>0br</w:t>
      </w:r>
      <w:r w:rsidR="00EB5E8E">
        <w:t xml:space="preserve"> &lt;addr&gt;</w:t>
      </w:r>
      <w:r w:rsidR="00EB5E8E">
        <w:tab/>
      </w:r>
      <w:r w:rsidR="00EB5E8E">
        <w:tab/>
      </w:r>
      <w:r w:rsidR="00EB5E8E">
        <w:tab/>
        <w:t>Branch to address in next word if tos is zero, tos dropped.</w:t>
      </w:r>
    </w:p>
    <w:p w:rsidR="001F2B5F" w:rsidRDefault="007C3765">
      <w:r>
        <w:t>$</w:t>
      </w:r>
      <w:r w:rsidR="00E30390">
        <w:t>lit</w:t>
      </w:r>
      <w:r w:rsidR="001F2B5F">
        <w:t xml:space="preserve"> &lt;constant&gt; </w:t>
      </w:r>
      <w:r w:rsidR="00E30390">
        <w:tab/>
      </w:r>
      <w:r w:rsidR="001F2B5F">
        <w:tab/>
      </w:r>
      <w:r w:rsidR="001F2B5F">
        <w:tab/>
        <w:t>Push</w:t>
      </w:r>
      <w:r w:rsidR="00E64672">
        <w:t xml:space="preserve"> constant in next word on stack </w:t>
      </w:r>
      <w:r w:rsidR="00E64672" w:rsidRPr="00EE3AEC">
        <w:rPr>
          <w:i/>
        </w:rPr>
        <w:t>for architectures that use it.</w:t>
      </w:r>
    </w:p>
    <w:p w:rsidR="003548D6" w:rsidRDefault="00CC2C22" w:rsidP="00A0356A">
      <w:pPr>
        <w:rPr>
          <w:u w:val="single"/>
        </w:rPr>
      </w:pPr>
      <w:r>
        <w:tab/>
      </w:r>
      <w:r>
        <w:tab/>
      </w:r>
      <w:r>
        <w:tab/>
      </w:r>
      <w:r>
        <w:tab/>
        <w:t>The VM doesn’t but it shouldn’t be precluded.</w:t>
      </w:r>
    </w:p>
    <w:p w:rsidR="00E71EFD" w:rsidRPr="00941E4A" w:rsidRDefault="00E71EFD" w:rsidP="00BD70A9">
      <w:pPr>
        <w:rPr>
          <w:u w:val="single"/>
        </w:rPr>
      </w:pPr>
      <w:r w:rsidRPr="00941E4A">
        <w:rPr>
          <w:u w:val="single"/>
        </w:rPr>
        <w:t>Forth structure</w:t>
      </w:r>
    </w:p>
    <w:p w:rsidR="0041204B" w:rsidRDefault="0041204B" w:rsidP="00BD70A9">
      <w:r>
        <w:t>The dictionary is inlined as in most FORTHs. A dictionary record is defined as follows.</w:t>
      </w:r>
    </w:p>
    <w:p w:rsidR="00941E4A" w:rsidRDefault="0041204B" w:rsidP="00BD70A9">
      <w:r>
        <w:t>If the last word compiled is not the primitive return (i.e. it is a fall through) then $BR &lt;code&gt; is compiled.</w:t>
      </w:r>
      <w:r w:rsidR="00563303">
        <w:t xml:space="preserve"> Example is “increment”</w:t>
      </w:r>
      <w:r w:rsidR="00477D37">
        <w:t xml:space="preserve"> (letters are 7 bit ASCII</w:t>
      </w:r>
      <w:r w:rsidR="000B5D74">
        <w:t xml:space="preserve"> in 8 byte groups</w:t>
      </w:r>
      <w:r w:rsidR="00477D37">
        <w:t>)</w:t>
      </w:r>
      <w:r w:rsidR="008E3427">
        <w:t>. Bit 7 of last word clear</w:t>
      </w:r>
      <w:r w:rsidR="000B5D74">
        <w:t>.</w:t>
      </w:r>
    </w:p>
    <w:p w:rsidR="0041204B" w:rsidRDefault="0041204B" w:rsidP="00BD70A9">
      <w:r>
        <w:t xml:space="preserve">+0  </w:t>
      </w:r>
      <w:r>
        <w:tab/>
      </w:r>
      <w:r>
        <w:tab/>
      </w:r>
      <w:r w:rsidR="006402E2">
        <w:t xml:space="preserve">relative </w:t>
      </w:r>
      <w:r>
        <w:t>address of previous word in chain, or zero if not applicable.</w:t>
      </w:r>
    </w:p>
    <w:p w:rsidR="005877C5" w:rsidRDefault="00F231DD" w:rsidP="00BD70A9">
      <w:r>
        <w:t xml:space="preserve">+4 </w:t>
      </w:r>
      <w:r>
        <w:tab/>
      </w:r>
      <w:r>
        <w:tab/>
        <w:t>1</w:t>
      </w:r>
      <w:r w:rsidR="00563303">
        <w:t xml:space="preserve"> &lt;i&gt; &lt;n&gt; &lt;c&gt; &lt;r&gt;</w:t>
      </w:r>
    </w:p>
    <w:p w:rsidR="00563303" w:rsidRDefault="008E3427" w:rsidP="00BD70A9">
      <w:r>
        <w:t xml:space="preserve">+8 </w:t>
      </w:r>
      <w:r>
        <w:tab/>
      </w:r>
      <w:r>
        <w:tab/>
        <w:t>1</w:t>
      </w:r>
      <w:r w:rsidR="00563303">
        <w:t xml:space="preserve"> &lt;e&gt; &lt;m&gt; &lt;e&gt; &lt;n&gt;</w:t>
      </w:r>
    </w:p>
    <w:p w:rsidR="00563303" w:rsidRDefault="008E3427" w:rsidP="00BD70A9">
      <w:r>
        <w:t xml:space="preserve">+12 </w:t>
      </w:r>
      <w:r>
        <w:tab/>
      </w:r>
      <w:r>
        <w:tab/>
        <w:t>0</w:t>
      </w:r>
      <w:r w:rsidR="00563303">
        <w:t xml:space="preserve"> 0x00 0x00 0x00 &lt;t&gt;</w:t>
      </w:r>
    </w:p>
    <w:p w:rsidR="00AE5B81" w:rsidRDefault="00AE5B81" w:rsidP="00BD70A9">
      <w:r>
        <w:t>+</w:t>
      </w:r>
      <w:r w:rsidR="00563303">
        <w:t>16</w:t>
      </w:r>
      <w:r>
        <w:t xml:space="preserve"> </w:t>
      </w:r>
      <w:r>
        <w:tab/>
      </w:r>
      <w:r>
        <w:tab/>
        <w:t>first word, and target address of $BR if relevant.</w:t>
      </w:r>
      <w:r w:rsidR="005877C5">
        <w:t xml:space="preserve"> Must be word aligned</w:t>
      </w:r>
    </w:p>
    <w:p w:rsidR="0041204B" w:rsidRPr="00CC2C22" w:rsidRDefault="00DA436E" w:rsidP="00BD70A9">
      <w:pPr>
        <w:rPr>
          <w:u w:val="single"/>
        </w:rPr>
      </w:pPr>
      <w:r w:rsidRPr="00CC2C22">
        <w:rPr>
          <w:u w:val="single"/>
        </w:rPr>
        <w:t>FORTH VM</w:t>
      </w:r>
    </w:p>
    <w:p w:rsidR="008E3C38" w:rsidRDefault="008E3C38" w:rsidP="008E3C38">
      <w:r>
        <w:t>00000000-7</w:t>
      </w:r>
      <w:r>
        <w:t xml:space="preserve">FFFFFFF </w:t>
      </w:r>
      <w:r>
        <w:tab/>
      </w:r>
      <w:r>
        <w:tab/>
        <w:t>Push sign extended constant on stack</w:t>
      </w:r>
    </w:p>
    <w:p w:rsidR="006D5FD0" w:rsidRDefault="00C26A33" w:rsidP="006D5FD0">
      <w:r>
        <w:t>80000000-8</w:t>
      </w:r>
      <w:r w:rsidR="006D5FD0">
        <w:t xml:space="preserve">00000FF </w:t>
      </w:r>
      <w:r w:rsidR="006D5FD0">
        <w:tab/>
      </w:r>
      <w:r w:rsidR="006D5FD0">
        <w:tab/>
        <w:t>Execute given primitive</w:t>
      </w:r>
    </w:p>
    <w:p w:rsidR="003B6FBC" w:rsidRDefault="00C26A33" w:rsidP="00BD70A9">
      <w:r>
        <w:t>90000000-9</w:t>
      </w:r>
      <w:r w:rsidR="006D5FD0">
        <w:t xml:space="preserve">FFFFFFF </w:t>
      </w:r>
      <w:r w:rsidR="006D5FD0">
        <w:tab/>
      </w:r>
      <w:r w:rsidR="006D5FD0">
        <w:tab/>
        <w:t xml:space="preserve">Call routine at </w:t>
      </w:r>
      <w:r w:rsidR="004E38A1">
        <w:t>offset</w:t>
      </w:r>
      <w:r w:rsidR="003B75FD">
        <w:t xml:space="preserve"> of lower 28 bits backward</w:t>
      </w:r>
    </w:p>
    <w:p w:rsidR="003B75FD" w:rsidRDefault="003B75FD" w:rsidP="003B75FD">
      <w:r>
        <w:t>A0000000-A</w:t>
      </w:r>
      <w:r>
        <w:t xml:space="preserve">FFFFFFF </w:t>
      </w:r>
      <w:r>
        <w:tab/>
      </w:r>
      <w:r>
        <w:tab/>
        <w:t>Call routine at offset</w:t>
      </w:r>
      <w:r>
        <w:t xml:space="preserve"> of lower 28 bits forward</w:t>
      </w:r>
    </w:p>
    <w:p w:rsidR="003B75FD" w:rsidRDefault="003B75FD" w:rsidP="003B75FD">
      <w:r>
        <w:t>All EACs are calculated post fetch.</w:t>
      </w:r>
      <w:r w:rsidR="006B554D">
        <w:t xml:space="preserve"> </w:t>
      </w:r>
    </w:p>
    <w:p w:rsidR="003B75FD" w:rsidRDefault="006B554D" w:rsidP="00BD70A9">
      <w:r>
        <w:t>$BR and $0BR take 32 bit offsets</w:t>
      </w:r>
      <w:bookmarkStart w:id="0" w:name="_GoBack"/>
      <w:bookmarkEnd w:id="0"/>
    </w:p>
    <w:sectPr w:rsidR="003B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40AE6"/>
    <w:rsid w:val="00054ACA"/>
    <w:rsid w:val="00084A62"/>
    <w:rsid w:val="000B4177"/>
    <w:rsid w:val="000B5D74"/>
    <w:rsid w:val="000C1869"/>
    <w:rsid w:val="001B11CF"/>
    <w:rsid w:val="001F2B5F"/>
    <w:rsid w:val="002179A6"/>
    <w:rsid w:val="00230BE9"/>
    <w:rsid w:val="002B451F"/>
    <w:rsid w:val="002D5CDC"/>
    <w:rsid w:val="00311426"/>
    <w:rsid w:val="003548D6"/>
    <w:rsid w:val="003974BA"/>
    <w:rsid w:val="003B0C59"/>
    <w:rsid w:val="003B334E"/>
    <w:rsid w:val="003B6FBC"/>
    <w:rsid w:val="003B75FD"/>
    <w:rsid w:val="003D1E33"/>
    <w:rsid w:val="003F489F"/>
    <w:rsid w:val="004024C5"/>
    <w:rsid w:val="0041204B"/>
    <w:rsid w:val="004151E9"/>
    <w:rsid w:val="0041637C"/>
    <w:rsid w:val="0042110E"/>
    <w:rsid w:val="0046636C"/>
    <w:rsid w:val="00477D37"/>
    <w:rsid w:val="004865A2"/>
    <w:rsid w:val="004C3877"/>
    <w:rsid w:val="004E38A1"/>
    <w:rsid w:val="00563303"/>
    <w:rsid w:val="005877C5"/>
    <w:rsid w:val="005F29D4"/>
    <w:rsid w:val="0063584A"/>
    <w:rsid w:val="006402E2"/>
    <w:rsid w:val="006746F0"/>
    <w:rsid w:val="006B554D"/>
    <w:rsid w:val="006C12D5"/>
    <w:rsid w:val="006D5FD0"/>
    <w:rsid w:val="007343A4"/>
    <w:rsid w:val="00737380"/>
    <w:rsid w:val="00792BF3"/>
    <w:rsid w:val="007A3DEE"/>
    <w:rsid w:val="007B6DB5"/>
    <w:rsid w:val="007C3765"/>
    <w:rsid w:val="00807744"/>
    <w:rsid w:val="00811263"/>
    <w:rsid w:val="008248DF"/>
    <w:rsid w:val="00873570"/>
    <w:rsid w:val="008D3E56"/>
    <w:rsid w:val="008E3427"/>
    <w:rsid w:val="008E3C38"/>
    <w:rsid w:val="00941E4A"/>
    <w:rsid w:val="00956D2C"/>
    <w:rsid w:val="00964D2E"/>
    <w:rsid w:val="00994572"/>
    <w:rsid w:val="009964AE"/>
    <w:rsid w:val="00A0356A"/>
    <w:rsid w:val="00A27C33"/>
    <w:rsid w:val="00A86EFE"/>
    <w:rsid w:val="00AA0EBF"/>
    <w:rsid w:val="00AA4A24"/>
    <w:rsid w:val="00AC0C40"/>
    <w:rsid w:val="00AD0782"/>
    <w:rsid w:val="00AD4D62"/>
    <w:rsid w:val="00AE5B81"/>
    <w:rsid w:val="00B00581"/>
    <w:rsid w:val="00B03AA5"/>
    <w:rsid w:val="00BC7D0A"/>
    <w:rsid w:val="00BD70A9"/>
    <w:rsid w:val="00BF4533"/>
    <w:rsid w:val="00C21FAE"/>
    <w:rsid w:val="00C26A33"/>
    <w:rsid w:val="00C73431"/>
    <w:rsid w:val="00C73D22"/>
    <w:rsid w:val="00CA71E4"/>
    <w:rsid w:val="00CC2C22"/>
    <w:rsid w:val="00CD2700"/>
    <w:rsid w:val="00D3538A"/>
    <w:rsid w:val="00D93701"/>
    <w:rsid w:val="00DA436E"/>
    <w:rsid w:val="00DF0C4A"/>
    <w:rsid w:val="00E17561"/>
    <w:rsid w:val="00E30390"/>
    <w:rsid w:val="00E64672"/>
    <w:rsid w:val="00E71EFD"/>
    <w:rsid w:val="00EA19EA"/>
    <w:rsid w:val="00EA7CEF"/>
    <w:rsid w:val="00EB4F7F"/>
    <w:rsid w:val="00EB5E8E"/>
    <w:rsid w:val="00ED2B84"/>
    <w:rsid w:val="00EE3AEC"/>
    <w:rsid w:val="00F0051F"/>
    <w:rsid w:val="00F13780"/>
    <w:rsid w:val="00F21BE8"/>
    <w:rsid w:val="00F231DD"/>
    <w:rsid w:val="00F4354C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3702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82</cp:revision>
  <dcterms:created xsi:type="dcterms:W3CDTF">2016-07-11T15:46:00Z</dcterms:created>
  <dcterms:modified xsi:type="dcterms:W3CDTF">2016-07-22T06:46:00Z</dcterms:modified>
</cp:coreProperties>
</file>