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Pr>
      <w:tblGrid>
        <w:gridCol w:w="9360"/>
      </w:tblGrid>
      <w:tr w:rsidR="00692703" w:rsidRPr="00CF1A49" w14:paraId="7038241F" w14:textId="77777777" w:rsidTr="00007728">
        <w:trPr>
          <w:trHeight w:hRule="exact" w:val="1800"/>
        </w:trPr>
        <w:tc>
          <w:tcPr>
            <w:tcW w:w="9360" w:type="dxa"/>
            <w:tcMar>
              <w:top w:w="0" w:type="dxa"/>
              <w:bottom w:w="0" w:type="dxa"/>
            </w:tcMar>
          </w:tcPr>
          <w:p w14:paraId="405B0BF5" w14:textId="3CB11C48" w:rsidR="00692703" w:rsidRPr="00CF1A49" w:rsidRDefault="00415533" w:rsidP="00913946">
            <w:pPr>
              <w:pStyle w:val="Title"/>
            </w:pPr>
            <w:r>
              <w:t>Paul Seabrook</w:t>
            </w:r>
          </w:p>
          <w:p w14:paraId="7FE69BD4" w14:textId="7AF0EBD8" w:rsidR="00692703" w:rsidRPr="00CF1A49" w:rsidRDefault="003A5BB1" w:rsidP="00913946">
            <w:pPr>
              <w:pStyle w:val="ContactInfo"/>
              <w:contextualSpacing w:val="0"/>
            </w:pPr>
            <w:r>
              <w:t xml:space="preserve">103 Fairway Oaks Lane, Unit </w:t>
            </w:r>
            <w:r w:rsidR="00C746AE">
              <w:t>C,</w:t>
            </w:r>
            <w:r>
              <w:t xml:space="preserve"> Easley, SC 29642</w:t>
            </w:r>
            <w:r w:rsidR="00692703" w:rsidRPr="00CF1A49">
              <w:t xml:space="preserve"> </w:t>
            </w:r>
            <w:sdt>
              <w:sdtPr>
                <w:alias w:val="Divider dot:"/>
                <w:tag w:val="Divider dot:"/>
                <w:id w:val="-1459182552"/>
                <w:placeholder>
                  <w:docPart w:val="036402041D954ED58934672D1F8DE246"/>
                </w:placeholder>
                <w:temporary/>
                <w:showingPlcHdr/>
                <w15:appearance w15:val="hidden"/>
              </w:sdtPr>
              <w:sdtEndPr/>
              <w:sdtContent>
                <w:r w:rsidR="00692703" w:rsidRPr="00CF1A49">
                  <w:t>·</w:t>
                </w:r>
              </w:sdtContent>
            </w:sdt>
            <w:r w:rsidR="00692703" w:rsidRPr="00CF1A49">
              <w:t xml:space="preserve"> </w:t>
            </w:r>
            <w:r w:rsidR="00415533">
              <w:t>864-561-5306</w:t>
            </w:r>
          </w:p>
          <w:p w14:paraId="6E19A779" w14:textId="4852E7D4" w:rsidR="00692703" w:rsidRDefault="003A5BB1" w:rsidP="00913946">
            <w:pPr>
              <w:pStyle w:val="ContactInfoEmphasis"/>
              <w:contextualSpacing w:val="0"/>
            </w:pPr>
            <w:hyperlink r:id="rId7" w:history="1">
              <w:r w:rsidRPr="00390F8F">
                <w:rPr>
                  <w:rStyle w:val="Hyperlink"/>
                </w:rPr>
                <w:t>paulwarrenseabrook@gmail.com</w:t>
              </w:r>
            </w:hyperlink>
          </w:p>
          <w:p w14:paraId="4CF50E73" w14:textId="7FE004E0" w:rsidR="003A5BB1" w:rsidRPr="00CF1A49" w:rsidRDefault="003A5BB1" w:rsidP="00913946">
            <w:pPr>
              <w:pStyle w:val="ContactInfoEmphasis"/>
              <w:contextualSpacing w:val="0"/>
            </w:pPr>
            <w:r>
              <w:t>GitHub: paulseabrook</w:t>
            </w:r>
          </w:p>
        </w:tc>
      </w:tr>
      <w:tr w:rsidR="009571D8" w:rsidRPr="00CF1A49" w14:paraId="77831502" w14:textId="77777777" w:rsidTr="00692703">
        <w:tc>
          <w:tcPr>
            <w:tcW w:w="9360" w:type="dxa"/>
            <w:tcMar>
              <w:top w:w="432" w:type="dxa"/>
            </w:tcMar>
          </w:tcPr>
          <w:p w14:paraId="34CEAB01" w14:textId="21574F64" w:rsidR="001755A8" w:rsidRPr="00CF1A49" w:rsidRDefault="001755A8" w:rsidP="00913946">
            <w:pPr>
              <w:contextualSpacing w:val="0"/>
            </w:pPr>
          </w:p>
        </w:tc>
      </w:tr>
    </w:tbl>
    <w:p w14:paraId="7AC9F126" w14:textId="77777777" w:rsidR="004E01EB" w:rsidRPr="00CF1A49" w:rsidRDefault="00E70CC3" w:rsidP="004E01EB">
      <w:pPr>
        <w:pStyle w:val="Heading1"/>
      </w:pPr>
      <w:sdt>
        <w:sdtPr>
          <w:alias w:val="Experience:"/>
          <w:tag w:val="Experience:"/>
          <w:id w:val="-1983300934"/>
          <w:placeholder>
            <w:docPart w:val="EB90382E79D74872A5CE9549D179316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886"/>
      </w:tblGrid>
      <w:tr w:rsidR="001D0BF1" w:rsidRPr="00CF1A49" w14:paraId="348D872B" w14:textId="77777777" w:rsidTr="00282658">
        <w:trPr>
          <w:trHeight w:val="3757"/>
        </w:trPr>
        <w:tc>
          <w:tcPr>
            <w:tcW w:w="9355" w:type="dxa"/>
          </w:tcPr>
          <w:p w14:paraId="04D09275" w14:textId="25E3BF56" w:rsidR="00D24D28" w:rsidRPr="00415533" w:rsidRDefault="00D24D28" w:rsidP="00D24D28">
            <w:pPr>
              <w:pStyle w:val="Heading3"/>
              <w:contextualSpacing w:val="0"/>
              <w:outlineLvl w:val="2"/>
              <w:rPr>
                <w:sz w:val="20"/>
                <w:szCs w:val="22"/>
              </w:rPr>
            </w:pPr>
            <w:r>
              <w:rPr>
                <w:sz w:val="20"/>
                <w:szCs w:val="22"/>
              </w:rPr>
              <w:t>January 202</w:t>
            </w:r>
            <w:r>
              <w:rPr>
                <w:sz w:val="20"/>
                <w:szCs w:val="22"/>
              </w:rPr>
              <w:t>2 –</w:t>
            </w:r>
            <w:r>
              <w:rPr>
                <w:sz w:val="20"/>
                <w:szCs w:val="22"/>
              </w:rPr>
              <w:t xml:space="preserve"> </w:t>
            </w:r>
            <w:r>
              <w:rPr>
                <w:sz w:val="20"/>
                <w:szCs w:val="22"/>
              </w:rPr>
              <w:t>December 2022</w:t>
            </w:r>
          </w:p>
          <w:p w14:paraId="1BED33C9" w14:textId="73D1CD06" w:rsidR="00D24D28" w:rsidRDefault="00D24D28" w:rsidP="00D24D28">
            <w:pPr>
              <w:pStyle w:val="Heading2"/>
              <w:contextualSpacing w:val="0"/>
              <w:outlineLvl w:val="1"/>
              <w:rPr>
                <w:sz w:val="24"/>
                <w:szCs w:val="28"/>
              </w:rPr>
            </w:pPr>
            <w:r>
              <w:rPr>
                <w:sz w:val="24"/>
                <w:szCs w:val="28"/>
              </w:rPr>
              <w:t>Encompass Application Support Analyst</w:t>
            </w:r>
            <w:r w:rsidR="00E96FDA">
              <w:rPr>
                <w:sz w:val="24"/>
                <w:szCs w:val="28"/>
              </w:rPr>
              <w:t>,</w:t>
            </w:r>
          </w:p>
          <w:p w14:paraId="5232FF94" w14:textId="09F0EBE0" w:rsidR="00D24D28" w:rsidRDefault="00D24D28" w:rsidP="00FF16DC">
            <w:pPr>
              <w:pStyle w:val="Heading2"/>
              <w:contextualSpacing w:val="0"/>
              <w:outlineLvl w:val="1"/>
              <w:rPr>
                <w:rStyle w:val="SubtleReference"/>
                <w:szCs w:val="24"/>
              </w:rPr>
            </w:pPr>
            <w:r>
              <w:rPr>
                <w:rStyle w:val="SubtleReference"/>
                <w:sz w:val="24"/>
                <w:szCs w:val="24"/>
              </w:rPr>
              <w:t>Evansville Teacher’s Federal Credit Union</w:t>
            </w:r>
            <w:r w:rsidR="00FF16DC">
              <w:rPr>
                <w:rStyle w:val="SubtleReference"/>
                <w:sz w:val="24"/>
                <w:szCs w:val="24"/>
              </w:rPr>
              <w:t xml:space="preserve"> </w:t>
            </w:r>
            <w:r w:rsidR="00FF16DC">
              <w:rPr>
                <w:rStyle w:val="SubtleReference"/>
                <w:szCs w:val="24"/>
              </w:rPr>
              <w:t>(now Liberty Federal Credit Union)</w:t>
            </w:r>
          </w:p>
          <w:p w14:paraId="5B6DAEF6" w14:textId="1895E5A1" w:rsidR="00FF16DC" w:rsidRPr="00E32A46" w:rsidRDefault="00C755C4" w:rsidP="00E32A46">
            <w:pPr>
              <w:rPr>
                <w:b/>
                <w:sz w:val="20"/>
                <w:szCs w:val="20"/>
              </w:rPr>
            </w:pPr>
            <w:r w:rsidRPr="00E32A46">
              <w:rPr>
                <w:sz w:val="20"/>
                <w:szCs w:val="20"/>
              </w:rPr>
              <w:t>Provided support for mortgage department users through a ticketing system.  Supported software including ICE mortgage technologies such as Encompass and Velocify.  Other software includes Equifax, Optimal Blue, and Lenderlink.  Helped to manage end users and their accounts. Worked on projects to help improve the various software.</w:t>
            </w:r>
          </w:p>
          <w:p w14:paraId="65D835F5" w14:textId="77777777" w:rsidR="005773E6" w:rsidRPr="005773E6" w:rsidRDefault="005773E6" w:rsidP="001D0BF1">
            <w:pPr>
              <w:pStyle w:val="Heading3"/>
              <w:contextualSpacing w:val="0"/>
              <w:outlineLvl w:val="2"/>
              <w:rPr>
                <w:rFonts w:cstheme="minorHAnsi"/>
                <w:sz w:val="20"/>
                <w:szCs w:val="22"/>
              </w:rPr>
            </w:pPr>
          </w:p>
          <w:p w14:paraId="30352FB9" w14:textId="5BBB0CEB" w:rsidR="001D0BF1" w:rsidRPr="005773E6" w:rsidRDefault="00007CE7" w:rsidP="001D0BF1">
            <w:pPr>
              <w:pStyle w:val="Heading3"/>
              <w:contextualSpacing w:val="0"/>
              <w:outlineLvl w:val="2"/>
              <w:rPr>
                <w:rFonts w:cstheme="minorHAnsi"/>
                <w:sz w:val="20"/>
                <w:szCs w:val="22"/>
              </w:rPr>
            </w:pPr>
            <w:r w:rsidRPr="005773E6">
              <w:rPr>
                <w:rFonts w:cstheme="minorHAnsi"/>
                <w:sz w:val="20"/>
                <w:szCs w:val="22"/>
              </w:rPr>
              <w:t xml:space="preserve">January 2021 </w:t>
            </w:r>
            <w:r w:rsidR="00CC67BC" w:rsidRPr="005773E6">
              <w:rPr>
                <w:rFonts w:cstheme="minorHAnsi"/>
                <w:sz w:val="20"/>
                <w:szCs w:val="22"/>
              </w:rPr>
              <w:t>–</w:t>
            </w:r>
            <w:r w:rsidRPr="005773E6">
              <w:rPr>
                <w:rFonts w:cstheme="minorHAnsi"/>
                <w:sz w:val="20"/>
                <w:szCs w:val="22"/>
              </w:rPr>
              <w:t xml:space="preserve"> </w:t>
            </w:r>
            <w:r w:rsidR="00CC67BC" w:rsidRPr="005773E6">
              <w:rPr>
                <w:rFonts w:cstheme="minorHAnsi"/>
                <w:sz w:val="20"/>
                <w:szCs w:val="22"/>
              </w:rPr>
              <w:t>January 2022</w:t>
            </w:r>
          </w:p>
          <w:p w14:paraId="03749BDC" w14:textId="515BD3B8" w:rsidR="001D0BF1" w:rsidRPr="00415533" w:rsidRDefault="00007CE7" w:rsidP="001D0BF1">
            <w:pPr>
              <w:pStyle w:val="Heading2"/>
              <w:contextualSpacing w:val="0"/>
              <w:outlineLvl w:val="1"/>
              <w:rPr>
                <w:sz w:val="20"/>
                <w:szCs w:val="22"/>
              </w:rPr>
            </w:pPr>
            <w:r w:rsidRPr="00007CE7">
              <w:rPr>
                <w:sz w:val="24"/>
                <w:szCs w:val="28"/>
              </w:rPr>
              <w:t>Technology Specialist</w:t>
            </w:r>
            <w:r w:rsidR="001D0BF1" w:rsidRPr="00007CE7">
              <w:rPr>
                <w:sz w:val="22"/>
                <w:szCs w:val="24"/>
              </w:rPr>
              <w:t xml:space="preserve">, </w:t>
            </w:r>
            <w:r>
              <w:rPr>
                <w:rStyle w:val="SubtleReference"/>
                <w:sz w:val="24"/>
                <w:szCs w:val="24"/>
              </w:rPr>
              <w:t>Evansville Teacher’s Federal Credit Union</w:t>
            </w:r>
          </w:p>
          <w:p w14:paraId="2B8BFD9F" w14:textId="1165D0A4" w:rsidR="00EB7F47" w:rsidRPr="00415533" w:rsidRDefault="00007CE7" w:rsidP="001D0BF1">
            <w:pPr>
              <w:contextualSpacing w:val="0"/>
              <w:rPr>
                <w:sz w:val="20"/>
              </w:rPr>
            </w:pPr>
            <w:r>
              <w:rPr>
                <w:sz w:val="20"/>
              </w:rPr>
              <w:t>Provide</w:t>
            </w:r>
            <w:r w:rsidR="00BD2872">
              <w:rPr>
                <w:sz w:val="20"/>
              </w:rPr>
              <w:t>d</w:t>
            </w:r>
            <w:r>
              <w:rPr>
                <w:sz w:val="20"/>
              </w:rPr>
              <w:t xml:space="preserve"> basic help desk support to all credit union employees through a ticketing system regarding software and equipment.  Duties also include </w:t>
            </w:r>
            <w:r w:rsidR="00BD2872">
              <w:rPr>
                <w:sz w:val="20"/>
              </w:rPr>
              <w:t>participating</w:t>
            </w:r>
            <w:r>
              <w:rPr>
                <w:sz w:val="20"/>
              </w:rPr>
              <w:t xml:space="preserve"> in the technology builds of new branches, assisting in the infrastructure needs of the branches in the Louisville area, and providing support to the facilities department at the Louisville branches.  </w:t>
            </w:r>
            <w:r w:rsidR="00064A65">
              <w:rPr>
                <w:sz w:val="20"/>
              </w:rPr>
              <w:t>Provided support for basic Encompass support tickets.</w:t>
            </w:r>
            <w:r>
              <w:rPr>
                <w:sz w:val="20"/>
              </w:rPr>
              <w:t xml:space="preserve"> </w:t>
            </w:r>
          </w:p>
        </w:tc>
      </w:tr>
      <w:tr w:rsidR="00F61DF9" w:rsidRPr="00CF1A49" w14:paraId="3A56EA69" w14:textId="77777777" w:rsidTr="00F61DF9">
        <w:tc>
          <w:tcPr>
            <w:tcW w:w="9355" w:type="dxa"/>
            <w:tcMar>
              <w:top w:w="216" w:type="dxa"/>
            </w:tcMar>
          </w:tcPr>
          <w:p w14:paraId="34873E42" w14:textId="5AB5A265" w:rsidR="00F61DF9" w:rsidRPr="00415533" w:rsidRDefault="00415533" w:rsidP="00F61DF9">
            <w:pPr>
              <w:pStyle w:val="Heading3"/>
              <w:contextualSpacing w:val="0"/>
              <w:outlineLvl w:val="2"/>
              <w:rPr>
                <w:sz w:val="20"/>
                <w:szCs w:val="22"/>
              </w:rPr>
            </w:pPr>
            <w:r>
              <w:rPr>
                <w:sz w:val="20"/>
                <w:szCs w:val="22"/>
              </w:rPr>
              <w:t xml:space="preserve">July 2019 </w:t>
            </w:r>
            <w:r w:rsidRPr="00415533">
              <w:rPr>
                <w:sz w:val="20"/>
                <w:szCs w:val="22"/>
              </w:rPr>
              <w:t>–</w:t>
            </w:r>
            <w:r w:rsidR="00F61DF9" w:rsidRPr="00415533">
              <w:rPr>
                <w:sz w:val="20"/>
                <w:szCs w:val="22"/>
              </w:rPr>
              <w:t xml:space="preserve"> </w:t>
            </w:r>
            <w:r>
              <w:rPr>
                <w:sz w:val="20"/>
                <w:szCs w:val="22"/>
              </w:rPr>
              <w:t>January 2021</w:t>
            </w:r>
          </w:p>
          <w:p w14:paraId="436C4850" w14:textId="6B665F1D" w:rsidR="00F61DF9" w:rsidRPr="00415533" w:rsidRDefault="00415533" w:rsidP="00F61DF9">
            <w:pPr>
              <w:pStyle w:val="Heading2"/>
              <w:contextualSpacing w:val="0"/>
              <w:outlineLvl w:val="1"/>
              <w:rPr>
                <w:sz w:val="22"/>
                <w:szCs w:val="22"/>
              </w:rPr>
            </w:pPr>
            <w:r w:rsidRPr="00415533">
              <w:rPr>
                <w:sz w:val="22"/>
                <w:szCs w:val="22"/>
              </w:rPr>
              <w:t>Mortgage Loan Processing Assistant</w:t>
            </w:r>
            <w:r w:rsidR="00F61DF9" w:rsidRPr="00415533">
              <w:rPr>
                <w:sz w:val="22"/>
                <w:szCs w:val="22"/>
              </w:rPr>
              <w:t xml:space="preserve">, </w:t>
            </w:r>
            <w:r w:rsidRPr="00415533">
              <w:rPr>
                <w:rStyle w:val="SubtleReference"/>
                <w:sz w:val="24"/>
                <w:szCs w:val="24"/>
              </w:rPr>
              <w:t>Liberty Financial, a Division of ETFCU</w:t>
            </w:r>
            <w:r w:rsidR="00007CE7">
              <w:rPr>
                <w:rStyle w:val="SubtleReference"/>
                <w:sz w:val="24"/>
                <w:szCs w:val="24"/>
              </w:rPr>
              <w:t xml:space="preserve"> </w:t>
            </w:r>
          </w:p>
          <w:p w14:paraId="1E54E55C" w14:textId="06D9A4D8" w:rsidR="00415533" w:rsidRPr="00415533" w:rsidRDefault="00415533" w:rsidP="00415533">
            <w:pPr>
              <w:rPr>
                <w:rFonts w:eastAsia="Playfair Display" w:cstheme="minorHAnsi"/>
                <w:bCs/>
                <w:sz w:val="20"/>
                <w:szCs w:val="20"/>
              </w:rPr>
            </w:pPr>
            <w:r w:rsidRPr="00415533">
              <w:rPr>
                <w:rFonts w:eastAsia="Playfair Display" w:cstheme="minorHAnsi"/>
                <w:bCs/>
                <w:sz w:val="20"/>
                <w:szCs w:val="20"/>
              </w:rPr>
              <w:t>Assist</w:t>
            </w:r>
            <w:r>
              <w:rPr>
                <w:rFonts w:eastAsia="Playfair Display" w:cstheme="minorHAnsi"/>
                <w:bCs/>
                <w:sz w:val="20"/>
                <w:szCs w:val="20"/>
              </w:rPr>
              <w:t>ed</w:t>
            </w:r>
            <w:r w:rsidRPr="00415533">
              <w:rPr>
                <w:rFonts w:eastAsia="Playfair Display" w:cstheme="minorHAnsi"/>
                <w:bCs/>
                <w:sz w:val="20"/>
                <w:szCs w:val="20"/>
              </w:rPr>
              <w:t xml:space="preserve"> in collecting documents from clients and reviewing mortgage files for accuracy.  Order</w:t>
            </w:r>
            <w:r w:rsidR="00007CE7">
              <w:rPr>
                <w:rFonts w:eastAsia="Playfair Display" w:cstheme="minorHAnsi"/>
                <w:bCs/>
                <w:sz w:val="20"/>
                <w:szCs w:val="20"/>
              </w:rPr>
              <w:t>ed</w:t>
            </w:r>
            <w:r w:rsidRPr="00415533">
              <w:rPr>
                <w:rFonts w:eastAsia="Playfair Display" w:cstheme="minorHAnsi"/>
                <w:bCs/>
                <w:sz w:val="20"/>
                <w:szCs w:val="20"/>
              </w:rPr>
              <w:t xml:space="preserve"> documents and correspond</w:t>
            </w:r>
            <w:r w:rsidR="00007CE7">
              <w:rPr>
                <w:rFonts w:eastAsia="Playfair Display" w:cstheme="minorHAnsi"/>
                <w:bCs/>
                <w:sz w:val="20"/>
                <w:szCs w:val="20"/>
              </w:rPr>
              <w:t>ed</w:t>
            </w:r>
            <w:r w:rsidRPr="00415533">
              <w:rPr>
                <w:rFonts w:eastAsia="Playfair Display" w:cstheme="minorHAnsi"/>
                <w:bCs/>
                <w:sz w:val="20"/>
                <w:szCs w:val="20"/>
              </w:rPr>
              <w:t xml:space="preserve"> with title companies, appraisal management companies, employers for employment verification, insurance companies, etc.  Ensure</w:t>
            </w:r>
            <w:r>
              <w:rPr>
                <w:rFonts w:eastAsia="Playfair Display" w:cstheme="minorHAnsi"/>
                <w:bCs/>
                <w:sz w:val="20"/>
                <w:szCs w:val="20"/>
              </w:rPr>
              <w:t>d</w:t>
            </w:r>
            <w:r w:rsidRPr="00415533">
              <w:rPr>
                <w:rFonts w:eastAsia="Playfair Display" w:cstheme="minorHAnsi"/>
                <w:bCs/>
                <w:sz w:val="20"/>
                <w:szCs w:val="20"/>
              </w:rPr>
              <w:t xml:space="preserve"> closings t</w:t>
            </w:r>
            <w:r w:rsidR="00007CE7">
              <w:rPr>
                <w:rFonts w:eastAsia="Playfair Display" w:cstheme="minorHAnsi"/>
                <w:bCs/>
                <w:sz w:val="20"/>
                <w:szCs w:val="20"/>
              </w:rPr>
              <w:t>ook</w:t>
            </w:r>
            <w:r w:rsidRPr="00415533">
              <w:rPr>
                <w:rFonts w:eastAsia="Playfair Display" w:cstheme="minorHAnsi"/>
                <w:bCs/>
                <w:sz w:val="20"/>
                <w:szCs w:val="20"/>
              </w:rPr>
              <w:t xml:space="preserve"> place on time by</w:t>
            </w:r>
            <w:r>
              <w:rPr>
                <w:rFonts w:eastAsia="Playfair Display" w:cstheme="minorHAnsi"/>
                <w:bCs/>
                <w:sz w:val="20"/>
                <w:szCs w:val="20"/>
              </w:rPr>
              <w:t xml:space="preserve"> not</w:t>
            </w:r>
            <w:r w:rsidR="00007CE7">
              <w:rPr>
                <w:rFonts w:eastAsia="Playfair Display" w:cstheme="minorHAnsi"/>
                <w:bCs/>
                <w:sz w:val="20"/>
                <w:szCs w:val="20"/>
              </w:rPr>
              <w:t xml:space="preserve"> only</w:t>
            </w:r>
            <w:r w:rsidRPr="00415533">
              <w:rPr>
                <w:rFonts w:eastAsia="Playfair Display" w:cstheme="minorHAnsi"/>
                <w:bCs/>
                <w:sz w:val="20"/>
                <w:szCs w:val="20"/>
              </w:rPr>
              <w:t xml:space="preserve"> clearing processing and underwriting conditions on each file</w:t>
            </w:r>
            <w:r w:rsidR="00007CE7">
              <w:rPr>
                <w:rFonts w:eastAsia="Playfair Display" w:cstheme="minorHAnsi"/>
                <w:bCs/>
                <w:sz w:val="20"/>
                <w:szCs w:val="20"/>
              </w:rPr>
              <w:t xml:space="preserve">, but by also managing time frames based on given closing dates.  </w:t>
            </w:r>
            <w:r w:rsidRPr="00415533">
              <w:rPr>
                <w:rFonts w:eastAsia="Playfair Display" w:cstheme="minorHAnsi"/>
                <w:bCs/>
                <w:sz w:val="20"/>
                <w:szCs w:val="20"/>
              </w:rPr>
              <w:t>Answer</w:t>
            </w:r>
            <w:r w:rsidR="00007CE7">
              <w:rPr>
                <w:rFonts w:eastAsia="Playfair Display" w:cstheme="minorHAnsi"/>
                <w:bCs/>
                <w:sz w:val="20"/>
                <w:szCs w:val="20"/>
              </w:rPr>
              <w:t>ed</w:t>
            </w:r>
            <w:r w:rsidRPr="00415533">
              <w:rPr>
                <w:rFonts w:eastAsia="Playfair Display" w:cstheme="minorHAnsi"/>
                <w:bCs/>
                <w:sz w:val="20"/>
                <w:szCs w:val="20"/>
              </w:rPr>
              <w:t xml:space="preserve"> client’s questions and help</w:t>
            </w:r>
            <w:r w:rsidR="00007CE7">
              <w:rPr>
                <w:rFonts w:eastAsia="Playfair Display" w:cstheme="minorHAnsi"/>
                <w:bCs/>
                <w:sz w:val="20"/>
                <w:szCs w:val="20"/>
              </w:rPr>
              <w:t>ed</w:t>
            </w:r>
            <w:r w:rsidRPr="00415533">
              <w:rPr>
                <w:rFonts w:eastAsia="Playfair Display" w:cstheme="minorHAnsi"/>
                <w:bCs/>
                <w:sz w:val="20"/>
                <w:szCs w:val="20"/>
              </w:rPr>
              <w:t xml:space="preserve"> in troubleshooting the signing of mortgage loan disclosures.  Continue</w:t>
            </w:r>
            <w:r w:rsidR="00007CE7">
              <w:rPr>
                <w:rFonts w:eastAsia="Playfair Display" w:cstheme="minorHAnsi"/>
                <w:bCs/>
                <w:sz w:val="20"/>
                <w:szCs w:val="20"/>
              </w:rPr>
              <w:t>d</w:t>
            </w:r>
            <w:r w:rsidRPr="00415533">
              <w:rPr>
                <w:rFonts w:eastAsia="Playfair Display" w:cstheme="minorHAnsi"/>
                <w:bCs/>
                <w:sz w:val="20"/>
                <w:szCs w:val="20"/>
              </w:rPr>
              <w:t xml:space="preserve"> to provide clients with a stress-free and timely loan process while providing above and beyond customer service.</w:t>
            </w:r>
          </w:p>
          <w:p w14:paraId="305BD080" w14:textId="32B979C7" w:rsidR="00F61DF9" w:rsidRPr="00415533" w:rsidRDefault="00F61DF9" w:rsidP="00F61DF9">
            <w:pPr>
              <w:rPr>
                <w:rFonts w:cstheme="minorHAnsi"/>
                <w:sz w:val="20"/>
                <w:szCs w:val="20"/>
              </w:rPr>
            </w:pPr>
          </w:p>
          <w:p w14:paraId="46827E42" w14:textId="77777777" w:rsidR="00415533" w:rsidRDefault="00415533" w:rsidP="00F61DF9"/>
          <w:p w14:paraId="089BE914" w14:textId="43B6B6CF" w:rsidR="00415533" w:rsidRPr="00415533" w:rsidRDefault="00415533" w:rsidP="00415533">
            <w:pPr>
              <w:pStyle w:val="Heading3"/>
              <w:contextualSpacing w:val="0"/>
              <w:outlineLvl w:val="2"/>
              <w:rPr>
                <w:sz w:val="20"/>
                <w:szCs w:val="22"/>
              </w:rPr>
            </w:pPr>
            <w:r w:rsidRPr="00415533">
              <w:rPr>
                <w:sz w:val="20"/>
                <w:szCs w:val="22"/>
              </w:rPr>
              <w:t>January 2017 – July 2019</w:t>
            </w:r>
          </w:p>
          <w:p w14:paraId="604969F3" w14:textId="6DC85A0D" w:rsidR="00415533" w:rsidRPr="00415533" w:rsidRDefault="00415533" w:rsidP="00415533">
            <w:pPr>
              <w:pStyle w:val="Heading2"/>
              <w:contextualSpacing w:val="0"/>
              <w:outlineLvl w:val="1"/>
              <w:rPr>
                <w:sz w:val="24"/>
                <w:szCs w:val="24"/>
              </w:rPr>
            </w:pPr>
            <w:r w:rsidRPr="00415533">
              <w:rPr>
                <w:sz w:val="24"/>
                <w:szCs w:val="24"/>
              </w:rPr>
              <w:t xml:space="preserve">Loan Originator Assistant, </w:t>
            </w:r>
            <w:r w:rsidRPr="00415533">
              <w:rPr>
                <w:rStyle w:val="SubtleReference"/>
                <w:sz w:val="24"/>
                <w:szCs w:val="24"/>
              </w:rPr>
              <w:t>First Community Mortgage</w:t>
            </w:r>
          </w:p>
          <w:p w14:paraId="68C9BB2C" w14:textId="2E7ECC4D" w:rsidR="00415533" w:rsidRPr="00415533" w:rsidRDefault="00415533" w:rsidP="00415533">
            <w:pPr>
              <w:rPr>
                <w:rFonts w:eastAsia="Playfair Display" w:cstheme="minorHAnsi"/>
                <w:sz w:val="20"/>
                <w:szCs w:val="20"/>
              </w:rPr>
            </w:pPr>
            <w:r w:rsidRPr="00415533">
              <w:rPr>
                <w:rFonts w:eastAsia="Playfair Display" w:cstheme="minorHAnsi"/>
                <w:sz w:val="20"/>
                <w:szCs w:val="20"/>
              </w:rPr>
              <w:t>Assisted in all aspects of the mortgage loan process including pulling credit reports, input of purchase contract from buyer, collection of all initial documents, requesting of verifications of employment, homeowner’s Insurance, appraisals, and title work. Helped clients in troubleshooting the signing of e-disclosures within Simple Nexus application. After conditional approval, collected documents for resubmission. Efficiently manage</w:t>
            </w:r>
            <w:r>
              <w:rPr>
                <w:rFonts w:eastAsia="Playfair Display" w:cstheme="minorHAnsi"/>
                <w:sz w:val="20"/>
                <w:szCs w:val="20"/>
              </w:rPr>
              <w:t>d</w:t>
            </w:r>
            <w:r w:rsidRPr="00415533">
              <w:rPr>
                <w:rFonts w:eastAsia="Playfair Display" w:cstheme="minorHAnsi"/>
                <w:sz w:val="20"/>
                <w:szCs w:val="20"/>
              </w:rPr>
              <w:t xml:space="preserve"> time and provide</w:t>
            </w:r>
            <w:r>
              <w:rPr>
                <w:rFonts w:eastAsia="Playfair Display" w:cstheme="minorHAnsi"/>
                <w:sz w:val="20"/>
                <w:szCs w:val="20"/>
              </w:rPr>
              <w:t>d</w:t>
            </w:r>
            <w:r w:rsidRPr="00415533">
              <w:rPr>
                <w:rFonts w:eastAsia="Playfair Display" w:cstheme="minorHAnsi"/>
                <w:sz w:val="20"/>
                <w:szCs w:val="20"/>
              </w:rPr>
              <w:t xml:space="preserve"> a stress-free process for clients through positive and responsive customer service.</w:t>
            </w:r>
          </w:p>
          <w:p w14:paraId="6DC8EA68" w14:textId="4758E8BA" w:rsidR="00415533" w:rsidRDefault="00415533" w:rsidP="00415533">
            <w:pPr>
              <w:pStyle w:val="Heading3"/>
              <w:contextualSpacing w:val="0"/>
              <w:outlineLvl w:val="2"/>
            </w:pPr>
          </w:p>
          <w:p w14:paraId="38E5089A" w14:textId="1C31D6EE" w:rsidR="00415533" w:rsidRPr="00415533" w:rsidRDefault="00415533" w:rsidP="00415533">
            <w:pPr>
              <w:pStyle w:val="Heading3"/>
              <w:contextualSpacing w:val="0"/>
              <w:outlineLvl w:val="2"/>
              <w:rPr>
                <w:sz w:val="20"/>
                <w:szCs w:val="22"/>
              </w:rPr>
            </w:pPr>
            <w:r w:rsidRPr="00415533">
              <w:rPr>
                <w:sz w:val="20"/>
                <w:szCs w:val="22"/>
              </w:rPr>
              <w:t>July-December 2016</w:t>
            </w:r>
          </w:p>
          <w:p w14:paraId="4FD58F37" w14:textId="42C5D877" w:rsidR="00415533" w:rsidRPr="00415533" w:rsidRDefault="00415533" w:rsidP="00415533">
            <w:pPr>
              <w:pStyle w:val="Heading2"/>
              <w:contextualSpacing w:val="0"/>
              <w:outlineLvl w:val="1"/>
              <w:rPr>
                <w:sz w:val="24"/>
                <w:szCs w:val="24"/>
              </w:rPr>
            </w:pPr>
            <w:r w:rsidRPr="00415533">
              <w:rPr>
                <w:sz w:val="24"/>
                <w:szCs w:val="24"/>
              </w:rPr>
              <w:t xml:space="preserve">Driver / Guard, </w:t>
            </w:r>
            <w:r w:rsidRPr="00415533">
              <w:rPr>
                <w:rStyle w:val="SubtleReference"/>
                <w:sz w:val="24"/>
                <w:szCs w:val="24"/>
              </w:rPr>
              <w:t>Dunbar Security Solutions</w:t>
            </w:r>
          </w:p>
          <w:p w14:paraId="2C1EF2D7" w14:textId="1D3AC486" w:rsidR="00C4375B" w:rsidRPr="00CC67BC" w:rsidRDefault="00415533" w:rsidP="00415533">
            <w:pPr>
              <w:rPr>
                <w:rFonts w:eastAsia="Playfair Display" w:cstheme="minorHAnsi"/>
                <w:sz w:val="20"/>
                <w:szCs w:val="20"/>
              </w:rPr>
            </w:pPr>
            <w:r w:rsidRPr="00415533">
              <w:rPr>
                <w:rFonts w:eastAsia="Playfair Display" w:cstheme="minorHAnsi"/>
                <w:sz w:val="20"/>
                <w:szCs w:val="20"/>
              </w:rPr>
              <w:t>A security systems and protective services company specializing in asset protection. Created a safe environment as a security professional in transporting cash, coin, and valuables for a variety of clients and electronically logged all incoming and outgoing cash.</w:t>
            </w:r>
          </w:p>
        </w:tc>
      </w:tr>
    </w:tbl>
    <w:sdt>
      <w:sdtPr>
        <w:alias w:val="Education:"/>
        <w:tag w:val="Education:"/>
        <w:id w:val="-1908763273"/>
        <w:placeholder>
          <w:docPart w:val="FC435A15B24740E9824BA98A076FE9A4"/>
        </w:placeholder>
        <w:temporary/>
        <w:showingPlcHdr/>
        <w15:appearance w15:val="hidden"/>
      </w:sdtPr>
      <w:sdtEndPr/>
      <w:sdtContent>
        <w:p w14:paraId="336BA2D9"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886"/>
      </w:tblGrid>
      <w:tr w:rsidR="001D0BF1" w:rsidRPr="00CF1A49" w14:paraId="43EBC403" w14:textId="77777777" w:rsidTr="00D66A52">
        <w:tc>
          <w:tcPr>
            <w:tcW w:w="9355" w:type="dxa"/>
          </w:tcPr>
          <w:p w14:paraId="1E0030D9" w14:textId="58F31A2E" w:rsidR="00E309AE" w:rsidRPr="00CF1A49" w:rsidRDefault="00A3759C" w:rsidP="00E309AE">
            <w:pPr>
              <w:pStyle w:val="Heading3"/>
              <w:contextualSpacing w:val="0"/>
              <w:outlineLvl w:val="2"/>
            </w:pPr>
            <w:r>
              <w:t xml:space="preserve">DECEMBER </w:t>
            </w:r>
            <w:r w:rsidR="00E309AE">
              <w:t>202</w:t>
            </w:r>
            <w:r w:rsidR="00B972CC">
              <w:t>2 - present</w:t>
            </w:r>
          </w:p>
          <w:p w14:paraId="085EBAE5" w14:textId="28D142D4" w:rsidR="00E309AE" w:rsidRPr="00CF1A49" w:rsidRDefault="002E062D" w:rsidP="00E309AE">
            <w:pPr>
              <w:pStyle w:val="Heading2"/>
              <w:contextualSpacing w:val="0"/>
              <w:outlineLvl w:val="1"/>
            </w:pPr>
            <w:r>
              <w:rPr>
                <w:sz w:val="24"/>
                <w:szCs w:val="24"/>
              </w:rPr>
              <w:t>FullStack Software Engineering Immersive</w:t>
            </w:r>
            <w:r w:rsidR="00E309AE" w:rsidRPr="007A4E2D">
              <w:rPr>
                <w:sz w:val="24"/>
                <w:szCs w:val="24"/>
              </w:rPr>
              <w:t xml:space="preserve">, </w:t>
            </w:r>
            <w:r>
              <w:rPr>
                <w:rStyle w:val="SubtleReference"/>
              </w:rPr>
              <w:t>General ASsembly</w:t>
            </w:r>
          </w:p>
          <w:p w14:paraId="3534904D" w14:textId="5B9B6E7E" w:rsidR="00E309AE" w:rsidRDefault="002E062D" w:rsidP="00E309AE">
            <w:pPr>
              <w:contextualSpacing w:val="0"/>
            </w:pPr>
            <w:r>
              <w:t>Remote 12</w:t>
            </w:r>
            <w:r w:rsidR="00B972CC">
              <w:t>-</w:t>
            </w:r>
            <w:r>
              <w:t xml:space="preserve">week </w:t>
            </w:r>
            <w:r w:rsidR="00B972CC">
              <w:t>frontend and backend bootcamp</w:t>
            </w:r>
          </w:p>
          <w:p w14:paraId="741790CE" w14:textId="77777777" w:rsidR="00E309AE" w:rsidRDefault="00E309AE" w:rsidP="001D0BF1">
            <w:pPr>
              <w:pStyle w:val="Heading3"/>
              <w:contextualSpacing w:val="0"/>
              <w:outlineLvl w:val="2"/>
            </w:pPr>
          </w:p>
          <w:p w14:paraId="7A1636B9" w14:textId="77777777" w:rsidR="00E309AE" w:rsidRDefault="00E309AE" w:rsidP="001D0BF1">
            <w:pPr>
              <w:pStyle w:val="Heading3"/>
              <w:contextualSpacing w:val="0"/>
              <w:outlineLvl w:val="2"/>
            </w:pPr>
          </w:p>
          <w:p w14:paraId="43533D77" w14:textId="471B36E8" w:rsidR="001D0BF1" w:rsidRPr="00CF1A49" w:rsidRDefault="007A4E2D" w:rsidP="001D0BF1">
            <w:pPr>
              <w:pStyle w:val="Heading3"/>
              <w:contextualSpacing w:val="0"/>
              <w:outlineLvl w:val="2"/>
            </w:pPr>
            <w:r>
              <w:t>2021</w:t>
            </w:r>
          </w:p>
          <w:p w14:paraId="6B69E7E1" w14:textId="6F9553E8" w:rsidR="001D0BF1" w:rsidRPr="00CF1A49" w:rsidRDefault="007A4E2D" w:rsidP="001D0BF1">
            <w:pPr>
              <w:pStyle w:val="Heading2"/>
              <w:contextualSpacing w:val="0"/>
              <w:outlineLvl w:val="1"/>
            </w:pPr>
            <w:r w:rsidRPr="007A4E2D">
              <w:rPr>
                <w:sz w:val="24"/>
                <w:szCs w:val="24"/>
              </w:rPr>
              <w:t xml:space="preserve">Second Degree Bachelor oF Science, </w:t>
            </w:r>
            <w:r w:rsidRPr="007A4E2D">
              <w:rPr>
                <w:rStyle w:val="SubtleReference"/>
                <w:sz w:val="24"/>
                <w:szCs w:val="24"/>
              </w:rPr>
              <w:t>University of Maryland – Global Campus</w:t>
            </w:r>
          </w:p>
          <w:p w14:paraId="1BDE3290" w14:textId="77777777" w:rsidR="007538DC" w:rsidRDefault="007A4E2D" w:rsidP="007538DC">
            <w:pPr>
              <w:contextualSpacing w:val="0"/>
            </w:pPr>
            <w:r>
              <w:t>Major: Computer Networking and Cyber Security</w:t>
            </w:r>
          </w:p>
          <w:p w14:paraId="58F180EC" w14:textId="75240078" w:rsidR="007A4E2D" w:rsidRPr="00CF1A49" w:rsidRDefault="007A4E2D" w:rsidP="007538DC">
            <w:pPr>
              <w:contextualSpacing w:val="0"/>
            </w:pPr>
          </w:p>
        </w:tc>
      </w:tr>
      <w:tr w:rsidR="00F61DF9" w:rsidRPr="00CF1A49" w14:paraId="3ACCF9F7" w14:textId="77777777" w:rsidTr="00F61DF9">
        <w:tc>
          <w:tcPr>
            <w:tcW w:w="9355" w:type="dxa"/>
            <w:tcMar>
              <w:top w:w="216" w:type="dxa"/>
            </w:tcMar>
          </w:tcPr>
          <w:p w14:paraId="46CB7E9B" w14:textId="704C4338" w:rsidR="00F61DF9" w:rsidRPr="00CF1A49" w:rsidRDefault="007A4E2D" w:rsidP="00F61DF9">
            <w:pPr>
              <w:pStyle w:val="Heading3"/>
              <w:contextualSpacing w:val="0"/>
              <w:outlineLvl w:val="2"/>
            </w:pPr>
            <w:r>
              <w:t>2016</w:t>
            </w:r>
            <w:r w:rsidR="00F61DF9" w:rsidRPr="00CF1A49">
              <w:t xml:space="preserve"> </w:t>
            </w:r>
          </w:p>
          <w:p w14:paraId="07C4E025" w14:textId="56416F6C" w:rsidR="00F61DF9" w:rsidRPr="00CF1A49" w:rsidRDefault="007A4E2D" w:rsidP="00F61DF9">
            <w:pPr>
              <w:pStyle w:val="Heading2"/>
              <w:contextualSpacing w:val="0"/>
              <w:outlineLvl w:val="1"/>
            </w:pPr>
            <w:r>
              <w:t>Bachelor of Arts and SciencE</w:t>
            </w:r>
            <w:r w:rsidR="00F61DF9" w:rsidRPr="00CF1A49">
              <w:t xml:space="preserve">, </w:t>
            </w:r>
            <w:r>
              <w:rPr>
                <w:rStyle w:val="SubtleReference"/>
              </w:rPr>
              <w:t>University of South Carolina</w:t>
            </w:r>
          </w:p>
          <w:p w14:paraId="02B2AA37" w14:textId="77777777" w:rsidR="00F61DF9" w:rsidRDefault="007A4E2D" w:rsidP="00F61DF9">
            <w:r>
              <w:t>Major: Criminology | Minor Spanish</w:t>
            </w:r>
          </w:p>
          <w:p w14:paraId="1D027B7A" w14:textId="6EB44FE0" w:rsidR="007A4E2D" w:rsidRDefault="007A4E2D" w:rsidP="00F61DF9">
            <w:r>
              <w:t>Member of Lambda Chi Alpha</w:t>
            </w:r>
          </w:p>
          <w:p w14:paraId="26D7AB22" w14:textId="30ED3422" w:rsidR="00EB7F47" w:rsidRDefault="007A4E2D" w:rsidP="00F61DF9">
            <w:r>
              <w:t>Graduated with 3.5 GPA, Cum Laude</w:t>
            </w:r>
          </w:p>
        </w:tc>
      </w:tr>
      <w:tr w:rsidR="007A4E2D" w:rsidRPr="00CF1A49" w14:paraId="6B793B1A" w14:textId="77777777" w:rsidTr="00F61DF9">
        <w:tc>
          <w:tcPr>
            <w:tcW w:w="9355" w:type="dxa"/>
            <w:tcMar>
              <w:top w:w="216" w:type="dxa"/>
            </w:tcMar>
          </w:tcPr>
          <w:p w14:paraId="48AE8D8D" w14:textId="77777777" w:rsidR="007A4E2D" w:rsidRDefault="007A4E2D" w:rsidP="00F61DF9">
            <w:pPr>
              <w:pStyle w:val="Heading3"/>
              <w:outlineLvl w:val="2"/>
            </w:pPr>
          </w:p>
        </w:tc>
      </w:tr>
    </w:tbl>
    <w:p w14:paraId="452BF5F8" w14:textId="2FA70857" w:rsidR="00B51D1B" w:rsidRPr="006E1507" w:rsidRDefault="00B51D1B" w:rsidP="00CC383B">
      <w:pPr>
        <w:pStyle w:val="Heading1"/>
      </w:pP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4BB3" w14:textId="77777777" w:rsidR="00175C87" w:rsidRDefault="00175C87" w:rsidP="0068194B">
      <w:r>
        <w:separator/>
      </w:r>
    </w:p>
    <w:p w14:paraId="419BC607" w14:textId="77777777" w:rsidR="00175C87" w:rsidRDefault="00175C87"/>
    <w:p w14:paraId="1008D6A2" w14:textId="77777777" w:rsidR="00175C87" w:rsidRDefault="00175C87"/>
  </w:endnote>
  <w:endnote w:type="continuationSeparator" w:id="0">
    <w:p w14:paraId="3CEE108A" w14:textId="77777777" w:rsidR="00175C87" w:rsidRDefault="00175C87" w:rsidP="0068194B">
      <w:r>
        <w:continuationSeparator/>
      </w:r>
    </w:p>
    <w:p w14:paraId="13FD579A" w14:textId="77777777" w:rsidR="00175C87" w:rsidRDefault="00175C87"/>
    <w:p w14:paraId="79165DC6" w14:textId="77777777" w:rsidR="00175C87" w:rsidRDefault="00175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Playfair Display">
    <w:altName w:val="Calibri"/>
    <w:panose1 w:val="00000500000000000000"/>
    <w:charset w:val="4D"/>
    <w:family w:val="auto"/>
    <w:pitch w:val="variable"/>
    <w:sig w:usb0="20000207"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F94324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EFBE" w14:textId="77777777" w:rsidR="00175C87" w:rsidRDefault="00175C87" w:rsidP="0068194B">
      <w:r>
        <w:separator/>
      </w:r>
    </w:p>
    <w:p w14:paraId="23B83766" w14:textId="77777777" w:rsidR="00175C87" w:rsidRDefault="00175C87"/>
    <w:p w14:paraId="6D3202C4" w14:textId="77777777" w:rsidR="00175C87" w:rsidRDefault="00175C87"/>
  </w:footnote>
  <w:footnote w:type="continuationSeparator" w:id="0">
    <w:p w14:paraId="69895A41" w14:textId="77777777" w:rsidR="00175C87" w:rsidRDefault="00175C87" w:rsidP="0068194B">
      <w:r>
        <w:continuationSeparator/>
      </w:r>
    </w:p>
    <w:p w14:paraId="55584FAC" w14:textId="77777777" w:rsidR="00175C87" w:rsidRDefault="00175C87"/>
    <w:p w14:paraId="37F54E14" w14:textId="77777777" w:rsidR="00175C87" w:rsidRDefault="00175C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AD6B" w14:textId="76A287F8" w:rsidR="00236D54" w:rsidRPr="004E01EB" w:rsidRDefault="00D24D28" w:rsidP="005A1B10">
    <w:pPr>
      <w:pStyle w:val="Header"/>
    </w:pPr>
    <w:r>
      <w:rPr>
        <w:noProof/>
      </w:rPr>
    </w:r>
    <w:r w:rsidR="00D24D28">
      <w:rPr>
        <w:noProof/>
      </w:rPr>
      <w:pict w14:anchorId="751DFF11">
        <v:line id="Straight Connector 5" o:spid="_x0000_s1026" alt="Header dividing line" style="position:absolute;z-index:-251658752;visibility:visible;mso-wrap-style:square;mso-width-percent:1000;mso-height-percent:0;mso-top-percent:173;mso-wrap-distance-left:9pt;mso-wrap-distance-top:.omm;mso-wrap-distance-right:9pt;mso-wrap-distance-bottom:.omm;mso-position-horizontal:center;mso-position-horizontal-relative:page;mso-position-vertical-relative:page;mso-width-percent:1000;mso-height-percent:0;mso-top-percent:173;mso-width-relative:page;mso-height-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" strokecolor="#5a5a5a [2109]" strokeweight=".5pt">
          <v:stroke joinstyle="miter"/>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8450918">
    <w:abstractNumId w:val="9"/>
  </w:num>
  <w:num w:numId="2" w16cid:durableId="447899411">
    <w:abstractNumId w:val="8"/>
  </w:num>
  <w:num w:numId="3" w16cid:durableId="1388183944">
    <w:abstractNumId w:val="7"/>
  </w:num>
  <w:num w:numId="4" w16cid:durableId="1919359015">
    <w:abstractNumId w:val="6"/>
  </w:num>
  <w:num w:numId="5" w16cid:durableId="402609315">
    <w:abstractNumId w:val="10"/>
  </w:num>
  <w:num w:numId="6" w16cid:durableId="1420910704">
    <w:abstractNumId w:val="3"/>
  </w:num>
  <w:num w:numId="7" w16cid:durableId="1450969808">
    <w:abstractNumId w:val="11"/>
  </w:num>
  <w:num w:numId="8" w16cid:durableId="935603119">
    <w:abstractNumId w:val="2"/>
  </w:num>
  <w:num w:numId="9" w16cid:durableId="188764617">
    <w:abstractNumId w:val="12"/>
  </w:num>
  <w:num w:numId="10" w16cid:durableId="535387703">
    <w:abstractNumId w:val="5"/>
  </w:num>
  <w:num w:numId="11" w16cid:durableId="616721733">
    <w:abstractNumId w:val="4"/>
  </w:num>
  <w:num w:numId="12" w16cid:durableId="751585877">
    <w:abstractNumId w:val="1"/>
  </w:num>
  <w:num w:numId="13" w16cid:durableId="96111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5533"/>
    <w:rsid w:val="000001EF"/>
    <w:rsid w:val="00007322"/>
    <w:rsid w:val="00007728"/>
    <w:rsid w:val="00007CE7"/>
    <w:rsid w:val="00024584"/>
    <w:rsid w:val="00024730"/>
    <w:rsid w:val="00055E95"/>
    <w:rsid w:val="00064A65"/>
    <w:rsid w:val="0007021F"/>
    <w:rsid w:val="000B2BA5"/>
    <w:rsid w:val="000E473A"/>
    <w:rsid w:val="000F2F8C"/>
    <w:rsid w:val="0010006E"/>
    <w:rsid w:val="001045A8"/>
    <w:rsid w:val="00114A91"/>
    <w:rsid w:val="001427E1"/>
    <w:rsid w:val="00163668"/>
    <w:rsid w:val="00171566"/>
    <w:rsid w:val="00174676"/>
    <w:rsid w:val="001755A8"/>
    <w:rsid w:val="00175C87"/>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82658"/>
    <w:rsid w:val="00294998"/>
    <w:rsid w:val="00297F18"/>
    <w:rsid w:val="002A1945"/>
    <w:rsid w:val="002B2958"/>
    <w:rsid w:val="002B3FC8"/>
    <w:rsid w:val="002D23C5"/>
    <w:rsid w:val="002D6137"/>
    <w:rsid w:val="002E062D"/>
    <w:rsid w:val="002E7E61"/>
    <w:rsid w:val="002F05E5"/>
    <w:rsid w:val="002F254D"/>
    <w:rsid w:val="002F30E4"/>
    <w:rsid w:val="00307140"/>
    <w:rsid w:val="00316DFF"/>
    <w:rsid w:val="00325B57"/>
    <w:rsid w:val="00336056"/>
    <w:rsid w:val="003544E1"/>
    <w:rsid w:val="00366398"/>
    <w:rsid w:val="00381771"/>
    <w:rsid w:val="003A0632"/>
    <w:rsid w:val="003A30E5"/>
    <w:rsid w:val="003A5BB1"/>
    <w:rsid w:val="003A6ADF"/>
    <w:rsid w:val="003B5928"/>
    <w:rsid w:val="003D380F"/>
    <w:rsid w:val="003D43D8"/>
    <w:rsid w:val="003E160D"/>
    <w:rsid w:val="003F1D5F"/>
    <w:rsid w:val="00405128"/>
    <w:rsid w:val="00406CFF"/>
    <w:rsid w:val="00415533"/>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773E6"/>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4B8B"/>
    <w:rsid w:val="007273B7"/>
    <w:rsid w:val="00733E0A"/>
    <w:rsid w:val="0074403D"/>
    <w:rsid w:val="00746D44"/>
    <w:rsid w:val="007538DC"/>
    <w:rsid w:val="00757803"/>
    <w:rsid w:val="0079206B"/>
    <w:rsid w:val="00796076"/>
    <w:rsid w:val="007A4E2D"/>
    <w:rsid w:val="007C0566"/>
    <w:rsid w:val="007C606B"/>
    <w:rsid w:val="007E025F"/>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3759C"/>
    <w:rsid w:val="00A42E32"/>
    <w:rsid w:val="00A46E63"/>
    <w:rsid w:val="00A513FF"/>
    <w:rsid w:val="00A51DC5"/>
    <w:rsid w:val="00A53DE1"/>
    <w:rsid w:val="00A60444"/>
    <w:rsid w:val="00A615E1"/>
    <w:rsid w:val="00A755E8"/>
    <w:rsid w:val="00A93A5D"/>
    <w:rsid w:val="00AB2E92"/>
    <w:rsid w:val="00AB32F8"/>
    <w:rsid w:val="00AB610B"/>
    <w:rsid w:val="00AD360E"/>
    <w:rsid w:val="00AD40FB"/>
    <w:rsid w:val="00AD782D"/>
    <w:rsid w:val="00AE7650"/>
    <w:rsid w:val="00B007BD"/>
    <w:rsid w:val="00B10EBE"/>
    <w:rsid w:val="00B236F1"/>
    <w:rsid w:val="00B50F99"/>
    <w:rsid w:val="00B51D1B"/>
    <w:rsid w:val="00B540F4"/>
    <w:rsid w:val="00B60FD0"/>
    <w:rsid w:val="00B622DF"/>
    <w:rsid w:val="00B6332A"/>
    <w:rsid w:val="00B81760"/>
    <w:rsid w:val="00B8494C"/>
    <w:rsid w:val="00B972CC"/>
    <w:rsid w:val="00BA1546"/>
    <w:rsid w:val="00BB4E51"/>
    <w:rsid w:val="00BD2872"/>
    <w:rsid w:val="00BD431F"/>
    <w:rsid w:val="00BE423E"/>
    <w:rsid w:val="00BF61AC"/>
    <w:rsid w:val="00C4375B"/>
    <w:rsid w:val="00C47FA6"/>
    <w:rsid w:val="00C57FC6"/>
    <w:rsid w:val="00C66A7D"/>
    <w:rsid w:val="00C746AE"/>
    <w:rsid w:val="00C755C4"/>
    <w:rsid w:val="00C779DA"/>
    <w:rsid w:val="00C814F7"/>
    <w:rsid w:val="00CA4B4D"/>
    <w:rsid w:val="00CB35C3"/>
    <w:rsid w:val="00CC383B"/>
    <w:rsid w:val="00CC67BC"/>
    <w:rsid w:val="00CD323D"/>
    <w:rsid w:val="00CE4030"/>
    <w:rsid w:val="00CE64B3"/>
    <w:rsid w:val="00CF1A49"/>
    <w:rsid w:val="00D0630C"/>
    <w:rsid w:val="00D243A9"/>
    <w:rsid w:val="00D24D28"/>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09AE"/>
    <w:rsid w:val="00E32A46"/>
    <w:rsid w:val="00E362DB"/>
    <w:rsid w:val="00E5632B"/>
    <w:rsid w:val="00E70240"/>
    <w:rsid w:val="00E70CC3"/>
    <w:rsid w:val="00E71E6B"/>
    <w:rsid w:val="00E81CC5"/>
    <w:rsid w:val="00E85A87"/>
    <w:rsid w:val="00E85B4A"/>
    <w:rsid w:val="00E9528E"/>
    <w:rsid w:val="00E96FDA"/>
    <w:rsid w:val="00EA5099"/>
    <w:rsid w:val="00EB7F47"/>
    <w:rsid w:val="00EC1351"/>
    <w:rsid w:val="00EC4CBF"/>
    <w:rsid w:val="00EE2CA8"/>
    <w:rsid w:val="00EF17E8"/>
    <w:rsid w:val="00EF51D9"/>
    <w:rsid w:val="00F130DD"/>
    <w:rsid w:val="00F24884"/>
    <w:rsid w:val="00F476C4"/>
    <w:rsid w:val="00F616E4"/>
    <w:rsid w:val="00F61DF9"/>
    <w:rsid w:val="00F81960"/>
    <w:rsid w:val="00F8769D"/>
    <w:rsid w:val="00F9350C"/>
    <w:rsid w:val="00F94EB5"/>
    <w:rsid w:val="00F9624D"/>
    <w:rsid w:val="00FB31C1"/>
    <w:rsid w:val="00FB58F2"/>
    <w:rsid w:val="00FC6AEA"/>
    <w:rsid w:val="00FD3D13"/>
    <w:rsid w:val="00FE55A2"/>
    <w:rsid w:val="00FF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14E688"/>
  <w15:docId w15:val="{FA0B3083-2C13-4BD1-9D81-9FA3163F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3A5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ulwarrenseabroo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br\AppData\Local\Microsoft\Office\16.0\DTS\en-US%7bD6E5E25E-88FE-4043-BAB7-93AC87ACEA1E%7d\%7bAFD7FAEE-4107-4440-A12A-3BA9D341F185%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402041D954ED58934672D1F8DE246"/>
        <w:category>
          <w:name w:val="General"/>
          <w:gallery w:val="placeholder"/>
        </w:category>
        <w:types>
          <w:type w:val="bbPlcHdr"/>
        </w:types>
        <w:behaviors>
          <w:behavior w:val="content"/>
        </w:behaviors>
        <w:guid w:val="{ED6AC22C-3C56-46F7-B980-1D800E7F7A59}"/>
      </w:docPartPr>
      <w:docPartBody>
        <w:p w:rsidR="003B5AD7" w:rsidRDefault="003B5AD7">
          <w:pPr>
            <w:pStyle w:val="036402041D954ED58934672D1F8DE246"/>
          </w:pPr>
          <w:r w:rsidRPr="00CF1A49">
            <w:t>·</w:t>
          </w:r>
        </w:p>
      </w:docPartBody>
    </w:docPart>
    <w:docPart>
      <w:docPartPr>
        <w:name w:val="EB90382E79D74872A5CE9549D179316F"/>
        <w:category>
          <w:name w:val="General"/>
          <w:gallery w:val="placeholder"/>
        </w:category>
        <w:types>
          <w:type w:val="bbPlcHdr"/>
        </w:types>
        <w:behaviors>
          <w:behavior w:val="content"/>
        </w:behaviors>
        <w:guid w:val="{109E5047-4C12-489C-A5DC-BD3D572BEA79}"/>
      </w:docPartPr>
      <w:docPartBody>
        <w:p w:rsidR="003B5AD7" w:rsidRDefault="003B5AD7">
          <w:pPr>
            <w:pStyle w:val="EB90382E79D74872A5CE9549D179316F"/>
          </w:pPr>
          <w:r w:rsidRPr="00CF1A49">
            <w:t>Experience</w:t>
          </w:r>
        </w:p>
      </w:docPartBody>
    </w:docPart>
    <w:docPart>
      <w:docPartPr>
        <w:name w:val="FC435A15B24740E9824BA98A076FE9A4"/>
        <w:category>
          <w:name w:val="General"/>
          <w:gallery w:val="placeholder"/>
        </w:category>
        <w:types>
          <w:type w:val="bbPlcHdr"/>
        </w:types>
        <w:behaviors>
          <w:behavior w:val="content"/>
        </w:behaviors>
        <w:guid w:val="{7480196A-A130-4BC2-AB4C-F4441ED681E9}"/>
      </w:docPartPr>
      <w:docPartBody>
        <w:p w:rsidR="003B5AD7" w:rsidRDefault="003B5AD7">
          <w:pPr>
            <w:pStyle w:val="FC435A15B24740E9824BA98A076FE9A4"/>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Playfair Display">
    <w:altName w:val="Calibri"/>
    <w:panose1 w:val="00000500000000000000"/>
    <w:charset w:val="4D"/>
    <w:family w:val="auto"/>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13"/>
    <w:rsid w:val="00174497"/>
    <w:rsid w:val="00340813"/>
    <w:rsid w:val="003B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36402041D954ED58934672D1F8DE246">
    <w:name w:val="036402041D954ED58934672D1F8DE246"/>
  </w:style>
  <w:style w:type="paragraph" w:customStyle="1" w:styleId="EB90382E79D74872A5CE9549D179316F">
    <w:name w:val="EB90382E79D74872A5CE9549D179316F"/>
  </w:style>
  <w:style w:type="character" w:styleId="SubtleReference">
    <w:name w:val="Subtle Reference"/>
    <w:basedOn w:val="DefaultParagraphFont"/>
    <w:uiPriority w:val="10"/>
    <w:qFormat/>
    <w:rsid w:val="00340813"/>
    <w:rPr>
      <w:b/>
      <w:caps w:val="0"/>
      <w:smallCaps/>
      <w:color w:val="595959" w:themeColor="text1" w:themeTint="A6"/>
    </w:rPr>
  </w:style>
  <w:style w:type="paragraph" w:customStyle="1" w:styleId="FC435A15B24740E9824BA98A076FE9A4">
    <w:name w:val="FC435A15B24740E9824BA98A076FE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C:\Users\seabr\AppData\Local\Microsoft\Office\16.0\DTS\en-US{D6E5E25E-88FE-4043-BAB7-93AC87ACEA1E}\{AFD7FAEE-4107-4440-A12A-3BA9D341F185}tf16402488_win32.dotx</Template>
  <TotalTime>141</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Seabrook</dc:creator>
  <cp:keywords/>
  <dc:description/>
  <cp:lastModifiedBy>Paul Seabrook</cp:lastModifiedBy>
  <cp:revision>29</cp:revision>
  <dcterms:created xsi:type="dcterms:W3CDTF">2021-09-20T12:09:00Z</dcterms:created>
  <dcterms:modified xsi:type="dcterms:W3CDTF">2022-11-12T13:10:00Z</dcterms:modified>
  <cp:category/>
</cp:coreProperties>
</file>