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Pr>
      <w:tblGrid>
        <w:gridCol w:w="9360"/>
      </w:tblGrid>
      <w:tr w:rsidR="00692703" w:rsidRPr="0048171B" w14:paraId="7038241F" w14:textId="77777777" w:rsidTr="00007728">
        <w:trPr>
          <w:trHeight w:hRule="exact" w:val="1800"/>
        </w:trPr>
        <w:tc>
          <w:tcPr>
            <w:tcW w:w="9360" w:type="dxa"/>
            <w:tcMar>
              <w:top w:w="0" w:type="dxa"/>
              <w:bottom w:w="0" w:type="dxa"/>
            </w:tcMar>
          </w:tcPr>
          <w:p w14:paraId="405B0BF5" w14:textId="3CB11C48" w:rsidR="00692703" w:rsidRPr="0048171B" w:rsidRDefault="00415533" w:rsidP="00913946">
            <w:pPr>
              <w:pStyle w:val="Title"/>
              <w:rPr>
                <w:sz w:val="56"/>
                <w:szCs w:val="52"/>
              </w:rPr>
            </w:pPr>
            <w:r w:rsidRPr="0048171B">
              <w:rPr>
                <w:sz w:val="56"/>
                <w:szCs w:val="52"/>
              </w:rPr>
              <w:t>Paul Seabrook</w:t>
            </w:r>
          </w:p>
          <w:p w14:paraId="7FE69BD4" w14:textId="7AF0EBD8" w:rsidR="00692703" w:rsidRPr="0048171B" w:rsidRDefault="003A5BB1" w:rsidP="00913946">
            <w:pPr>
              <w:pStyle w:val="ContactInfo"/>
              <w:contextualSpacing w:val="0"/>
              <w:rPr>
                <w:sz w:val="21"/>
                <w:szCs w:val="21"/>
              </w:rPr>
            </w:pPr>
            <w:r w:rsidRPr="0048171B">
              <w:rPr>
                <w:sz w:val="21"/>
                <w:szCs w:val="21"/>
              </w:rPr>
              <w:t xml:space="preserve">103 Fairway Oaks Lane, Unit </w:t>
            </w:r>
            <w:r w:rsidR="00C746AE" w:rsidRPr="0048171B">
              <w:rPr>
                <w:sz w:val="21"/>
                <w:szCs w:val="21"/>
              </w:rPr>
              <w:t>C,</w:t>
            </w:r>
            <w:r w:rsidRPr="0048171B">
              <w:rPr>
                <w:sz w:val="21"/>
                <w:szCs w:val="21"/>
              </w:rPr>
              <w:t xml:space="preserve"> Easley, SC 29642</w:t>
            </w:r>
            <w:r w:rsidR="00692703" w:rsidRPr="0048171B">
              <w:rPr>
                <w:sz w:val="21"/>
                <w:szCs w:val="21"/>
              </w:rPr>
              <w:t xml:space="preserve"> </w:t>
            </w:r>
            <w:sdt>
              <w:sdtPr>
                <w:rPr>
                  <w:sz w:val="21"/>
                  <w:szCs w:val="21"/>
                </w:rPr>
                <w:alias w:val="Divider dot:"/>
                <w:tag w:val="Divider dot:"/>
                <w:id w:val="-1459182552"/>
                <w:placeholder>
                  <w:docPart w:val="036402041D954ED58934672D1F8DE246"/>
                </w:placeholder>
                <w:temporary/>
                <w:showingPlcHdr/>
                <w15:appearance w15:val="hidden"/>
              </w:sdtPr>
              <w:sdtContent>
                <w:r w:rsidR="00692703" w:rsidRPr="0048171B">
                  <w:rPr>
                    <w:sz w:val="21"/>
                    <w:szCs w:val="21"/>
                  </w:rPr>
                  <w:t>·</w:t>
                </w:r>
              </w:sdtContent>
            </w:sdt>
            <w:r w:rsidR="00692703" w:rsidRPr="0048171B">
              <w:rPr>
                <w:sz w:val="21"/>
                <w:szCs w:val="21"/>
              </w:rPr>
              <w:t xml:space="preserve"> </w:t>
            </w:r>
            <w:r w:rsidR="00415533" w:rsidRPr="0048171B">
              <w:rPr>
                <w:sz w:val="21"/>
                <w:szCs w:val="21"/>
              </w:rPr>
              <w:t>864-561-5306</w:t>
            </w:r>
          </w:p>
          <w:p w14:paraId="6E19A779" w14:textId="4852E7D4" w:rsidR="00692703" w:rsidRPr="0048171B" w:rsidRDefault="00000000" w:rsidP="00913946">
            <w:pPr>
              <w:pStyle w:val="ContactInfoEmphasis"/>
              <w:contextualSpacing w:val="0"/>
              <w:rPr>
                <w:sz w:val="21"/>
                <w:szCs w:val="21"/>
              </w:rPr>
            </w:pPr>
            <w:hyperlink r:id="rId7" w:history="1">
              <w:r w:rsidR="003A5BB1" w:rsidRPr="0048171B">
                <w:rPr>
                  <w:rStyle w:val="Hyperlink"/>
                  <w:sz w:val="21"/>
                  <w:szCs w:val="21"/>
                </w:rPr>
                <w:t>paulwarrenseabrook@gmail.com</w:t>
              </w:r>
            </w:hyperlink>
          </w:p>
          <w:p w14:paraId="4CF50E73" w14:textId="7FE004E0" w:rsidR="003A5BB1" w:rsidRPr="0048171B" w:rsidRDefault="003A5BB1" w:rsidP="00913946">
            <w:pPr>
              <w:pStyle w:val="ContactInfoEmphasis"/>
              <w:contextualSpacing w:val="0"/>
              <w:rPr>
                <w:sz w:val="21"/>
                <w:szCs w:val="21"/>
              </w:rPr>
            </w:pPr>
            <w:r w:rsidRPr="0048171B">
              <w:rPr>
                <w:sz w:val="21"/>
                <w:szCs w:val="21"/>
              </w:rPr>
              <w:t>GitHub: paulseabrook</w:t>
            </w:r>
          </w:p>
        </w:tc>
      </w:tr>
      <w:tr w:rsidR="009571D8" w:rsidRPr="0048171B" w14:paraId="77831502" w14:textId="77777777" w:rsidTr="00692703">
        <w:tc>
          <w:tcPr>
            <w:tcW w:w="9360" w:type="dxa"/>
            <w:tcMar>
              <w:top w:w="432" w:type="dxa"/>
            </w:tcMar>
          </w:tcPr>
          <w:p w14:paraId="34CEAB01" w14:textId="21574F64" w:rsidR="001755A8" w:rsidRPr="0048171B" w:rsidRDefault="001755A8" w:rsidP="00913946">
            <w:pPr>
              <w:contextualSpacing w:val="0"/>
              <w:rPr>
                <w:sz w:val="21"/>
                <w:szCs w:val="21"/>
              </w:rPr>
            </w:pPr>
          </w:p>
        </w:tc>
      </w:tr>
    </w:tbl>
    <w:p w14:paraId="7AC9F126" w14:textId="77777777" w:rsidR="004E01EB" w:rsidRPr="0048171B" w:rsidRDefault="00000000" w:rsidP="004E01EB">
      <w:pPr>
        <w:pStyle w:val="Heading1"/>
        <w:rPr>
          <w:sz w:val="24"/>
          <w:szCs w:val="28"/>
        </w:rPr>
      </w:pPr>
      <w:sdt>
        <w:sdtPr>
          <w:rPr>
            <w:sz w:val="24"/>
            <w:szCs w:val="28"/>
          </w:rPr>
          <w:alias w:val="Experience:"/>
          <w:tag w:val="Experience:"/>
          <w:id w:val="-1983300934"/>
          <w:placeholder>
            <w:docPart w:val="EB90382E79D74872A5CE9549D179316F"/>
          </w:placeholder>
          <w:temporary/>
          <w:showingPlcHdr/>
          <w15:appearance w15:val="hidden"/>
        </w:sdtPr>
        <w:sdtContent>
          <w:r w:rsidR="004E01EB" w:rsidRPr="0048171B">
            <w:rPr>
              <w:sz w:val="24"/>
              <w:szCs w:val="28"/>
            </w:rPr>
            <w:t>Experience</w:t>
          </w:r>
        </w:sdtContent>
      </w:sdt>
    </w:p>
    <w:tbl>
      <w:tblPr>
        <w:tblStyle w:val="TableGrid"/>
        <w:tblW w:w="5000" w:type="pct"/>
        <w:tblInd w:w="-144"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936"/>
      </w:tblGrid>
      <w:tr w:rsidR="001D0BF1" w:rsidRPr="0048171B" w14:paraId="348D872B" w14:textId="77777777" w:rsidTr="001A7FEA">
        <w:trPr>
          <w:trHeight w:val="2491"/>
        </w:trPr>
        <w:tc>
          <w:tcPr>
            <w:tcW w:w="10227" w:type="dxa"/>
          </w:tcPr>
          <w:p w14:paraId="04D09275" w14:textId="25E3BF56" w:rsidR="00D24D28" w:rsidRPr="0048171B" w:rsidRDefault="00D24D28" w:rsidP="00D24D28">
            <w:pPr>
              <w:pStyle w:val="Heading3"/>
              <w:contextualSpacing w:val="0"/>
              <w:outlineLvl w:val="2"/>
              <w:rPr>
                <w:sz w:val="18"/>
                <w:szCs w:val="21"/>
              </w:rPr>
            </w:pPr>
            <w:r w:rsidRPr="0048171B">
              <w:rPr>
                <w:sz w:val="18"/>
                <w:szCs w:val="21"/>
              </w:rPr>
              <w:t>January 2022 – December 2022</w:t>
            </w:r>
          </w:p>
          <w:p w14:paraId="1BED33C9" w14:textId="0CFA296B" w:rsidR="00D24D28" w:rsidRPr="0048171B" w:rsidRDefault="00D24D28" w:rsidP="00D24D28">
            <w:pPr>
              <w:pStyle w:val="Heading2"/>
              <w:contextualSpacing w:val="0"/>
              <w:outlineLvl w:val="1"/>
              <w:rPr>
                <w:sz w:val="22"/>
                <w:szCs w:val="24"/>
              </w:rPr>
            </w:pPr>
            <w:r w:rsidRPr="0048171B">
              <w:rPr>
                <w:sz w:val="22"/>
                <w:szCs w:val="24"/>
              </w:rPr>
              <w:t>Encompass Application Support Analyst</w:t>
            </w:r>
            <w:r w:rsidR="00E96FDA" w:rsidRPr="0048171B">
              <w:rPr>
                <w:sz w:val="22"/>
                <w:szCs w:val="24"/>
              </w:rPr>
              <w:t>,</w:t>
            </w:r>
            <w:r w:rsidR="001A7FEA">
              <w:rPr>
                <w:sz w:val="22"/>
                <w:szCs w:val="24"/>
              </w:rPr>
              <w:t xml:space="preserve"> IT Department,</w:t>
            </w:r>
          </w:p>
          <w:p w14:paraId="5232FF94" w14:textId="09F0EBE0" w:rsidR="00D24D28" w:rsidRPr="0048171B" w:rsidRDefault="00D24D28" w:rsidP="00FF16DC">
            <w:pPr>
              <w:pStyle w:val="Heading2"/>
              <w:contextualSpacing w:val="0"/>
              <w:outlineLvl w:val="1"/>
              <w:rPr>
                <w:rStyle w:val="SubtleReference"/>
                <w:sz w:val="24"/>
                <w:szCs w:val="22"/>
              </w:rPr>
            </w:pPr>
            <w:r w:rsidRPr="0048171B">
              <w:rPr>
                <w:rStyle w:val="SubtleReference"/>
                <w:sz w:val="22"/>
                <w:szCs w:val="22"/>
              </w:rPr>
              <w:t>Evansville Teacher’s Federal Credit Union</w:t>
            </w:r>
            <w:r w:rsidR="00FF16DC" w:rsidRPr="0048171B">
              <w:rPr>
                <w:rStyle w:val="SubtleReference"/>
                <w:sz w:val="22"/>
                <w:szCs w:val="22"/>
              </w:rPr>
              <w:t xml:space="preserve"> </w:t>
            </w:r>
            <w:r w:rsidR="00FF16DC" w:rsidRPr="0048171B">
              <w:rPr>
                <w:rStyle w:val="SubtleReference"/>
                <w:sz w:val="24"/>
                <w:szCs w:val="22"/>
              </w:rPr>
              <w:t>(now Liberty Federal Credit Union)</w:t>
            </w:r>
          </w:p>
          <w:p w14:paraId="5B6DAEF6" w14:textId="74139BCD" w:rsidR="00FF16DC" w:rsidRPr="0048171B" w:rsidRDefault="001A7FEA" w:rsidP="00E32A46">
            <w:pPr>
              <w:rPr>
                <w:b/>
                <w:sz w:val="18"/>
                <w:szCs w:val="18"/>
              </w:rPr>
            </w:pPr>
            <w:r>
              <w:rPr>
                <w:sz w:val="18"/>
                <w:szCs w:val="18"/>
              </w:rPr>
              <w:t>P</w:t>
            </w:r>
            <w:r w:rsidR="00C755C4" w:rsidRPr="0048171B">
              <w:rPr>
                <w:sz w:val="18"/>
                <w:szCs w:val="18"/>
              </w:rPr>
              <w:t xml:space="preserve">rovided support for mortgage department users through a ticketing system.  Supported software including ICE mortgage technologies such as Encompass and Velocify.  Other software includes Equifax, Optimal Blue, and </w:t>
            </w:r>
            <w:proofErr w:type="spellStart"/>
            <w:r w:rsidR="00C755C4" w:rsidRPr="0048171B">
              <w:rPr>
                <w:sz w:val="18"/>
                <w:szCs w:val="18"/>
              </w:rPr>
              <w:t>Lenderlink</w:t>
            </w:r>
            <w:proofErr w:type="spellEnd"/>
            <w:r w:rsidR="00C755C4" w:rsidRPr="0048171B">
              <w:rPr>
                <w:sz w:val="18"/>
                <w:szCs w:val="18"/>
              </w:rPr>
              <w:t>.  Helped to manage end users and their accounts. Worked on projects to help improve the various software.</w:t>
            </w:r>
          </w:p>
          <w:p w14:paraId="65D835F5" w14:textId="77777777" w:rsidR="005773E6" w:rsidRPr="0048171B" w:rsidRDefault="005773E6" w:rsidP="001D0BF1">
            <w:pPr>
              <w:pStyle w:val="Heading3"/>
              <w:contextualSpacing w:val="0"/>
              <w:outlineLvl w:val="2"/>
              <w:rPr>
                <w:rFonts w:cstheme="minorHAnsi"/>
                <w:sz w:val="18"/>
                <w:szCs w:val="21"/>
              </w:rPr>
            </w:pPr>
          </w:p>
          <w:p w14:paraId="30352FB9" w14:textId="5BBB0CEB" w:rsidR="001D0BF1" w:rsidRPr="0048171B" w:rsidRDefault="00007CE7" w:rsidP="001D0BF1">
            <w:pPr>
              <w:pStyle w:val="Heading3"/>
              <w:contextualSpacing w:val="0"/>
              <w:outlineLvl w:val="2"/>
              <w:rPr>
                <w:rFonts w:cstheme="minorHAnsi"/>
                <w:sz w:val="18"/>
                <w:szCs w:val="21"/>
              </w:rPr>
            </w:pPr>
            <w:r w:rsidRPr="0048171B">
              <w:rPr>
                <w:rFonts w:cstheme="minorHAnsi"/>
                <w:sz w:val="18"/>
                <w:szCs w:val="21"/>
              </w:rPr>
              <w:t xml:space="preserve">January 2021 </w:t>
            </w:r>
            <w:r w:rsidR="00CC67BC" w:rsidRPr="0048171B">
              <w:rPr>
                <w:rFonts w:cstheme="minorHAnsi"/>
                <w:sz w:val="18"/>
                <w:szCs w:val="21"/>
              </w:rPr>
              <w:t>–</w:t>
            </w:r>
            <w:r w:rsidRPr="0048171B">
              <w:rPr>
                <w:rFonts w:cstheme="minorHAnsi"/>
                <w:sz w:val="18"/>
                <w:szCs w:val="21"/>
              </w:rPr>
              <w:t xml:space="preserve"> </w:t>
            </w:r>
            <w:r w:rsidR="00CC67BC" w:rsidRPr="0048171B">
              <w:rPr>
                <w:rFonts w:cstheme="minorHAnsi"/>
                <w:sz w:val="18"/>
                <w:szCs w:val="21"/>
              </w:rPr>
              <w:t>January 2022</w:t>
            </w:r>
          </w:p>
          <w:p w14:paraId="03749BDC" w14:textId="4DBDFF5B" w:rsidR="001D0BF1" w:rsidRPr="0048171B" w:rsidRDefault="00007CE7" w:rsidP="001D0BF1">
            <w:pPr>
              <w:pStyle w:val="Heading2"/>
              <w:contextualSpacing w:val="0"/>
              <w:outlineLvl w:val="1"/>
              <w:rPr>
                <w:sz w:val="18"/>
                <w:szCs w:val="21"/>
              </w:rPr>
            </w:pPr>
            <w:r w:rsidRPr="0048171B">
              <w:rPr>
                <w:sz w:val="22"/>
                <w:szCs w:val="24"/>
              </w:rPr>
              <w:t>Technology Specialist</w:t>
            </w:r>
            <w:r w:rsidR="001D0BF1" w:rsidRPr="0048171B">
              <w:rPr>
                <w:sz w:val="21"/>
                <w:szCs w:val="22"/>
              </w:rPr>
              <w:t>,</w:t>
            </w:r>
            <w:r w:rsidR="001A7FEA">
              <w:rPr>
                <w:sz w:val="21"/>
                <w:szCs w:val="22"/>
              </w:rPr>
              <w:t xml:space="preserve"> IT DEpartment,</w:t>
            </w:r>
            <w:r w:rsidR="001D0BF1" w:rsidRPr="0048171B">
              <w:rPr>
                <w:sz w:val="21"/>
                <w:szCs w:val="22"/>
              </w:rPr>
              <w:t xml:space="preserve"> </w:t>
            </w:r>
            <w:r w:rsidRPr="0048171B">
              <w:rPr>
                <w:rStyle w:val="SubtleReference"/>
                <w:sz w:val="22"/>
                <w:szCs w:val="22"/>
              </w:rPr>
              <w:t>Evansville Teacher’s Federal Credit Union</w:t>
            </w:r>
          </w:p>
          <w:p w14:paraId="2B8BFD9F" w14:textId="5BAD2B75" w:rsidR="00EB7F47" w:rsidRPr="0048171B" w:rsidRDefault="00007CE7" w:rsidP="001D0BF1">
            <w:pPr>
              <w:contextualSpacing w:val="0"/>
              <w:rPr>
                <w:sz w:val="18"/>
                <w:szCs w:val="21"/>
              </w:rPr>
            </w:pPr>
            <w:r w:rsidRPr="0048171B">
              <w:rPr>
                <w:sz w:val="18"/>
                <w:szCs w:val="21"/>
              </w:rPr>
              <w:t>Provide</w:t>
            </w:r>
            <w:r w:rsidR="00BD2872" w:rsidRPr="0048171B">
              <w:rPr>
                <w:sz w:val="18"/>
                <w:szCs w:val="21"/>
              </w:rPr>
              <w:t>d</w:t>
            </w:r>
            <w:r w:rsidRPr="0048171B">
              <w:rPr>
                <w:sz w:val="18"/>
                <w:szCs w:val="21"/>
              </w:rPr>
              <w:t xml:space="preserve"> basic help desk support to all credit union employees through a ticketing system </w:t>
            </w:r>
            <w:r w:rsidR="0048171B">
              <w:rPr>
                <w:sz w:val="18"/>
                <w:szCs w:val="21"/>
              </w:rPr>
              <w:t xml:space="preserve">while </w:t>
            </w:r>
            <w:r w:rsidR="00A844B7">
              <w:rPr>
                <w:sz w:val="18"/>
                <w:szCs w:val="21"/>
              </w:rPr>
              <w:t xml:space="preserve">also </w:t>
            </w:r>
            <w:r w:rsidR="00BD2872" w:rsidRPr="0048171B">
              <w:rPr>
                <w:sz w:val="18"/>
                <w:szCs w:val="21"/>
              </w:rPr>
              <w:t>participating</w:t>
            </w:r>
            <w:r w:rsidRPr="0048171B">
              <w:rPr>
                <w:sz w:val="18"/>
                <w:szCs w:val="21"/>
              </w:rPr>
              <w:t xml:space="preserve"> in the technology builds of new branches, assisting in the infrastructure needs of the branches in the Louisville area, and providing support to the facilities department at the Louisville branches.  </w:t>
            </w:r>
          </w:p>
        </w:tc>
      </w:tr>
      <w:tr w:rsidR="00F61DF9" w:rsidRPr="0048171B" w14:paraId="3A56EA69" w14:textId="77777777" w:rsidTr="001A7FEA">
        <w:trPr>
          <w:trHeight w:val="1598"/>
        </w:trPr>
        <w:tc>
          <w:tcPr>
            <w:tcW w:w="10227" w:type="dxa"/>
            <w:tcMar>
              <w:top w:w="216" w:type="dxa"/>
            </w:tcMar>
          </w:tcPr>
          <w:p w14:paraId="34873E42" w14:textId="5AB5A265" w:rsidR="00F61DF9" w:rsidRPr="0048171B" w:rsidRDefault="00415533" w:rsidP="00F61DF9">
            <w:pPr>
              <w:pStyle w:val="Heading3"/>
              <w:contextualSpacing w:val="0"/>
              <w:outlineLvl w:val="2"/>
              <w:rPr>
                <w:sz w:val="18"/>
                <w:szCs w:val="21"/>
              </w:rPr>
            </w:pPr>
            <w:r w:rsidRPr="0048171B">
              <w:rPr>
                <w:sz w:val="18"/>
                <w:szCs w:val="21"/>
              </w:rPr>
              <w:t>July 2019 –</w:t>
            </w:r>
            <w:r w:rsidR="00F61DF9" w:rsidRPr="0048171B">
              <w:rPr>
                <w:sz w:val="18"/>
                <w:szCs w:val="21"/>
              </w:rPr>
              <w:t xml:space="preserve"> </w:t>
            </w:r>
            <w:r w:rsidRPr="0048171B">
              <w:rPr>
                <w:sz w:val="18"/>
                <w:szCs w:val="21"/>
              </w:rPr>
              <w:t>January 2021</w:t>
            </w:r>
          </w:p>
          <w:p w14:paraId="436C4850" w14:textId="6B665F1D" w:rsidR="00F61DF9" w:rsidRPr="0048171B" w:rsidRDefault="00415533" w:rsidP="00F61DF9">
            <w:pPr>
              <w:pStyle w:val="Heading2"/>
              <w:contextualSpacing w:val="0"/>
              <w:outlineLvl w:val="1"/>
              <w:rPr>
                <w:sz w:val="21"/>
                <w:szCs w:val="21"/>
              </w:rPr>
            </w:pPr>
            <w:r w:rsidRPr="0048171B">
              <w:rPr>
                <w:sz w:val="21"/>
                <w:szCs w:val="21"/>
              </w:rPr>
              <w:t>Mortgage Loan Processing Assistant</w:t>
            </w:r>
            <w:r w:rsidR="00F61DF9" w:rsidRPr="0048171B">
              <w:rPr>
                <w:sz w:val="21"/>
                <w:szCs w:val="21"/>
              </w:rPr>
              <w:t xml:space="preserve">, </w:t>
            </w:r>
            <w:r w:rsidRPr="0048171B">
              <w:rPr>
                <w:rStyle w:val="SubtleReference"/>
                <w:sz w:val="22"/>
                <w:szCs w:val="22"/>
              </w:rPr>
              <w:t>Liberty Financial, a Division of ETFCU</w:t>
            </w:r>
            <w:r w:rsidR="00007CE7" w:rsidRPr="0048171B">
              <w:rPr>
                <w:rStyle w:val="SubtleReference"/>
                <w:sz w:val="22"/>
                <w:szCs w:val="22"/>
              </w:rPr>
              <w:t xml:space="preserve"> </w:t>
            </w:r>
          </w:p>
          <w:p w14:paraId="1E54E55C" w14:textId="05267568" w:rsidR="00415533" w:rsidRPr="0048171B" w:rsidRDefault="0047228B" w:rsidP="00415533">
            <w:pPr>
              <w:rPr>
                <w:rFonts w:eastAsia="Playfair Display" w:cstheme="minorHAnsi"/>
                <w:bCs/>
                <w:sz w:val="18"/>
                <w:szCs w:val="18"/>
              </w:rPr>
            </w:pPr>
            <w:r w:rsidRPr="0048171B">
              <w:rPr>
                <w:rFonts w:eastAsia="Playfair Display" w:cstheme="minorHAnsi"/>
                <w:bCs/>
                <w:sz w:val="18"/>
                <w:szCs w:val="18"/>
              </w:rPr>
              <w:t>Worked with loan officers, processors, and underwriters</w:t>
            </w:r>
            <w:r w:rsidR="00293921" w:rsidRPr="0048171B">
              <w:rPr>
                <w:rFonts w:eastAsia="Playfair Display" w:cstheme="minorHAnsi"/>
                <w:bCs/>
                <w:sz w:val="18"/>
                <w:szCs w:val="18"/>
              </w:rPr>
              <w:t xml:space="preserve"> to manage </w:t>
            </w:r>
            <w:r w:rsidR="0048171B" w:rsidRPr="0048171B">
              <w:rPr>
                <w:rFonts w:eastAsia="Playfair Display" w:cstheme="minorHAnsi"/>
                <w:bCs/>
                <w:sz w:val="18"/>
                <w:szCs w:val="18"/>
              </w:rPr>
              <w:t xml:space="preserve">the loan in its entirety with added responsibility of keeping correspondence with borrowers to ensure a smooth loan process. </w:t>
            </w:r>
          </w:p>
          <w:p w14:paraId="305BD080" w14:textId="32B979C7" w:rsidR="00F61DF9" w:rsidRPr="0048171B" w:rsidRDefault="00F61DF9" w:rsidP="00F61DF9">
            <w:pPr>
              <w:rPr>
                <w:rFonts w:cstheme="minorHAnsi"/>
                <w:sz w:val="18"/>
                <w:szCs w:val="18"/>
              </w:rPr>
            </w:pPr>
          </w:p>
          <w:p w14:paraId="46827E42" w14:textId="77777777" w:rsidR="00415533" w:rsidRPr="0048171B" w:rsidRDefault="00415533" w:rsidP="00F61DF9">
            <w:pPr>
              <w:rPr>
                <w:sz w:val="21"/>
                <w:szCs w:val="21"/>
              </w:rPr>
            </w:pPr>
          </w:p>
          <w:p w14:paraId="089BE914" w14:textId="43B6B6CF" w:rsidR="00415533" w:rsidRPr="0048171B" w:rsidRDefault="00415533" w:rsidP="00415533">
            <w:pPr>
              <w:pStyle w:val="Heading3"/>
              <w:contextualSpacing w:val="0"/>
              <w:outlineLvl w:val="2"/>
              <w:rPr>
                <w:sz w:val="18"/>
                <w:szCs w:val="21"/>
              </w:rPr>
            </w:pPr>
            <w:r w:rsidRPr="0048171B">
              <w:rPr>
                <w:sz w:val="18"/>
                <w:szCs w:val="21"/>
              </w:rPr>
              <w:t>January 2017 – July 2019</w:t>
            </w:r>
          </w:p>
          <w:p w14:paraId="604969F3" w14:textId="6DC85A0D" w:rsidR="00415533" w:rsidRPr="0048171B" w:rsidRDefault="00415533" w:rsidP="00415533">
            <w:pPr>
              <w:pStyle w:val="Heading2"/>
              <w:contextualSpacing w:val="0"/>
              <w:outlineLvl w:val="1"/>
              <w:rPr>
                <w:sz w:val="22"/>
                <w:szCs w:val="22"/>
              </w:rPr>
            </w:pPr>
            <w:r w:rsidRPr="0048171B">
              <w:rPr>
                <w:sz w:val="22"/>
                <w:szCs w:val="22"/>
              </w:rPr>
              <w:t xml:space="preserve">Loan Originator Assistant, </w:t>
            </w:r>
            <w:r w:rsidRPr="0048171B">
              <w:rPr>
                <w:rStyle w:val="SubtleReference"/>
                <w:sz w:val="22"/>
                <w:szCs w:val="22"/>
              </w:rPr>
              <w:t>First Community Mortgage</w:t>
            </w:r>
          </w:p>
          <w:p w14:paraId="2C1EF2D7" w14:textId="626C07E0" w:rsidR="00C4375B" w:rsidRPr="0048171B" w:rsidRDefault="0047228B" w:rsidP="00415533">
            <w:pPr>
              <w:rPr>
                <w:rFonts w:eastAsia="Playfair Display" w:cstheme="minorHAnsi"/>
                <w:sz w:val="18"/>
                <w:szCs w:val="18"/>
              </w:rPr>
            </w:pPr>
            <w:r w:rsidRPr="0048171B">
              <w:rPr>
                <w:rFonts w:eastAsia="Playfair Display" w:cstheme="minorHAnsi"/>
                <w:bCs/>
                <w:sz w:val="18"/>
                <w:szCs w:val="18"/>
              </w:rPr>
              <w:t>Assisted loan officer and processing personnel in all aspects of the mortgage process from reviewing files, requesting documents, corresponding with the necessary servicers, and managing the overall lifespan of the loan</w:t>
            </w:r>
            <w:r w:rsidRPr="0048171B">
              <w:rPr>
                <w:rFonts w:eastAsia="Playfair Display" w:cstheme="minorHAnsi"/>
                <w:bCs/>
                <w:sz w:val="18"/>
                <w:szCs w:val="18"/>
              </w:rPr>
              <w:t>.</w:t>
            </w:r>
          </w:p>
        </w:tc>
      </w:tr>
    </w:tbl>
    <w:sdt>
      <w:sdtPr>
        <w:rPr>
          <w:sz w:val="22"/>
          <w:szCs w:val="24"/>
        </w:rPr>
        <w:alias w:val="Education:"/>
        <w:tag w:val="Education:"/>
        <w:id w:val="-1908763273"/>
        <w:placeholder>
          <w:docPart w:val="FC435A15B24740E9824BA98A076FE9A4"/>
        </w:placeholder>
        <w:temporary/>
        <w:showingPlcHdr/>
        <w15:appearance w15:val="hidden"/>
      </w:sdtPr>
      <w:sdtContent>
        <w:p w14:paraId="336BA2D9" w14:textId="77777777" w:rsidR="00DA59AA" w:rsidRPr="001A7FEA" w:rsidRDefault="00DA59AA" w:rsidP="0097790C">
          <w:pPr>
            <w:pStyle w:val="Heading1"/>
            <w:rPr>
              <w:sz w:val="22"/>
              <w:szCs w:val="24"/>
            </w:rPr>
          </w:pPr>
          <w:r w:rsidRPr="001A7FEA">
            <w:rPr>
              <w:sz w:val="24"/>
              <w:szCs w:val="24"/>
            </w:rPr>
            <w:t>Education</w:t>
          </w:r>
        </w:p>
      </w:sdtContent>
    </w:sdt>
    <w:tbl>
      <w:tblPr>
        <w:tblStyle w:val="TableGrid"/>
        <w:tblW w:w="5167" w:type="pct"/>
        <w:tblInd w:w="-144"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268"/>
      </w:tblGrid>
      <w:tr w:rsidR="001D0BF1" w:rsidRPr="001A7FEA" w14:paraId="43EBC403" w14:textId="77777777" w:rsidTr="001A7FEA">
        <w:trPr>
          <w:trHeight w:val="1119"/>
        </w:trPr>
        <w:tc>
          <w:tcPr>
            <w:tcW w:w="10267" w:type="dxa"/>
          </w:tcPr>
          <w:p w14:paraId="1E0030D9" w14:textId="58F31A2E" w:rsidR="00E309AE" w:rsidRPr="001A7FEA" w:rsidRDefault="00A3759C" w:rsidP="00E309AE">
            <w:pPr>
              <w:pStyle w:val="Heading3"/>
              <w:contextualSpacing w:val="0"/>
              <w:outlineLvl w:val="2"/>
              <w:rPr>
                <w:sz w:val="18"/>
                <w:szCs w:val="20"/>
              </w:rPr>
            </w:pPr>
            <w:r w:rsidRPr="001A7FEA">
              <w:rPr>
                <w:sz w:val="18"/>
                <w:szCs w:val="20"/>
              </w:rPr>
              <w:t xml:space="preserve">DECEMBER </w:t>
            </w:r>
            <w:r w:rsidR="00E309AE" w:rsidRPr="001A7FEA">
              <w:rPr>
                <w:sz w:val="18"/>
                <w:szCs w:val="20"/>
              </w:rPr>
              <w:t>202</w:t>
            </w:r>
            <w:r w:rsidR="00B972CC" w:rsidRPr="001A7FEA">
              <w:rPr>
                <w:sz w:val="18"/>
                <w:szCs w:val="20"/>
              </w:rPr>
              <w:t>2 - present</w:t>
            </w:r>
          </w:p>
          <w:p w14:paraId="085EBAE5" w14:textId="28D142D4" w:rsidR="00E309AE" w:rsidRPr="001A7FEA" w:rsidRDefault="002E062D" w:rsidP="00E309AE">
            <w:pPr>
              <w:pStyle w:val="Heading2"/>
              <w:contextualSpacing w:val="0"/>
              <w:outlineLvl w:val="1"/>
              <w:rPr>
                <w:sz w:val="18"/>
                <w:szCs w:val="20"/>
              </w:rPr>
            </w:pPr>
            <w:r w:rsidRPr="001A7FEA">
              <w:rPr>
                <w:sz w:val="18"/>
                <w:szCs w:val="20"/>
              </w:rPr>
              <w:t>FullStack Software Engineering Immersive</w:t>
            </w:r>
            <w:r w:rsidR="00E309AE" w:rsidRPr="001A7FEA">
              <w:rPr>
                <w:sz w:val="18"/>
                <w:szCs w:val="20"/>
              </w:rPr>
              <w:t xml:space="preserve">, </w:t>
            </w:r>
            <w:r w:rsidRPr="001A7FEA">
              <w:rPr>
                <w:rStyle w:val="SubtleReference"/>
                <w:sz w:val="18"/>
                <w:szCs w:val="20"/>
              </w:rPr>
              <w:t>General ASsembly</w:t>
            </w:r>
          </w:p>
          <w:p w14:paraId="3534904D" w14:textId="7434A83B" w:rsidR="00E309AE" w:rsidRPr="001A7FEA" w:rsidRDefault="002E062D" w:rsidP="00E309AE">
            <w:pPr>
              <w:contextualSpacing w:val="0"/>
              <w:rPr>
                <w:sz w:val="18"/>
                <w:szCs w:val="20"/>
              </w:rPr>
            </w:pPr>
            <w:r w:rsidRPr="001A7FEA">
              <w:rPr>
                <w:sz w:val="18"/>
                <w:szCs w:val="20"/>
              </w:rPr>
              <w:t>Remote 12</w:t>
            </w:r>
            <w:r w:rsidR="00B972CC" w:rsidRPr="001A7FEA">
              <w:rPr>
                <w:sz w:val="18"/>
                <w:szCs w:val="20"/>
              </w:rPr>
              <w:t>-</w:t>
            </w:r>
            <w:r w:rsidRPr="001A7FEA">
              <w:rPr>
                <w:sz w:val="18"/>
                <w:szCs w:val="20"/>
              </w:rPr>
              <w:t xml:space="preserve">week </w:t>
            </w:r>
            <w:r w:rsidR="001F1034" w:rsidRPr="001A7FEA">
              <w:rPr>
                <w:sz w:val="18"/>
                <w:szCs w:val="20"/>
              </w:rPr>
              <w:t>Full Stack B</w:t>
            </w:r>
            <w:r w:rsidR="00B972CC" w:rsidRPr="001A7FEA">
              <w:rPr>
                <w:sz w:val="18"/>
                <w:szCs w:val="20"/>
              </w:rPr>
              <w:t>ootcamp</w:t>
            </w:r>
          </w:p>
          <w:p w14:paraId="741790CE" w14:textId="77777777" w:rsidR="00E309AE" w:rsidRPr="001A7FEA" w:rsidRDefault="00E309AE" w:rsidP="001D0BF1">
            <w:pPr>
              <w:pStyle w:val="Heading3"/>
              <w:contextualSpacing w:val="0"/>
              <w:outlineLvl w:val="2"/>
              <w:rPr>
                <w:sz w:val="18"/>
                <w:szCs w:val="20"/>
              </w:rPr>
            </w:pPr>
          </w:p>
          <w:p w14:paraId="7A1636B9" w14:textId="77777777" w:rsidR="00E309AE" w:rsidRPr="001A7FEA" w:rsidRDefault="00E309AE" w:rsidP="001D0BF1">
            <w:pPr>
              <w:pStyle w:val="Heading3"/>
              <w:contextualSpacing w:val="0"/>
              <w:outlineLvl w:val="2"/>
              <w:rPr>
                <w:sz w:val="18"/>
                <w:szCs w:val="20"/>
              </w:rPr>
            </w:pPr>
          </w:p>
          <w:p w14:paraId="43533D77" w14:textId="471B36E8" w:rsidR="001D0BF1" w:rsidRPr="001A7FEA" w:rsidRDefault="007A4E2D" w:rsidP="001D0BF1">
            <w:pPr>
              <w:pStyle w:val="Heading3"/>
              <w:contextualSpacing w:val="0"/>
              <w:outlineLvl w:val="2"/>
              <w:rPr>
                <w:sz w:val="18"/>
                <w:szCs w:val="20"/>
              </w:rPr>
            </w:pPr>
            <w:r w:rsidRPr="001A7FEA">
              <w:rPr>
                <w:sz w:val="18"/>
                <w:szCs w:val="20"/>
              </w:rPr>
              <w:t>2021</w:t>
            </w:r>
          </w:p>
          <w:p w14:paraId="6B69E7E1" w14:textId="6F9553E8" w:rsidR="001D0BF1" w:rsidRPr="001A7FEA" w:rsidRDefault="007A4E2D" w:rsidP="001D0BF1">
            <w:pPr>
              <w:pStyle w:val="Heading2"/>
              <w:contextualSpacing w:val="0"/>
              <w:outlineLvl w:val="1"/>
              <w:rPr>
                <w:sz w:val="18"/>
                <w:szCs w:val="20"/>
              </w:rPr>
            </w:pPr>
            <w:r w:rsidRPr="001A7FEA">
              <w:rPr>
                <w:sz w:val="18"/>
                <w:szCs w:val="20"/>
              </w:rPr>
              <w:t xml:space="preserve">Second Degree Bachelor oF Science, </w:t>
            </w:r>
            <w:r w:rsidRPr="001A7FEA">
              <w:rPr>
                <w:rStyle w:val="SubtleReference"/>
                <w:sz w:val="18"/>
                <w:szCs w:val="20"/>
              </w:rPr>
              <w:t>University of Maryland – Global Campus</w:t>
            </w:r>
          </w:p>
          <w:p w14:paraId="1BDE3290" w14:textId="77777777" w:rsidR="007538DC" w:rsidRPr="001A7FEA" w:rsidRDefault="007A4E2D" w:rsidP="007538DC">
            <w:pPr>
              <w:contextualSpacing w:val="0"/>
              <w:rPr>
                <w:sz w:val="18"/>
                <w:szCs w:val="20"/>
              </w:rPr>
            </w:pPr>
            <w:r w:rsidRPr="001A7FEA">
              <w:rPr>
                <w:sz w:val="18"/>
                <w:szCs w:val="20"/>
              </w:rPr>
              <w:t>Major: Computer Networking and Cyber Security</w:t>
            </w:r>
          </w:p>
          <w:p w14:paraId="58F180EC" w14:textId="75240078" w:rsidR="007A4E2D" w:rsidRPr="001A7FEA" w:rsidRDefault="007A4E2D" w:rsidP="007538DC">
            <w:pPr>
              <w:contextualSpacing w:val="0"/>
              <w:rPr>
                <w:sz w:val="18"/>
                <w:szCs w:val="20"/>
              </w:rPr>
            </w:pPr>
          </w:p>
        </w:tc>
      </w:tr>
      <w:tr w:rsidR="00F61DF9" w:rsidRPr="001A7FEA" w14:paraId="3ACCF9F7" w14:textId="77777777" w:rsidTr="001A7FEA">
        <w:trPr>
          <w:trHeight w:val="616"/>
        </w:trPr>
        <w:tc>
          <w:tcPr>
            <w:tcW w:w="10267" w:type="dxa"/>
            <w:tcMar>
              <w:top w:w="216" w:type="dxa"/>
            </w:tcMar>
          </w:tcPr>
          <w:p w14:paraId="46CB7E9B" w14:textId="704C4338" w:rsidR="00F61DF9" w:rsidRPr="001A7FEA" w:rsidRDefault="007A4E2D" w:rsidP="00F61DF9">
            <w:pPr>
              <w:pStyle w:val="Heading3"/>
              <w:contextualSpacing w:val="0"/>
              <w:outlineLvl w:val="2"/>
              <w:rPr>
                <w:sz w:val="18"/>
                <w:szCs w:val="20"/>
              </w:rPr>
            </w:pPr>
            <w:r w:rsidRPr="001A7FEA">
              <w:rPr>
                <w:sz w:val="18"/>
                <w:szCs w:val="20"/>
              </w:rPr>
              <w:t>2016</w:t>
            </w:r>
            <w:r w:rsidR="00F61DF9" w:rsidRPr="001A7FEA">
              <w:rPr>
                <w:sz w:val="18"/>
                <w:szCs w:val="20"/>
              </w:rPr>
              <w:t xml:space="preserve"> </w:t>
            </w:r>
          </w:p>
          <w:p w14:paraId="07C4E025" w14:textId="56416F6C" w:rsidR="00F61DF9" w:rsidRPr="001A7FEA" w:rsidRDefault="007A4E2D" w:rsidP="00F61DF9">
            <w:pPr>
              <w:pStyle w:val="Heading2"/>
              <w:contextualSpacing w:val="0"/>
              <w:outlineLvl w:val="1"/>
              <w:rPr>
                <w:sz w:val="18"/>
                <w:szCs w:val="20"/>
              </w:rPr>
            </w:pPr>
            <w:r w:rsidRPr="001A7FEA">
              <w:rPr>
                <w:sz w:val="18"/>
                <w:szCs w:val="20"/>
              </w:rPr>
              <w:t>Bachelor of Arts and SciencE</w:t>
            </w:r>
            <w:r w:rsidR="00F61DF9" w:rsidRPr="001A7FEA">
              <w:rPr>
                <w:sz w:val="18"/>
                <w:szCs w:val="20"/>
              </w:rPr>
              <w:t xml:space="preserve">, </w:t>
            </w:r>
            <w:r w:rsidRPr="001A7FEA">
              <w:rPr>
                <w:rStyle w:val="SubtleReference"/>
                <w:sz w:val="18"/>
                <w:szCs w:val="20"/>
              </w:rPr>
              <w:t>University of South Carolina</w:t>
            </w:r>
          </w:p>
          <w:p w14:paraId="02B2AA37" w14:textId="77777777" w:rsidR="00F61DF9" w:rsidRPr="001A7FEA" w:rsidRDefault="007A4E2D" w:rsidP="00F61DF9">
            <w:pPr>
              <w:rPr>
                <w:sz w:val="18"/>
                <w:szCs w:val="20"/>
              </w:rPr>
            </w:pPr>
            <w:r w:rsidRPr="001A7FEA">
              <w:rPr>
                <w:sz w:val="18"/>
                <w:szCs w:val="20"/>
              </w:rPr>
              <w:t>Major: Criminology | Minor Spanish</w:t>
            </w:r>
          </w:p>
          <w:p w14:paraId="1D027B7A" w14:textId="6EB44FE0" w:rsidR="007A4E2D" w:rsidRPr="001A7FEA" w:rsidRDefault="007A4E2D" w:rsidP="00F61DF9">
            <w:pPr>
              <w:rPr>
                <w:sz w:val="18"/>
                <w:szCs w:val="20"/>
              </w:rPr>
            </w:pPr>
            <w:r w:rsidRPr="001A7FEA">
              <w:rPr>
                <w:sz w:val="18"/>
                <w:szCs w:val="20"/>
              </w:rPr>
              <w:t>Member of Lambda Chi Alpha</w:t>
            </w:r>
          </w:p>
          <w:p w14:paraId="26D7AB22" w14:textId="30ED3422" w:rsidR="00EB7F47" w:rsidRPr="001A7FEA" w:rsidRDefault="007A4E2D" w:rsidP="00F61DF9">
            <w:pPr>
              <w:rPr>
                <w:sz w:val="18"/>
                <w:szCs w:val="20"/>
              </w:rPr>
            </w:pPr>
            <w:r w:rsidRPr="001A7FEA">
              <w:rPr>
                <w:sz w:val="18"/>
                <w:szCs w:val="20"/>
              </w:rPr>
              <w:t>Graduated with 3.5 GPA, Cum Laude</w:t>
            </w:r>
          </w:p>
        </w:tc>
      </w:tr>
    </w:tbl>
    <w:p w14:paraId="7238B52A" w14:textId="1E2E8295" w:rsidR="00A844B7" w:rsidRPr="001A7FEA" w:rsidRDefault="00A844B7" w:rsidP="00A844B7">
      <w:pPr>
        <w:pStyle w:val="Heading1"/>
        <w:rPr>
          <w:sz w:val="2"/>
          <w:szCs w:val="2"/>
        </w:rPr>
      </w:pPr>
    </w:p>
    <w:sectPr w:rsidR="00A844B7" w:rsidRPr="001A7FEA"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934EA" w14:textId="77777777" w:rsidR="00D157B6" w:rsidRDefault="00D157B6" w:rsidP="0068194B">
      <w:r>
        <w:separator/>
      </w:r>
    </w:p>
    <w:p w14:paraId="463FE088" w14:textId="77777777" w:rsidR="00D157B6" w:rsidRDefault="00D157B6"/>
    <w:p w14:paraId="1B958DFC" w14:textId="77777777" w:rsidR="00D157B6" w:rsidRDefault="00D157B6"/>
  </w:endnote>
  <w:endnote w:type="continuationSeparator" w:id="0">
    <w:p w14:paraId="423ABDB1" w14:textId="77777777" w:rsidR="00D157B6" w:rsidRDefault="00D157B6" w:rsidP="0068194B">
      <w:r>
        <w:continuationSeparator/>
      </w:r>
    </w:p>
    <w:p w14:paraId="628C07F0" w14:textId="77777777" w:rsidR="00D157B6" w:rsidRDefault="00D157B6"/>
    <w:p w14:paraId="31197DD2" w14:textId="77777777" w:rsidR="00D157B6" w:rsidRDefault="00D15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Playfair Display">
    <w:altName w:val="Calibri"/>
    <w:panose1 w:val="00000500000000000000"/>
    <w:charset w:val="4D"/>
    <w:family w:val="auto"/>
    <w:pitch w:val="variable"/>
    <w:sig w:usb0="20000207"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F94324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3B2C2" w14:textId="77777777" w:rsidR="00D157B6" w:rsidRDefault="00D157B6" w:rsidP="0068194B">
      <w:r>
        <w:separator/>
      </w:r>
    </w:p>
    <w:p w14:paraId="6E1D8E98" w14:textId="77777777" w:rsidR="00D157B6" w:rsidRDefault="00D157B6"/>
    <w:p w14:paraId="7EF4606A" w14:textId="77777777" w:rsidR="00D157B6" w:rsidRDefault="00D157B6"/>
  </w:footnote>
  <w:footnote w:type="continuationSeparator" w:id="0">
    <w:p w14:paraId="1971B1CA" w14:textId="77777777" w:rsidR="00D157B6" w:rsidRDefault="00D157B6" w:rsidP="0068194B">
      <w:r>
        <w:continuationSeparator/>
      </w:r>
    </w:p>
    <w:p w14:paraId="39BE5C0A" w14:textId="77777777" w:rsidR="00D157B6" w:rsidRDefault="00D157B6"/>
    <w:p w14:paraId="56DDB450" w14:textId="77777777" w:rsidR="00D157B6" w:rsidRDefault="00D157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AD6B" w14:textId="76A287F8" w:rsidR="00236D54" w:rsidRPr="004E01EB" w:rsidRDefault="00D157B6" w:rsidP="005A1B10">
    <w:pPr>
      <w:pStyle w:val="Header"/>
    </w:pPr>
    <w:r>
      <w:rPr>
        <w:noProof/>
      </w:rPr>
      <w:pict w14:anchorId="751DFF11">
        <v:line id="Straight Connector 5" o:spid="_x0000_s1025" alt="Header dividing line" style="position:absolute;z-index:-251658752;visibility:visible;mso-wrap-style:square;mso-wrap-edited:f;mso-width-percent:1000;mso-height-percent:0;mso-top-percent:173;mso-wrap-distance-left:9pt;mso-wrap-distance-right:9pt;mso-position-horizontal:center;mso-position-horizontal-relative:page;mso-position-vertical-relative:page;mso-width-percent:1000;mso-height-percent:0;mso-top-percent:173;mso-width-relative:page;mso-height-relative:page" from="0,0" to="612pt,0" strokecolor="#5a5a5a [2109]" strokeweight=".5pt">
          <v:stroke joinstyle="miter"/>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8450918">
    <w:abstractNumId w:val="9"/>
  </w:num>
  <w:num w:numId="2" w16cid:durableId="447899411">
    <w:abstractNumId w:val="8"/>
  </w:num>
  <w:num w:numId="3" w16cid:durableId="1388183944">
    <w:abstractNumId w:val="7"/>
  </w:num>
  <w:num w:numId="4" w16cid:durableId="1919359015">
    <w:abstractNumId w:val="6"/>
  </w:num>
  <w:num w:numId="5" w16cid:durableId="402609315">
    <w:abstractNumId w:val="10"/>
  </w:num>
  <w:num w:numId="6" w16cid:durableId="1420910704">
    <w:abstractNumId w:val="3"/>
  </w:num>
  <w:num w:numId="7" w16cid:durableId="1450969808">
    <w:abstractNumId w:val="11"/>
  </w:num>
  <w:num w:numId="8" w16cid:durableId="935603119">
    <w:abstractNumId w:val="2"/>
  </w:num>
  <w:num w:numId="9" w16cid:durableId="188764617">
    <w:abstractNumId w:val="12"/>
  </w:num>
  <w:num w:numId="10" w16cid:durableId="535387703">
    <w:abstractNumId w:val="5"/>
  </w:num>
  <w:num w:numId="11" w16cid:durableId="616721733">
    <w:abstractNumId w:val="4"/>
  </w:num>
  <w:num w:numId="12" w16cid:durableId="751585877">
    <w:abstractNumId w:val="1"/>
  </w:num>
  <w:num w:numId="13" w16cid:durableId="96111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5533"/>
    <w:rsid w:val="000001EF"/>
    <w:rsid w:val="00007322"/>
    <w:rsid w:val="00007728"/>
    <w:rsid w:val="00007CE7"/>
    <w:rsid w:val="00024584"/>
    <w:rsid w:val="00024730"/>
    <w:rsid w:val="00055E95"/>
    <w:rsid w:val="00064A65"/>
    <w:rsid w:val="0007021F"/>
    <w:rsid w:val="000B2BA5"/>
    <w:rsid w:val="000E473A"/>
    <w:rsid w:val="000F2F8C"/>
    <w:rsid w:val="0010006E"/>
    <w:rsid w:val="001045A8"/>
    <w:rsid w:val="00114A91"/>
    <w:rsid w:val="001427E1"/>
    <w:rsid w:val="00163668"/>
    <w:rsid w:val="00171566"/>
    <w:rsid w:val="00174676"/>
    <w:rsid w:val="001755A8"/>
    <w:rsid w:val="00175C87"/>
    <w:rsid w:val="00184014"/>
    <w:rsid w:val="00192008"/>
    <w:rsid w:val="001A7FEA"/>
    <w:rsid w:val="001C0E68"/>
    <w:rsid w:val="001C4B6F"/>
    <w:rsid w:val="001D0BF1"/>
    <w:rsid w:val="001E3120"/>
    <w:rsid w:val="001E7E0C"/>
    <w:rsid w:val="001F0BB0"/>
    <w:rsid w:val="001F1034"/>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82658"/>
    <w:rsid w:val="00293921"/>
    <w:rsid w:val="00294998"/>
    <w:rsid w:val="00297F18"/>
    <w:rsid w:val="002A1945"/>
    <w:rsid w:val="002B2958"/>
    <w:rsid w:val="002B3FC8"/>
    <w:rsid w:val="002D23C5"/>
    <w:rsid w:val="002D6137"/>
    <w:rsid w:val="002E062D"/>
    <w:rsid w:val="002E7E61"/>
    <w:rsid w:val="002F05E5"/>
    <w:rsid w:val="002F254D"/>
    <w:rsid w:val="002F30E4"/>
    <w:rsid w:val="00307140"/>
    <w:rsid w:val="00316DFF"/>
    <w:rsid w:val="00325B57"/>
    <w:rsid w:val="00336056"/>
    <w:rsid w:val="003544E1"/>
    <w:rsid w:val="00366398"/>
    <w:rsid w:val="00371792"/>
    <w:rsid w:val="00381771"/>
    <w:rsid w:val="003A0632"/>
    <w:rsid w:val="003A30E5"/>
    <w:rsid w:val="003A5BB1"/>
    <w:rsid w:val="003A6ADF"/>
    <w:rsid w:val="003B5928"/>
    <w:rsid w:val="003D380F"/>
    <w:rsid w:val="003D43D8"/>
    <w:rsid w:val="003E160D"/>
    <w:rsid w:val="003F1D5F"/>
    <w:rsid w:val="00405128"/>
    <w:rsid w:val="00406CFF"/>
    <w:rsid w:val="00415533"/>
    <w:rsid w:val="00416B25"/>
    <w:rsid w:val="00420592"/>
    <w:rsid w:val="004319E0"/>
    <w:rsid w:val="00437E8C"/>
    <w:rsid w:val="00440225"/>
    <w:rsid w:val="0047228B"/>
    <w:rsid w:val="004726BC"/>
    <w:rsid w:val="00474105"/>
    <w:rsid w:val="00480E6E"/>
    <w:rsid w:val="0048171B"/>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773E6"/>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4B8B"/>
    <w:rsid w:val="007273B7"/>
    <w:rsid w:val="00733E0A"/>
    <w:rsid w:val="0074403D"/>
    <w:rsid w:val="00746D44"/>
    <w:rsid w:val="007538DC"/>
    <w:rsid w:val="00757803"/>
    <w:rsid w:val="0079206B"/>
    <w:rsid w:val="00796076"/>
    <w:rsid w:val="007A4E2D"/>
    <w:rsid w:val="007C0566"/>
    <w:rsid w:val="007C606B"/>
    <w:rsid w:val="007E025F"/>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3759C"/>
    <w:rsid w:val="00A42E32"/>
    <w:rsid w:val="00A46E63"/>
    <w:rsid w:val="00A513FF"/>
    <w:rsid w:val="00A51DC5"/>
    <w:rsid w:val="00A53DE1"/>
    <w:rsid w:val="00A60444"/>
    <w:rsid w:val="00A615E1"/>
    <w:rsid w:val="00A755E8"/>
    <w:rsid w:val="00A844B7"/>
    <w:rsid w:val="00A93A5D"/>
    <w:rsid w:val="00AB2E92"/>
    <w:rsid w:val="00AB32F8"/>
    <w:rsid w:val="00AB610B"/>
    <w:rsid w:val="00AD360E"/>
    <w:rsid w:val="00AD40FB"/>
    <w:rsid w:val="00AD782D"/>
    <w:rsid w:val="00AE7650"/>
    <w:rsid w:val="00B007BD"/>
    <w:rsid w:val="00B10EBE"/>
    <w:rsid w:val="00B236F1"/>
    <w:rsid w:val="00B50F99"/>
    <w:rsid w:val="00B51D1B"/>
    <w:rsid w:val="00B540F4"/>
    <w:rsid w:val="00B60FD0"/>
    <w:rsid w:val="00B622DF"/>
    <w:rsid w:val="00B6332A"/>
    <w:rsid w:val="00B81760"/>
    <w:rsid w:val="00B8494C"/>
    <w:rsid w:val="00B972CC"/>
    <w:rsid w:val="00BA1546"/>
    <w:rsid w:val="00BB4E51"/>
    <w:rsid w:val="00BD2872"/>
    <w:rsid w:val="00BD431F"/>
    <w:rsid w:val="00BE423E"/>
    <w:rsid w:val="00BF61AC"/>
    <w:rsid w:val="00C4375B"/>
    <w:rsid w:val="00C47FA6"/>
    <w:rsid w:val="00C57FC6"/>
    <w:rsid w:val="00C66A7D"/>
    <w:rsid w:val="00C746AE"/>
    <w:rsid w:val="00C755C4"/>
    <w:rsid w:val="00C779DA"/>
    <w:rsid w:val="00C814F7"/>
    <w:rsid w:val="00CA4B4D"/>
    <w:rsid w:val="00CB35C3"/>
    <w:rsid w:val="00CC383B"/>
    <w:rsid w:val="00CC67BC"/>
    <w:rsid w:val="00CD323D"/>
    <w:rsid w:val="00CE4030"/>
    <w:rsid w:val="00CE64B3"/>
    <w:rsid w:val="00CF1A49"/>
    <w:rsid w:val="00D0630C"/>
    <w:rsid w:val="00D157B6"/>
    <w:rsid w:val="00D243A9"/>
    <w:rsid w:val="00D24D28"/>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09AE"/>
    <w:rsid w:val="00E32A46"/>
    <w:rsid w:val="00E362DB"/>
    <w:rsid w:val="00E5632B"/>
    <w:rsid w:val="00E70240"/>
    <w:rsid w:val="00E70CC3"/>
    <w:rsid w:val="00E71E6B"/>
    <w:rsid w:val="00E81CC5"/>
    <w:rsid w:val="00E85A87"/>
    <w:rsid w:val="00E85B4A"/>
    <w:rsid w:val="00E9528E"/>
    <w:rsid w:val="00E96FDA"/>
    <w:rsid w:val="00EA5099"/>
    <w:rsid w:val="00EB7F47"/>
    <w:rsid w:val="00EC1351"/>
    <w:rsid w:val="00EC4CBF"/>
    <w:rsid w:val="00EE2CA8"/>
    <w:rsid w:val="00EF17E8"/>
    <w:rsid w:val="00EF51D9"/>
    <w:rsid w:val="00F130DD"/>
    <w:rsid w:val="00F24884"/>
    <w:rsid w:val="00F476C4"/>
    <w:rsid w:val="00F616E4"/>
    <w:rsid w:val="00F61DF9"/>
    <w:rsid w:val="00F81960"/>
    <w:rsid w:val="00F8769D"/>
    <w:rsid w:val="00F9350C"/>
    <w:rsid w:val="00F94EB5"/>
    <w:rsid w:val="00F9624D"/>
    <w:rsid w:val="00FB31C1"/>
    <w:rsid w:val="00FB58F2"/>
    <w:rsid w:val="00FC6AEA"/>
    <w:rsid w:val="00FD3D13"/>
    <w:rsid w:val="00FE55A2"/>
    <w:rsid w:val="00FF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4E688"/>
  <w15:docId w15:val="{FA0B3083-2C13-4BD1-9D81-9FA3163F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A5BB1"/>
    <w:rPr>
      <w:color w:val="605E5C"/>
      <w:shd w:val="clear" w:color="auto" w:fill="E1DFDD"/>
    </w:rPr>
  </w:style>
  <w:style w:type="paragraph" w:styleId="Revision">
    <w:name w:val="Revision"/>
    <w:hidden/>
    <w:uiPriority w:val="99"/>
    <w:semiHidden/>
    <w:rsid w:val="00A84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ulwarrenseabroo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br\AppData\Local\Microsoft\Office\16.0\DTS\en-US%7bD6E5E25E-88FE-4043-BAB7-93AC87ACEA1E%7d\%7bAFD7FAEE-4107-4440-A12A-3BA9D341F185%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402041D954ED58934672D1F8DE246"/>
        <w:category>
          <w:name w:val="General"/>
          <w:gallery w:val="placeholder"/>
        </w:category>
        <w:types>
          <w:type w:val="bbPlcHdr"/>
        </w:types>
        <w:behaviors>
          <w:behavior w:val="content"/>
        </w:behaviors>
        <w:guid w:val="{ED6AC22C-3C56-46F7-B980-1D800E7F7A59}"/>
      </w:docPartPr>
      <w:docPartBody>
        <w:p w:rsidR="003B5AD7" w:rsidRDefault="003B5AD7">
          <w:pPr>
            <w:pStyle w:val="036402041D954ED58934672D1F8DE246"/>
          </w:pPr>
          <w:r w:rsidRPr="00CF1A49">
            <w:t>·</w:t>
          </w:r>
        </w:p>
      </w:docPartBody>
    </w:docPart>
    <w:docPart>
      <w:docPartPr>
        <w:name w:val="EB90382E79D74872A5CE9549D179316F"/>
        <w:category>
          <w:name w:val="General"/>
          <w:gallery w:val="placeholder"/>
        </w:category>
        <w:types>
          <w:type w:val="bbPlcHdr"/>
        </w:types>
        <w:behaviors>
          <w:behavior w:val="content"/>
        </w:behaviors>
        <w:guid w:val="{109E5047-4C12-489C-A5DC-BD3D572BEA79}"/>
      </w:docPartPr>
      <w:docPartBody>
        <w:p w:rsidR="003B5AD7" w:rsidRDefault="003B5AD7">
          <w:pPr>
            <w:pStyle w:val="EB90382E79D74872A5CE9549D179316F"/>
          </w:pPr>
          <w:r w:rsidRPr="00CF1A49">
            <w:t>Experience</w:t>
          </w:r>
        </w:p>
      </w:docPartBody>
    </w:docPart>
    <w:docPart>
      <w:docPartPr>
        <w:name w:val="FC435A15B24740E9824BA98A076FE9A4"/>
        <w:category>
          <w:name w:val="General"/>
          <w:gallery w:val="placeholder"/>
        </w:category>
        <w:types>
          <w:type w:val="bbPlcHdr"/>
        </w:types>
        <w:behaviors>
          <w:behavior w:val="content"/>
        </w:behaviors>
        <w:guid w:val="{7480196A-A130-4BC2-AB4C-F4441ED681E9}"/>
      </w:docPartPr>
      <w:docPartBody>
        <w:p w:rsidR="003B5AD7" w:rsidRDefault="003B5AD7">
          <w:pPr>
            <w:pStyle w:val="FC435A15B24740E9824BA98A076FE9A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Playfair Display">
    <w:altName w:val="Calibri"/>
    <w:panose1 w:val="00000500000000000000"/>
    <w:charset w:val="4D"/>
    <w:family w:val="auto"/>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13"/>
    <w:rsid w:val="00174497"/>
    <w:rsid w:val="00340813"/>
    <w:rsid w:val="003B5AD7"/>
    <w:rsid w:val="00FC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36402041D954ED58934672D1F8DE246">
    <w:name w:val="036402041D954ED58934672D1F8DE246"/>
  </w:style>
  <w:style w:type="paragraph" w:customStyle="1" w:styleId="EB90382E79D74872A5CE9549D179316F">
    <w:name w:val="EB90382E79D74872A5CE9549D179316F"/>
  </w:style>
  <w:style w:type="character" w:styleId="SubtleReference">
    <w:name w:val="Subtle Reference"/>
    <w:basedOn w:val="DefaultParagraphFont"/>
    <w:uiPriority w:val="10"/>
    <w:qFormat/>
    <w:rsid w:val="00340813"/>
    <w:rPr>
      <w:b/>
      <w:caps w:val="0"/>
      <w:smallCaps/>
      <w:color w:val="595959" w:themeColor="text1" w:themeTint="A6"/>
    </w:rPr>
  </w:style>
  <w:style w:type="paragraph" w:customStyle="1" w:styleId="FC435A15B24740E9824BA98A076FE9A4">
    <w:name w:val="FC435A15B24740E9824BA98A076FE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C:\Users\seabr\AppData\Local\Microsoft\Office\16.0\DTS\en-US{D6E5E25E-88FE-4043-BAB7-93AC87ACEA1E}\{AFD7FAEE-4107-4440-A12A-3BA9D341F185}tf16402488_win32.dotx</Template>
  <TotalTime>178</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Seabrook</dc:creator>
  <cp:keywords/>
  <dc:description/>
  <cp:lastModifiedBy>Paul Seabrook</cp:lastModifiedBy>
  <cp:revision>35</cp:revision>
  <cp:lastPrinted>2022-12-05T14:46:00Z</cp:lastPrinted>
  <dcterms:created xsi:type="dcterms:W3CDTF">2021-09-20T12:09:00Z</dcterms:created>
  <dcterms:modified xsi:type="dcterms:W3CDTF">2022-12-05T14:48:00Z</dcterms:modified>
  <cp:category/>
</cp:coreProperties>
</file>