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p>
    <w:p>
      <w:pPr>
        <w:spacing w:after="100" w:before="100"/>
      </w:pPr>
    </w:p>
    <w:p>
      <w:pPr>
        <w:spacing w:after="120" w:before="400"/>
        <w:jc w:val="center"/>
      </w:pPr>
      <w:r>
        <w:rPr>
          <w:rFonts w:ascii="Malgun Gothic" w:cs="Malgun Gothic" w:eastAsia="Malgun Gothic" w:hAnsi="Malgun Gothic"/>
          <w:b/>
          <w:bCs/>
          <w:color w:val="1F4E79"/>
          <w:sz w:val="52"/>
          <w:szCs w:val="52"/>
        </w:rPr>
        <w:t xml:space="preserve">출판 수준 비교 연구 논문</w:t>
      </w:r>
    </w:p>
    <w:p>
      <w:pPr>
        <w:spacing w:after="200" w:before="0"/>
        <w:jc w:val="center"/>
      </w:pPr>
      <w:r>
        <w:rPr>
          <w:rFonts w:ascii="Malgun Gothic" w:cs="Malgun Gothic" w:eastAsia="Malgun Gothic" w:hAnsi="Malgun Gothic"/>
          <w:b/>
          <w:bCs/>
          <w:color w:val="2E75B6"/>
          <w:sz w:val="38"/>
          <w:szCs w:val="38"/>
        </w:rPr>
        <w:t xml:space="preserve">거시적 구조 &amp; 미시적 구조 완전 가이드</w:t>
      </w:r>
    </w:p>
    <w:p>
      <w:pPr>
        <w:spacing w:after="300" w:before="0"/>
        <w:jc w:val="center"/>
      </w:pPr>
      <w:r>
        <w:rPr>
          <w:rFonts w:ascii="Malgun Gothic" w:cs="Malgun Gothic" w:eastAsia="Malgun Gothic" w:hAnsi="Malgun Gothic"/>
          <w:color w:val="595959"/>
          <w:sz w:val="22"/>
          <w:szCs w:val="22"/>
        </w:rPr>
        <w:t xml:space="preserve">Ragin (1987/2014) The Comparative Method · George &amp; Bennett (2005) Case Studies and Theory Development 기반</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4600"/>
      </w:tblGrid>
      <w:tr>
        <w:tc>
          <w:tcPr>
            <w:tcBorders>
              <w:top w:val="single" w:color="FFFFFF" w:sz="1"/>
              <w:left w:val="single" w:color="FFFFFF" w:sz="1"/>
              <w:bottom w:val="single" w:color="FFFFFF" w:sz="1"/>
              <w:right w:val="single" w:color="FFFFFF" w:sz="1"/>
            </w:tcBorders>
            <w:shd w:fill="1A5276"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거시적 구조 이론 근거</w:t>
            </w:r>
          </w:p>
        </w:tc>
        <w:tc>
          <w:tcPr>
            <w:tcBorders>
              <w:top w:val="single" w:color="FFFFFF" w:sz="1"/>
              <w:left w:val="single" w:color="FFFFFF" w:sz="1"/>
              <w:bottom w:val="single" w:color="FFFFFF" w:sz="1"/>
              <w:right w:val="single" w:color="FFFFFF" w:sz="1"/>
            </w:tcBorders>
            <w:shd w:fill="1B5E20"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미시적 구조 이론 근거</w:t>
            </w:r>
          </w:p>
        </w:tc>
      </w:tr>
      <w:tr>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1A5276"/>
                <w:sz w:val="20"/>
                <w:szCs w:val="20"/>
              </w:rPr>
              <w:t xml:space="preserve">Ragin (1987/2014)
The Comparative Method
— 사례 지향 vs. 변수 지향
— Boolean/QCA 논리
— 거시 비교 전략 체계</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1B5E20"/>
                <w:sz w:val="20"/>
                <w:szCs w:val="20"/>
              </w:rPr>
              <w:t xml:space="preserve">George &amp; Bennett (2005)
Case Studies and Theory Development
— 구조화된 집중 비교
— 과정 추적(process tracing)
— 일치법·차이법 활용</w:t>
            </w:r>
          </w:p>
        </w:tc>
      </w:tr>
    </w:tbl>
    <w:p>
      <w:pPr>
        <w:spacing w:after="100" w:before="100"/>
      </w:pPr>
    </w:p>
    <w:p>
      <w:pPr>
        <w:spacing w:after="100" w:before="100"/>
      </w:pPr>
    </w:p>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1F4E79" w:val="clear"/>
            <w:tcMar>
              <w:top w:type="dxa" w:w="120"/>
              <w:left w:type="dxa" w:w="240"/>
              <w:bottom w:type="dxa" w:w="120"/>
              <w:right w:type="dxa" w:w="240"/>
            </w:tcMar>
          </w:tcPr>
          <w:p>
            <w:pPr>
              <w:spacing w:after="120" w:before="120"/>
              <w:jc w:val="center"/>
            </w:pPr>
            <w:r>
              <w:rPr>
                <w:rFonts w:ascii="Malgun Gothic" w:cs="Malgun Gothic" w:eastAsia="Malgun Gothic" w:hAnsi="Malgun Gothic"/>
                <w:b/>
                <w:bCs/>
                <w:color w:val="FFFFFF"/>
                <w:sz w:val="28"/>
                <w:szCs w:val="28"/>
              </w:rPr>
              <w:t xml:space="preserve">서론: 비교 연구 논문의 구조적 원리</w:t>
            </w:r>
          </w:p>
        </w:tc>
      </w:tr>
    </w:tbl>
    <w:p>
      <w:pPr>
        <w:spacing w:after="100" w:before="100"/>
      </w:pPr>
    </w:p>
    <w:p>
      <w:pPr>
        <w:spacing w:after="80" w:before="80"/>
        <w:jc w:val="left"/>
      </w:pPr>
      <w:r>
        <w:rPr>
          <w:rFonts w:ascii="Malgun Gothic" w:cs="Malgun Gothic" w:eastAsia="Malgun Gothic" w:hAnsi="Malgun Gothic"/>
          <w:b w:val="false"/>
          <w:bCs w:val="false"/>
          <w:color w:val="404040"/>
          <w:sz w:val="22"/>
          <w:szCs w:val="22"/>
        </w:rPr>
        <w:t xml:space="preserve">비교 연구 논문(comparative research paper)은 사회과학의 핵심 방법론이다. 그것은 단순한 사례 나열이 아니라, 사례들 사이의 유사점과 차이점을 체계적으로 분석하여 인과 메커니즘을 규명하고 이론을 발전시키는 정교한 논리 구조물이다.</w:t>
      </w:r>
    </w:p>
    <w:p>
      <w:pPr>
        <w:spacing w:after="100" w:before="100"/>
      </w:pPr>
    </w:p>
    <w:p>
      <w:pPr>
        <w:spacing w:after="80" w:before="80"/>
        <w:jc w:val="left"/>
      </w:pPr>
      <w:r>
        <w:rPr>
          <w:rFonts w:ascii="Malgun Gothic" w:cs="Malgun Gothic" w:eastAsia="Malgun Gothic" w:hAnsi="Malgun Gothic"/>
          <w:b w:val="false"/>
          <w:bCs w:val="false"/>
          <w:color w:val="404040"/>
          <w:sz w:val="22"/>
          <w:szCs w:val="22"/>
        </w:rPr>
        <w:t xml:space="preserve">Ragin(1987/2014)은 비교 사회과학이 두 가지 전통—사례 지향(case-oriented)과 변수 지향(variable-oriented)—의 긴장 속에서 발전해 왔음을 보여준다. 그의 핵심 주장은 이 두 전략 각각의 고유한 강점을 살리면서 단점을 극복하는 제3의 비교 전략이 필요하다는 것이다. George &amp; Bennett(2005)은 그 방법론적 해결책을 미시 수준에서 제공한다: 구조화된 집중 비교(SFC), 과정 추적(process tracing), 유형론(typological theory)이 바로 그것이다.</w:t>
      </w:r>
    </w:p>
    <w:p>
      <w:pPr>
        <w:spacing w:after="10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750"/>
        <w:gridCol w:w="3750"/>
      </w:tblGrid>
      <w:tr>
        <w:tc>
          <w:tcPr>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핵심 원리</w:t>
            </w:r>
          </w:p>
        </w:tc>
        <w:tc>
          <w:tcPr>
            <w:tcBorders>
              <w:top w:val="single" w:color="FFFFFF" w:sz="1"/>
              <w:left w:val="single" w:color="FFFFFF" w:sz="1"/>
              <w:bottom w:val="single" w:color="FFFFFF" w:sz="1"/>
              <w:right w:val="single" w:color="FFFFFF" w:sz="1"/>
            </w:tcBorders>
            <w:shd w:fill="1A5276"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거시적 수준 (Ragin)</w:t>
            </w:r>
          </w:p>
        </w:tc>
        <w:tc>
          <w:tcPr>
            <w:tcBorders>
              <w:top w:val="single" w:color="FFFFFF" w:sz="1"/>
              <w:left w:val="single" w:color="FFFFFF" w:sz="1"/>
              <w:bottom w:val="single" w:color="FFFFFF" w:sz="1"/>
              <w:right w:val="single" w:color="FFFFFF" w:sz="1"/>
            </w:tcBorders>
            <w:shd w:fill="1B5E20"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미시적 수준 (George &amp; Bennett)</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전략</w:t>
            </w:r>
          </w:p>
        </w:tc>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사례 vs. 변수 지향 선택
QCA/Boolean 비교</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구조화된 집중 비교(SFC)
과정 추적(process tracing)</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인과성</w:t>
            </w:r>
          </w:p>
        </w:tc>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결합적 인과성
(conjunctural causation)</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인과 메커니즘
(causal mechanisms)</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단위</w:t>
            </w:r>
          </w:p>
        </w:tc>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사례의 전체론적 이해
(holistic)</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사례 내 증거 분석
(within-case)</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결과</w:t>
            </w:r>
          </w:p>
        </w:tc>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이론 구축·유형 발견</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이론 검증·정교화</w:t>
            </w:r>
          </w:p>
        </w:tc>
      </w:tr>
    </w:tbl>
    <w:p>
      <w:pPr>
        <w:spacing w:after="10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1"/>
              <w:left w:val="single" w:color="2E75B6" w:sz="1"/>
              <w:bottom w:val="single" w:color="2E75B6" w:sz="1"/>
              <w:right w:val="single" w:color="2E75B6" w:sz="1"/>
            </w:tcBorders>
            <w:shd w:fill="FEF9E7" w:val="clear"/>
            <w:tcMar>
              <w:top w:type="dxa" w:w="100"/>
              <w:left w:type="dxa" w:w="200"/>
              <w:bottom w:type="dxa" w:w="100"/>
              <w:right w:type="dxa" w:w="200"/>
            </w:tcMar>
          </w:tcPr>
          <w:p>
            <w:pPr>
              <w:spacing w:after="100" w:before="100"/>
            </w:pPr>
            <w:r>
              <w:rPr>
                <w:rFonts w:ascii="Malgun Gothic" w:cs="Malgun Gothic" w:eastAsia="Malgun Gothic" w:hAnsi="Malgun Gothic"/>
                <w:b w:val="false"/>
                <w:bCs w:val="false"/>
                <w:color w:val="C55A11"/>
                <w:sz w:val="21"/>
                <w:szCs w:val="21"/>
              </w:rPr>
              <w:t xml:space="preserve">핵심 원리: 비교 연구 논문의 두 수준
▌거시적 구조 (Macro Structure — Ragin 기반)
→ 비교 전략 선택(사례/변수/혼합) → 사례 선정 논리 → 비교 설계 → 분석 → 이론화
→ 각 장의 선택이 비교의 인식론적 입장(단순성 vs. 복잡성)과 일관성을 유지해야 한다
▌미시적 구조 (Micro Structure — George &amp; Bennett 기반)
→ 비교 단위의 조작화 → 증거 기술 → 패턴 분석 → 설명 논증
→ 각 문단이 '비교 준거(tertium comparationis) → 사례 증거 → 패턴 판정'의 3층 구조를 이루어야 한다
핵심 차이: 비교 연구는 '결과(results)'만이 아닌 '비교의 논리(logic of comparison)'를 전면에 드러내야 하며,
연구자가 선택한 비교 준거의 타당성을 명시적으로 정당화해야 한다.</w:t>
            </w:r>
          </w:p>
        </w:tc>
      </w:tr>
    </w:tbl>
    <w:p>
      <w:pPr>
        <w:spacing w:after="100" w:before="100"/>
      </w:pPr>
    </w:p>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1A5276" w:val="clear"/>
            <w:tcMar>
              <w:top w:type="dxa" w:w="120"/>
              <w:left w:type="dxa" w:w="240"/>
              <w:bottom w:type="dxa" w:w="120"/>
              <w:right w:type="dxa" w:w="240"/>
            </w:tcMar>
          </w:tcPr>
          <w:p>
            <w:pPr>
              <w:spacing w:after="120" w:before="120"/>
              <w:jc w:val="center"/>
            </w:pPr>
            <w:r>
              <w:rPr>
                <w:rFonts w:ascii="Malgun Gothic" w:cs="Malgun Gothic" w:eastAsia="Malgun Gothic" w:hAnsi="Malgun Gothic"/>
                <w:b/>
                <w:bCs/>
                <w:color w:val="FFFFFF"/>
                <w:sz w:val="28"/>
                <w:szCs w:val="28"/>
              </w:rPr>
              <w:t xml:space="preserve">제1부: 거시적 구조 — 비교 전략의 일관성과 각 장 간 연결 논리</w:t>
            </w:r>
          </w:p>
        </w:tc>
      </w:tr>
    </w:tbl>
    <w:p>
      <w:pPr>
        <w:spacing w:after="100" w:before="100"/>
      </w:pPr>
    </w:p>
    <w:p>
      <w:pPr>
        <w:spacing w:after="80" w:before="80"/>
        <w:jc w:val="left"/>
      </w:pPr>
      <w:r>
        <w:rPr>
          <w:rFonts w:ascii="Malgun Gothic" w:cs="Malgun Gothic" w:eastAsia="Malgun Gothic" w:hAnsi="Malgun Gothic"/>
          <w:b w:val="false"/>
          <w:bCs w:val="false"/>
          <w:color w:val="404040"/>
          <w:sz w:val="22"/>
          <w:szCs w:val="22"/>
        </w:rPr>
        <w:t xml:space="preserve">Ragin(1987/2014)은 비교 논문의 거시 구조가 '비교 전략 선택 → 사례 선정 논리 → 비교 설계 → 분석 → 이론화'의 5단 연결망으로 구성됨을 강조한다. 이 연결망은 단순한 목차가 아니라, 각 장이 연구자의 비교 인식론(사례 지향 vs. 변수 지향)과 일관된 논리 사슬을 형성해야 한다는 원리이다.</w:t>
      </w:r>
    </w:p>
    <w:p>
      <w:pPr>
        <w:spacing w:after="10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200"/>
        <w:gridCol w:w="1700"/>
        <w:gridCol w:w="1700"/>
      </w:tblGrid>
      <w:tr>
        <w:tc>
          <w:tcPr>
            <w:tcBorders>
              <w:top w:val="single" w:color="FFFFFF" w:sz="1"/>
              <w:left w:val="single" w:color="FFFFFF" w:sz="1"/>
              <w:bottom w:val="single" w:color="FFFFFF" w:sz="1"/>
              <w:right w:val="single" w:color="FFFFFF" w:sz="1"/>
            </w:tcBorders>
            <w:shd w:fill="1A5276"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장</w:t>
            </w:r>
          </w:p>
        </w:tc>
        <w:tc>
          <w:tcPr>
            <w:tcBorders>
              <w:top w:val="single" w:color="FFFFFF" w:sz="1"/>
              <w:left w:val="single" w:color="FFFFFF" w:sz="1"/>
              <w:bottom w:val="single" w:color="FFFFFF" w:sz="1"/>
              <w:right w:val="single" w:color="FFFFFF" w:sz="1"/>
            </w:tcBorders>
            <w:shd w:fill="1A5276"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핵심 질문</w:t>
            </w:r>
          </w:p>
        </w:tc>
        <w:tc>
          <w:tcPr>
            <w:tcBorders>
              <w:top w:val="single" w:color="FFFFFF" w:sz="1"/>
              <w:left w:val="single" w:color="FFFFFF" w:sz="1"/>
              <w:bottom w:val="single" w:color="FFFFFF" w:sz="1"/>
              <w:right w:val="single" w:color="FFFFFF" w:sz="1"/>
            </w:tcBorders>
            <w:shd w:fill="1A5276"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거시적 기능</w:t>
            </w:r>
          </w:p>
        </w:tc>
        <w:tc>
          <w:tcPr>
            <w:tcBorders>
              <w:top w:val="single" w:color="FFFFFF" w:sz="1"/>
              <w:left w:val="single" w:color="FFFFFF" w:sz="1"/>
              <w:bottom w:val="single" w:color="FFFFFF" w:sz="1"/>
              <w:right w:val="single" w:color="FFFFFF" w:sz="1"/>
            </w:tcBorders>
            <w:shd w:fill="1A5276"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핵심 산출물</w:t>
            </w:r>
          </w:p>
        </w:tc>
        <w:tc>
          <w:tcPr>
            <w:tcBorders>
              <w:top w:val="single" w:color="FFFFFF" w:sz="1"/>
              <w:left w:val="single" w:color="FFFFFF" w:sz="1"/>
              <w:bottom w:val="single" w:color="FFFFFF" w:sz="1"/>
              <w:right w:val="single" w:color="FFFFFF" w:sz="1"/>
            </w:tcBorders>
            <w:shd w:fill="1A5276"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다음 장 연결</w:t>
            </w:r>
          </w:p>
        </w:tc>
      </w:tr>
      <w:tr>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1장
서론·연구배경</w:t>
            </w:r>
          </w:p>
        </w:tc>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왜 비교인가?
왜 이 사례들인가?</w:t>
            </w:r>
          </w:p>
        </w:tc>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비교의 필요성 정당화
비교 전략 예고</w:t>
            </w:r>
          </w:p>
        </w:tc>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현상+Gap+비교 논거</w:t>
            </w:r>
          </w:p>
        </w:tc>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Gap→비교 설계 근거</w:t>
            </w:r>
          </w:p>
        </w:tc>
      </w:tr>
      <w:tr>
        <w:tc>
          <w:tcPr>
            <w:tcBorders>
              <w:top w:val="single" w:color="D0D0D0" w:sz="1"/>
              <w:left w:val="single" w:color="D0D0D0" w:sz="1"/>
              <w:bottom w:val="single" w:color="D0D0D0" w:sz="1"/>
              <w:right w:val="single" w:color="D0D0D0" w:sz="1"/>
            </w:tcBorders>
            <w:shd w:fill="E8F8F1"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2장
이론·문헌 검토</w:t>
            </w:r>
          </w:p>
        </w:tc>
        <w:tc>
          <w:tcPr>
            <w:tcBorders>
              <w:top w:val="single" w:color="D0D0D0" w:sz="1"/>
              <w:left w:val="single" w:color="D0D0D0" w:sz="1"/>
              <w:bottom w:val="single" w:color="D0D0D0" w:sz="1"/>
              <w:right w:val="single" w:color="D0D0D0" w:sz="1"/>
            </w:tcBorders>
            <w:shd w:fill="E8F8F1"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비교 이론의 렌즈는
무엇인가?</w:t>
            </w:r>
          </w:p>
        </w:tc>
        <w:tc>
          <w:tcPr>
            <w:tcBorders>
              <w:top w:val="single" w:color="D0D0D0" w:sz="1"/>
              <w:left w:val="single" w:color="D0D0D0" w:sz="1"/>
              <w:bottom w:val="single" w:color="D0D0D0" w:sz="1"/>
              <w:right w:val="single" w:color="D0D0D0" w:sz="1"/>
            </w:tcBorders>
            <w:shd w:fill="E8F8F1"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비교 준거(TC) 확립
이론 틀 정당화</w:t>
            </w:r>
          </w:p>
        </w:tc>
        <w:tc>
          <w:tcPr>
            <w:tcBorders>
              <w:top w:val="single" w:color="D0D0D0" w:sz="1"/>
              <w:left w:val="single" w:color="D0D0D0" w:sz="1"/>
              <w:bottom w:val="single" w:color="D0D0D0" w:sz="1"/>
              <w:right w:val="single" w:color="D0D0D0" w:sz="1"/>
            </w:tcBorders>
            <w:shd w:fill="E8F8F1"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개념 정의+비교 변수</w:t>
            </w:r>
          </w:p>
        </w:tc>
        <w:tc>
          <w:tcPr>
            <w:tcBorders>
              <w:top w:val="single" w:color="D0D0D0" w:sz="1"/>
              <w:left w:val="single" w:color="D0D0D0" w:sz="1"/>
              <w:bottom w:val="single" w:color="D0D0D0" w:sz="1"/>
              <w:right w:val="single" w:color="D0D0D0" w:sz="1"/>
            </w:tcBorders>
            <w:shd w:fill="E8F8F1"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TC→사례 선정 기준</w:t>
            </w:r>
          </w:p>
        </w:tc>
      </w:tr>
      <w:tr>
        <w:tc>
          <w:tcPr>
            <w:tcBorders>
              <w:top w:val="single" w:color="D0D0D0" w:sz="1"/>
              <w:left w:val="single" w:color="D0D0D0" w:sz="1"/>
              <w:bottom w:val="single" w:color="D0D0D0" w:sz="1"/>
              <w:right w:val="single" w:color="D0D0D0" w:sz="1"/>
            </w:tcBorders>
            <w:shd w:fill="FEF9E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3장
연구 설계·방법론</w:t>
            </w:r>
          </w:p>
        </w:tc>
        <w:tc>
          <w:tcPr>
            <w:tcBorders>
              <w:top w:val="single" w:color="D0D0D0" w:sz="1"/>
              <w:left w:val="single" w:color="D0D0D0" w:sz="1"/>
              <w:bottom w:val="single" w:color="D0D0D0" w:sz="1"/>
              <w:right w:val="single" w:color="D0D0D0" w:sz="1"/>
            </w:tcBorders>
            <w:shd w:fill="FEF9E7"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어떻게 비교하는가?
사례는 어떻게 선정했는가?</w:t>
            </w:r>
          </w:p>
        </w:tc>
        <w:tc>
          <w:tcPr>
            <w:tcBorders>
              <w:top w:val="single" w:color="D0D0D0" w:sz="1"/>
              <w:left w:val="single" w:color="D0D0D0" w:sz="1"/>
              <w:bottom w:val="single" w:color="D0D0D0" w:sz="1"/>
              <w:right w:val="single" w:color="D0D0D0" w:sz="1"/>
            </w:tcBorders>
            <w:shd w:fill="FEF9E7"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비교 전략 명시
사례 선정 논거</w:t>
            </w:r>
          </w:p>
        </w:tc>
        <w:tc>
          <w:tcPr>
            <w:tcBorders>
              <w:top w:val="single" w:color="D0D0D0" w:sz="1"/>
              <w:left w:val="single" w:color="D0D0D0" w:sz="1"/>
              <w:bottom w:val="single" w:color="D0D0D0" w:sz="1"/>
              <w:right w:val="single" w:color="D0D0D0" w:sz="1"/>
            </w:tcBorders>
            <w:shd w:fill="FEF9E7"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비교 유형+사례 매트릭스</w:t>
            </w:r>
          </w:p>
        </w:tc>
        <w:tc>
          <w:tcPr>
            <w:tcBorders>
              <w:top w:val="single" w:color="D0D0D0" w:sz="1"/>
              <w:left w:val="single" w:color="D0D0D0" w:sz="1"/>
              <w:bottom w:val="single" w:color="D0D0D0" w:sz="1"/>
              <w:right w:val="single" w:color="D0D0D0" w:sz="1"/>
            </w:tcBorders>
            <w:shd w:fill="FEF9E7"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설계→분석 절차</w:t>
            </w:r>
          </w:p>
        </w:tc>
      </w:tr>
      <w:tr>
        <w:tc>
          <w:tcPr>
            <w:tcBorders>
              <w:top w:val="single" w:color="D0D0D0" w:sz="1"/>
              <w:left w:val="single" w:color="D0D0D0" w:sz="1"/>
              <w:bottom w:val="single" w:color="D0D0D0" w:sz="1"/>
              <w:right w:val="single" w:color="D0D0D0" w:sz="1"/>
            </w:tcBorders>
            <w:shd w:fill="FDEDEC"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4장
사례 기술</w:t>
            </w:r>
          </w:p>
        </w:tc>
        <w:tc>
          <w:tcPr>
            <w:tcBorders>
              <w:top w:val="single" w:color="D0D0D0" w:sz="1"/>
              <w:left w:val="single" w:color="D0D0D0" w:sz="1"/>
              <w:bottom w:val="single" w:color="D0D0D0" w:sz="1"/>
              <w:right w:val="single" w:color="D0D0D0" w:sz="1"/>
            </w:tcBorders>
            <w:shd w:fill="FDEDEC"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각 사례는
어떠한가?</w:t>
            </w:r>
          </w:p>
        </w:tc>
        <w:tc>
          <w:tcPr>
            <w:tcBorders>
              <w:top w:val="single" w:color="D0D0D0" w:sz="1"/>
              <w:left w:val="single" w:color="D0D0D0" w:sz="1"/>
              <w:bottom w:val="single" w:color="D0D0D0" w:sz="1"/>
              <w:right w:val="single" w:color="D0D0D0" w:sz="1"/>
            </w:tcBorders>
            <w:shd w:fill="FDEDEC"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두꺼운 기술
증거 제시</w:t>
            </w:r>
          </w:p>
        </w:tc>
        <w:tc>
          <w:tcPr>
            <w:tcBorders>
              <w:top w:val="single" w:color="D0D0D0" w:sz="1"/>
              <w:left w:val="single" w:color="D0D0D0" w:sz="1"/>
              <w:bottom w:val="single" w:color="D0D0D0" w:sz="1"/>
              <w:right w:val="single" w:color="D0D0D0" w:sz="1"/>
            </w:tcBorders>
            <w:shd w:fill="FDEDEC"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사례별 변수값+증거</w:t>
            </w:r>
          </w:p>
        </w:tc>
        <w:tc>
          <w:tcPr>
            <w:tcBorders>
              <w:top w:val="single" w:color="D0D0D0" w:sz="1"/>
              <w:left w:val="single" w:color="D0D0D0" w:sz="1"/>
              <w:bottom w:val="single" w:color="D0D0D0" w:sz="1"/>
              <w:right w:val="single" w:color="D0D0D0" w:sz="1"/>
            </w:tcBorders>
            <w:shd w:fill="FDEDEC"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기술→비교 분석</w:t>
            </w:r>
          </w:p>
        </w:tc>
      </w:tr>
      <w:tr>
        <w:tc>
          <w:tcPr>
            <w:tcBorders>
              <w:top w:val="single" w:color="D0D0D0" w:sz="1"/>
              <w:left w:val="single" w:color="D0D0D0" w:sz="1"/>
              <w:bottom w:val="single" w:color="D0D0D0" w:sz="1"/>
              <w:right w:val="single" w:color="D0D0D0" w:sz="1"/>
            </w:tcBorders>
            <w:shd w:fill="F4EC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5장
비교 분석·결과</w:t>
            </w:r>
          </w:p>
        </w:tc>
        <w:tc>
          <w:tcPr>
            <w:tcBorders>
              <w:top w:val="single" w:color="D0D0D0" w:sz="1"/>
              <w:left w:val="single" w:color="D0D0D0" w:sz="1"/>
              <w:bottom w:val="single" w:color="D0D0D0" w:sz="1"/>
              <w:right w:val="single" w:color="D0D0D0" w:sz="1"/>
            </w:tcBorders>
            <w:shd w:fill="F4ECF7"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사례들 사이에
무엇이 같고 다른가?</w:t>
            </w:r>
          </w:p>
        </w:tc>
        <w:tc>
          <w:tcPr>
            <w:tcBorders>
              <w:top w:val="single" w:color="D0D0D0" w:sz="1"/>
              <w:left w:val="single" w:color="D0D0D0" w:sz="1"/>
              <w:bottom w:val="single" w:color="D0D0D0" w:sz="1"/>
              <w:right w:val="single" w:color="D0D0D0" w:sz="1"/>
            </w:tcBorders>
            <w:shd w:fill="F4ECF7"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체계적 비교
패턴 도출</w:t>
            </w:r>
          </w:p>
        </w:tc>
        <w:tc>
          <w:tcPr>
            <w:tcBorders>
              <w:top w:val="single" w:color="D0D0D0" w:sz="1"/>
              <w:left w:val="single" w:color="D0D0D0" w:sz="1"/>
              <w:bottom w:val="single" w:color="D0D0D0" w:sz="1"/>
              <w:right w:val="single" w:color="D0D0D0" w:sz="1"/>
            </w:tcBorders>
            <w:shd w:fill="F4ECF7"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공통점/차이점+인과 주장</w:t>
            </w:r>
          </w:p>
        </w:tc>
        <w:tc>
          <w:tcPr>
            <w:tcBorders>
              <w:top w:val="single" w:color="D0D0D0" w:sz="1"/>
              <w:left w:val="single" w:color="D0D0D0" w:sz="1"/>
              <w:bottom w:val="single" w:color="D0D0D0" w:sz="1"/>
              <w:right w:val="single" w:color="D0D0D0" w:sz="1"/>
            </w:tcBorders>
            <w:shd w:fill="F4ECF7"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패턴→이론 해석</w:t>
            </w:r>
          </w:p>
        </w:tc>
      </w:tr>
      <w:tr>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6장
논의</w:t>
            </w:r>
          </w:p>
        </w:tc>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그 의미는
무엇인가?</w:t>
            </w:r>
          </w:p>
        </w:tc>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이론적 해석
선행연구 대화</w:t>
            </w:r>
          </w:p>
        </w:tc>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이론 기여+한계</w:t>
            </w:r>
          </w:p>
        </w:tc>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해석→학문 유산</w:t>
            </w:r>
          </w:p>
        </w:tc>
      </w:tr>
      <w:tr>
        <w:tc>
          <w:tcPr>
            <w:tcBorders>
              <w:top w:val="single" w:color="D0D0D0" w:sz="1"/>
              <w:left w:val="single" w:color="D0D0D0" w:sz="1"/>
              <w:bottom w:val="single" w:color="D0D0D0" w:sz="1"/>
              <w:right w:val="single" w:color="D0D0D0" w:sz="1"/>
            </w:tcBorders>
            <w:shd w:fill="E8F8F1"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7장
결론</w:t>
            </w:r>
          </w:p>
        </w:tc>
        <w:tc>
          <w:tcPr>
            <w:tcBorders>
              <w:top w:val="single" w:color="D0D0D0" w:sz="1"/>
              <w:left w:val="single" w:color="D0D0D0" w:sz="1"/>
              <w:bottom w:val="single" w:color="D0D0D0" w:sz="1"/>
              <w:right w:val="single" w:color="D0D0D0" w:sz="1"/>
            </w:tcBorders>
            <w:shd w:fill="E8F8F1"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무엇을 남겼는가?</w:t>
            </w:r>
          </w:p>
        </w:tc>
        <w:tc>
          <w:tcPr>
            <w:tcBorders>
              <w:top w:val="single" w:color="D0D0D0" w:sz="1"/>
              <w:left w:val="single" w:color="D0D0D0" w:sz="1"/>
              <w:bottom w:val="single" w:color="D0D0D0" w:sz="1"/>
              <w:right w:val="single" w:color="D0D0D0" w:sz="1"/>
            </w:tcBorders>
            <w:shd w:fill="E8F8F1"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이론화 선언
후속 방향</w:t>
            </w:r>
          </w:p>
        </w:tc>
        <w:tc>
          <w:tcPr>
            <w:tcBorders>
              <w:top w:val="single" w:color="D0D0D0" w:sz="1"/>
              <w:left w:val="single" w:color="D0D0D0" w:sz="1"/>
              <w:bottom w:val="single" w:color="D0D0D0" w:sz="1"/>
              <w:right w:val="single" w:color="D0D0D0" w:sz="1"/>
            </w:tcBorders>
            <w:shd w:fill="E8F8F1"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유산 선언+후속 과제</w:t>
            </w:r>
          </w:p>
        </w:tc>
        <w:tc>
          <w:tcPr>
            <w:tcBorders>
              <w:top w:val="single" w:color="D0D0D0" w:sz="1"/>
              <w:left w:val="single" w:color="D0D0D0" w:sz="1"/>
              <w:bottom w:val="single" w:color="D0D0D0" w:sz="1"/>
              <w:right w:val="single" w:color="D0D0D0" w:sz="1"/>
            </w:tcBorders>
            <w:shd w:fill="E8F8F1"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수미상관: 서론 답변</w:t>
            </w:r>
          </w:p>
        </w:tc>
      </w:tr>
    </w:tbl>
    <w:p>
      <w:pPr>
        <w:spacing w:after="100" w:before="100"/>
      </w:pPr>
    </w:p>
    <w:p>
      <w:pPr>
        <w:pStyle w:val="Heading1"/>
        <w:spacing w:after="160" w:before="320"/>
      </w:pPr>
      <w:r>
        <w:rPr>
          <w:rFonts w:ascii="Malgun Gothic" w:cs="Malgun Gothic" w:eastAsia="Malgun Gothic" w:hAnsi="Malgun Gothic"/>
          <w:b/>
          <w:bCs/>
          <w:color w:val="1A5276"/>
          <w:sz w:val="36"/>
          <w:szCs w:val="36"/>
        </w:rPr>
        <w:t xml:space="preserve">제1장. 서론 / 연구배경 (Introduction)</w:t>
      </w:r>
    </w:p>
    <w:p>
      <w:pPr>
        <w:pStyle w:val="Heading2"/>
        <w:spacing w:after="160" w:before="320"/>
      </w:pPr>
      <w:r>
        <w:rPr>
          <w:rFonts w:ascii="Malgun Gothic" w:cs="Malgun Gothic" w:eastAsia="Malgun Gothic" w:hAnsi="Malgun Gothic"/>
          <w:b/>
          <w:bCs/>
          <w:color w:val="2E75B6"/>
          <w:sz w:val="30"/>
          <w:szCs w:val="30"/>
        </w:rPr>
        <w:t xml:space="preserve">1.1 거시적 기능</w:t>
      </w:r>
    </w:p>
    <w:p>
      <w:pPr>
        <w:spacing w:after="80" w:before="80"/>
        <w:jc w:val="left"/>
      </w:pPr>
      <w:r>
        <w:rPr>
          <w:rFonts w:ascii="Malgun Gothic" w:cs="Malgun Gothic" w:eastAsia="Malgun Gothic" w:hAnsi="Malgun Gothic"/>
          <w:b w:val="false"/>
          <w:bCs w:val="false"/>
          <w:color w:val="404040"/>
          <w:sz w:val="22"/>
          <w:szCs w:val="22"/>
        </w:rPr>
        <w:t xml:space="preserve">비교 연구 논문의 서론은 "왜 비교인가?"와 "왜 이 사례들인가?"라는 이중 정당화를 제공해야 한다. Ragin(1987, Ch.1)이 강조하듯, 비교 사회과학은 사례 지향과 변수 지향 모두를 포괄하는 독특한 인식론적 공간을 점유하며, 연구자는 서론에서 자신이 이 스펙트럼의 어디에 위치하는지를 명시해야 한다.</w:t>
      </w:r>
    </w:p>
    <w:p>
      <w:pPr>
        <w:spacing w:after="10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1A5276" w:sz="1"/>
              <w:left w:val="single" w:color="1A5276" w:sz="1"/>
              <w:bottom w:val="single" w:color="1A5276" w:sz="1"/>
              <w:right w:val="single" w:color="1A5276" w:sz="1"/>
            </w:tcBorders>
            <w:shd w:fill="EBF5FB" w:val="clear"/>
            <w:tcMar>
              <w:top w:type="dxa" w:w="120"/>
              <w:left w:type="dxa" w:w="200"/>
              <w:bottom w:type="dxa" w:w="120"/>
              <w:right w:type="dxa" w:w="200"/>
            </w:tcMar>
          </w:tcPr>
          <w:p>
            <w:pPr>
              <w:spacing w:after="60" w:before="100"/>
            </w:pPr>
            <w:r>
              <w:rPr>
                <w:rFonts w:ascii="Malgun Gothic" w:cs="Malgun Gothic" w:eastAsia="Malgun Gothic" w:hAnsi="Malgun Gothic"/>
                <w:b/>
                <w:bCs/>
                <w:color w:val="1A5276"/>
                <w:sz w:val="22"/>
                <w:szCs w:val="22"/>
              </w:rPr>
              <w:t xml:space="preserve">비교 연구 서론의 5단계 거시 기능 (Ragin, 1987/2014; George &amp; Bennett, 2005 기반)</w:t>
            </w:r>
          </w:p>
          <w:p>
            <w:pPr>
              <w:spacing w:after="40" w:before="60"/>
            </w:pPr>
            <w:r>
              <w:rPr>
                <w:rFonts w:ascii="Malgun Gothic" w:cs="Malgun Gothic" w:eastAsia="Malgun Gothic" w:hAnsi="Malgun Gothic"/>
                <w:sz w:val="21"/>
                <w:szCs w:val="21"/>
              </w:rPr>
              <w:t xml:space="preserve">① 비교의 학문적 필요성 제기: 단일 사례 또는 대규모 통계가 포착 못하는 현상의 중요성</w:t>
            </w:r>
          </w:p>
          <w:p>
            <w:pPr>
              <w:spacing w:after="40" w:before="40"/>
            </w:pPr>
            <w:r>
              <w:rPr>
                <w:rFonts w:ascii="Malgun Gothic" w:cs="Malgun Gothic" w:eastAsia="Malgun Gothic" w:hAnsi="Malgun Gothic"/>
                <w:sz w:val="21"/>
                <w:szCs w:val="21"/>
              </w:rPr>
              <w:t xml:space="preserve">② 기존 연구의 비교 전략 한계 지적: 사례 지향의 일반화 한계 또는 변수 지향의 맥락 상실</w:t>
            </w:r>
          </w:p>
          <w:p>
            <w:pPr>
              <w:spacing w:after="40" w:before="40"/>
            </w:pPr>
            <w:r>
              <w:rPr>
                <w:rFonts w:ascii="Malgun Gothic" w:cs="Malgun Gothic" w:eastAsia="Malgun Gothic" w:hAnsi="Malgun Gothic"/>
                <w:sz w:val="21"/>
                <w:szCs w:val="21"/>
              </w:rPr>
              <w:t xml:space="preserve">③ 비교 준거(tertium comparationis) 예고: 무엇을 기준으로 사례들을 비교하는가</w:t>
            </w:r>
          </w:p>
          <w:p>
            <w:pPr>
              <w:spacing w:after="40" w:before="40"/>
            </w:pPr>
            <w:r>
              <w:rPr>
                <w:rFonts w:ascii="Malgun Gothic" w:cs="Malgun Gothic" w:eastAsia="Malgun Gothic" w:hAnsi="Malgun Gothic"/>
                <w:sz w:val="21"/>
                <w:szCs w:val="21"/>
              </w:rPr>
              <w:t xml:space="preserve">④ 사례 선정 논거 예고: 왜 이 사례들이 비교 가능한가 (most similar / most different system)</w:t>
            </w:r>
          </w:p>
          <w:p>
            <w:pPr>
              <w:spacing w:after="100" w:before="40"/>
            </w:pPr>
            <w:r>
              <w:rPr>
                <w:rFonts w:ascii="Malgun Gothic" w:cs="Malgun Gothic" w:eastAsia="Malgun Gothic" w:hAnsi="Malgun Gothic"/>
                <w:sz w:val="21"/>
                <w:szCs w:val="21"/>
              </w:rPr>
              <w:t xml:space="preserve">⑤ 연구 목적·연구문제 선언: 어떤 패턴/인과 메커니즘을 탐구하는가</w:t>
            </w:r>
          </w:p>
          <w:p>
            <w:pPr>
              <w:spacing w:after="80" w:before="40"/>
            </w:pPr>
            <w:r>
              <w:rPr>
                <w:rFonts w:ascii="Malgun Gothic" w:cs="Malgun Gothic" w:eastAsia="Malgun Gothic" w:hAnsi="Malgun Gothic"/>
                <w:color w:val="595959"/>
                <w:sz w:val="18"/>
                <w:szCs w:val="18"/>
              </w:rPr>
              <w:t xml:space="preserve">출처: Ragin (1987/2014), The Comparative Method, Ch. 1-3; George &amp; Bennett (2005), Case Studies, Ch. 3-4</w:t>
            </w:r>
          </w:p>
        </w:tc>
      </w:tr>
    </w:tbl>
    <w:p>
      <w:pPr>
        <w:spacing w:after="100" w:before="100"/>
      </w:pPr>
    </w:p>
    <w:p>
      <w:pPr>
        <w:pStyle w:val="Heading2"/>
        <w:spacing w:after="160" w:before="320"/>
      </w:pPr>
      <w:r>
        <w:rPr>
          <w:rFonts w:ascii="Malgun Gothic" w:cs="Malgun Gothic" w:eastAsia="Malgun Gothic" w:hAnsi="Malgun Gothic"/>
          <w:b/>
          <w:bCs/>
          <w:color w:val="2E75B6"/>
          <w:sz w:val="30"/>
          <w:szCs w:val="30"/>
        </w:rPr>
        <w:t xml:space="preserve">1.2 이전·이후 장과의 연결 원리</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00"/>
      </w:tblGrid>
      <w:tr>
        <w:tc>
          <w:tcPr>
            <w:tcBorders>
              <w:top w:val="single" w:color="FFFFFF" w:sz="1"/>
              <w:left w:val="single" w:color="FFFFFF" w:sz="1"/>
              <w:bottom w:val="single" w:color="FFFFFF" w:sz="1"/>
              <w:right w:val="single" w:color="FFFFFF" w:sz="1"/>
            </w:tcBorders>
            <w:shd w:fill="1A5276"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연결 방향</w:t>
            </w:r>
          </w:p>
        </w:tc>
        <w:tc>
          <w:tcPr>
            <w:tcBorders>
              <w:top w:val="single" w:color="FFFFFF" w:sz="1"/>
              <w:left w:val="single" w:color="FFFFFF" w:sz="1"/>
              <w:bottom w:val="single" w:color="FFFFFF" w:sz="1"/>
              <w:right w:val="single" w:color="FFFFFF" w:sz="1"/>
            </w:tcBorders>
            <w:shd w:fill="1A5276"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연결 논리</w:t>
            </w:r>
          </w:p>
        </w:tc>
        <w:tc>
          <w:tcPr>
            <w:tcBorders>
              <w:top w:val="single" w:color="FFFFFF" w:sz="1"/>
              <w:left w:val="single" w:color="FFFFFF" w:sz="1"/>
              <w:bottom w:val="single" w:color="FFFFFF" w:sz="1"/>
              <w:right w:val="single" w:color="FFFFFF" w:sz="1"/>
            </w:tcBorders>
            <w:shd w:fill="1A5276"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핵심 연결 장치</w:t>
            </w:r>
          </w:p>
        </w:tc>
      </w:tr>
      <w:tr>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서론 → 이론·문헌(2장)</w:t>
            </w:r>
          </w:p>
        </w:tc>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서론의 비교 준거 예고가
이론적 틀로 구체화</w:t>
            </w:r>
          </w:p>
        </w:tc>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현상 제기 → 개념 정의 심화</w:t>
            </w:r>
          </w:p>
        </w:tc>
      </w:tr>
      <w:tr>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서론 → 연구 설계(3장)</w:t>
            </w:r>
          </w:p>
        </w:tc>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서론의 사례 선정 논거가
설계 방법론으로 정당화</w:t>
            </w:r>
          </w:p>
        </w:tc>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Gap 선언 → 비교 전략 선언</w:t>
            </w:r>
          </w:p>
        </w:tc>
      </w:tr>
      <w:tr>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서론 ← 논의·결론(6·7장)</w:t>
            </w:r>
          </w:p>
        </w:tc>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서론의 연구문제가 결론에서
이론적으로 답변됨</w:t>
            </w:r>
          </w:p>
        </w:tc>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RQ 제기 → 비교 이론화 수렴</w:t>
            </w:r>
          </w:p>
        </w:tc>
      </w:tr>
    </w:tbl>
    <w:p>
      <w:pPr>
        <w:spacing w:after="100" w:before="100"/>
      </w:pPr>
    </w:p>
    <w:p>
      <w:pPr>
        <w:pStyle w:val="Heading1"/>
        <w:spacing w:after="160" w:before="320"/>
      </w:pPr>
      <w:r>
        <w:rPr>
          <w:rFonts w:ascii="Malgun Gothic" w:cs="Malgun Gothic" w:eastAsia="Malgun Gothic" w:hAnsi="Malgun Gothic"/>
          <w:b/>
          <w:bCs/>
          <w:color w:val="1A5276"/>
          <w:sz w:val="36"/>
          <w:szCs w:val="36"/>
        </w:rPr>
        <w:t xml:space="preserve">제2장. 이론적 배경 / 문헌 검토 (Literature Review &amp; Theoretical Framework)</w:t>
      </w:r>
    </w:p>
    <w:p>
      <w:pPr>
        <w:pStyle w:val="Heading2"/>
        <w:spacing w:after="160" w:before="320"/>
      </w:pPr>
      <w:r>
        <w:rPr>
          <w:rFonts w:ascii="Malgun Gothic" w:cs="Malgun Gothic" w:eastAsia="Malgun Gothic" w:hAnsi="Malgun Gothic"/>
          <w:b/>
          <w:bCs/>
          <w:color w:val="2E75B6"/>
          <w:sz w:val="30"/>
          <w:szCs w:val="30"/>
        </w:rPr>
        <w:t xml:space="preserve">2.1 거시적 기능</w:t>
      </w:r>
    </w:p>
    <w:p>
      <w:pPr>
        <w:spacing w:after="80" w:before="80"/>
        <w:jc w:val="left"/>
      </w:pPr>
      <w:r>
        <w:rPr>
          <w:rFonts w:ascii="Malgun Gothic" w:cs="Malgun Gothic" w:eastAsia="Malgun Gothic" w:hAnsi="Malgun Gothic"/>
          <w:b w:val="false"/>
          <w:bCs w:val="false"/>
          <w:color w:val="404040"/>
          <w:sz w:val="22"/>
          <w:szCs w:val="22"/>
        </w:rPr>
        <w:t xml:space="preserve">비교 연구의 이론적 배경은 세 가지 이중 기능을 수행한다: (1) 비교 준거(tertium comparationis)를 이론적으로 확립하는 기능, (2) 선행 비교 연구의 한계를 비판적으로 평가하는 기능, (3) 본 연구의 비교 설계를 정당화하는 기능이다.</w:t>
      </w:r>
    </w:p>
    <w:p>
      <w:pPr>
        <w:spacing w:after="80" w:before="80"/>
        <w:jc w:val="left"/>
      </w:pPr>
      <w:r>
        <w:rPr>
          <w:rFonts w:ascii="Malgun Gothic" w:cs="Malgun Gothic" w:eastAsia="Malgun Gothic" w:hAnsi="Malgun Gothic"/>
          <w:b w:val="false"/>
          <w:bCs w:val="false"/>
          <w:color w:val="404040"/>
          <w:sz w:val="22"/>
          <w:szCs w:val="22"/>
        </w:rPr>
        <w:t xml:space="preserve">Ragin(1987, Ch.2)이 강조하는 이질성(heterogeneity)과 결합적 인과성(conjunctural causation)의 개념은 이 장에서 이론적으로 수립되어야 한다. 단일 원인으로 설명되지 않는 복합적 인과 조합이 왜 이 연구에서 핵심 분석 단위인지가 문헌 검토를 통해 확립된다.</w:t>
      </w:r>
    </w:p>
    <w:p>
      <w:pPr>
        <w:spacing w:after="10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3150"/>
        <w:gridCol w:w="3150"/>
      </w:tblGrid>
      <w:tr>
        <w:tc>
          <w:tcPr>
            <w:tcBorders>
              <w:top w:val="single" w:color="FFFFFF" w:sz="1"/>
              <w:left w:val="single" w:color="FFFFFF" w:sz="1"/>
              <w:bottom w:val="single" w:color="FFFFFF" w:sz="1"/>
              <w:right w:val="single" w:color="FFFFFF" w:sz="1"/>
            </w:tcBorders>
            <w:shd w:fill="1A5276"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역할 유형</w:t>
            </w:r>
          </w:p>
        </w:tc>
        <w:tc>
          <w:tcPr>
            <w:tcBorders>
              <w:top w:val="single" w:color="FFFFFF" w:sz="1"/>
              <w:left w:val="single" w:color="FFFFFF" w:sz="1"/>
              <w:bottom w:val="single" w:color="FFFFFF" w:sz="1"/>
              <w:right w:val="single" w:color="FFFFFF" w:sz="1"/>
            </w:tcBorders>
            <w:shd w:fill="1A5276"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Ragin 기준 (거시)</w:t>
            </w:r>
          </w:p>
        </w:tc>
        <w:tc>
          <w:tcPr>
            <w:tcBorders>
              <w:top w:val="single" w:color="FFFFFF" w:sz="1"/>
              <w:left w:val="single" w:color="FFFFFF" w:sz="1"/>
              <w:bottom w:val="single" w:color="FFFFFF" w:sz="1"/>
              <w:right w:val="single" w:color="FFFFFF" w:sz="1"/>
            </w:tcBorders>
            <w:shd w:fill="1B5E20"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George &amp; Bennett 기준 (미시)</w:t>
            </w:r>
          </w:p>
        </w:tc>
      </w:tr>
      <w:tr>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역할 1 — 비교 렌즈</w:t>
            </w:r>
          </w:p>
        </w:tc>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비교의 이론적 근거 제공
사례 지향/변수 지향 위치 확립</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분석 변수(독립·종속·통제)
개념적 조작화 기반 제공</w:t>
            </w:r>
          </w:p>
        </w:tc>
      </w:tr>
      <w:tr>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역할 2 — 비교 준거 확립</w:t>
            </w:r>
          </w:p>
        </w:tc>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TC(tertium comparationis):
비교의 3rd 항 이론화</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사례 간 비교 가능성
기준 확립</w:t>
            </w:r>
          </w:p>
        </w:tc>
      </w:tr>
      <w:tr>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역할 3 — 이론 공백 도출</w:t>
            </w:r>
          </w:p>
        </w:tc>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기존 비교 연구의
일반화 또는 맥락화 한계</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이론-사례 간
설명 공백 명시</w:t>
            </w:r>
          </w:p>
        </w:tc>
      </w:tr>
    </w:tbl>
    <w:p>
      <w:pPr>
        <w:spacing w:after="100" w:before="100"/>
      </w:pPr>
    </w:p>
    <w:p>
      <w:pPr>
        <w:pStyle w:val="Heading1"/>
        <w:spacing w:after="160" w:before="320"/>
      </w:pPr>
      <w:r>
        <w:rPr>
          <w:rFonts w:ascii="Malgun Gothic" w:cs="Malgun Gothic" w:eastAsia="Malgun Gothic" w:hAnsi="Malgun Gothic"/>
          <w:b/>
          <w:bCs/>
          <w:color w:val="1A5276"/>
          <w:sz w:val="36"/>
          <w:szCs w:val="36"/>
        </w:rPr>
        <w:t xml:space="preserve">제3장. 연구 설계 / 방법론 (Research Design &amp; Methodology)</w:t>
      </w:r>
    </w:p>
    <w:p>
      <w:pPr>
        <w:pStyle w:val="Heading2"/>
        <w:spacing w:after="160" w:before="320"/>
      </w:pPr>
      <w:r>
        <w:rPr>
          <w:rFonts w:ascii="Malgun Gothic" w:cs="Malgun Gothic" w:eastAsia="Malgun Gothic" w:hAnsi="Malgun Gothic"/>
          <w:b/>
          <w:bCs/>
          <w:color w:val="2E75B6"/>
          <w:sz w:val="30"/>
          <w:szCs w:val="30"/>
        </w:rPr>
        <w:t xml:space="preserve">3.1 거시적 기능</w:t>
      </w:r>
    </w:p>
    <w:p>
      <w:pPr>
        <w:spacing w:after="80" w:before="80"/>
        <w:jc w:val="left"/>
      </w:pPr>
      <w:r>
        <w:rPr>
          <w:rFonts w:ascii="Malgun Gothic" w:cs="Malgun Gothic" w:eastAsia="Malgun Gothic" w:hAnsi="Malgun Gothic"/>
          <w:b w:val="false"/>
          <w:bCs w:val="false"/>
          <w:color w:val="404040"/>
          <w:sz w:val="22"/>
          <w:szCs w:val="22"/>
        </w:rPr>
        <w:t xml:space="preserve">비교 연구의 방법론 장은 비교 전략(comparative strategy)의 유형을 명시하고 사례 선정의 논리를 정당화하는 가장 핵심적인 거시 구조 단위이다. Ragin(1987, Ch.3-5)은 크게 세 가지 비교 전략을 구분한다.</w:t>
      </w:r>
    </w:p>
    <w:p>
      <w:pPr>
        <w:spacing w:after="10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300"/>
        <w:gridCol w:w="2200"/>
      </w:tblGrid>
      <w:tr>
        <w:tc>
          <w:tcPr>
            <w:tcBorders>
              <w:top w:val="single" w:color="FFFFFF" w:sz="1"/>
              <w:left w:val="single" w:color="FFFFFF" w:sz="1"/>
              <w:bottom w:val="single" w:color="FFFFFF" w:sz="1"/>
              <w:right w:val="single" w:color="FFFFFF" w:sz="1"/>
            </w:tcBorders>
            <w:shd w:fill="1A5276"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전략 유형</w:t>
            </w:r>
          </w:p>
        </w:tc>
        <w:tc>
          <w:tcPr>
            <w:tcBorders>
              <w:top w:val="single" w:color="FFFFFF" w:sz="1"/>
              <w:left w:val="single" w:color="FFFFFF" w:sz="1"/>
              <w:bottom w:val="single" w:color="FFFFFF" w:sz="1"/>
              <w:right w:val="single" w:color="FFFFFF" w:sz="1"/>
            </w:tcBorders>
            <w:shd w:fill="1A5276"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사례 지향
(Case-Oriented)</w:t>
            </w:r>
          </w:p>
        </w:tc>
        <w:tc>
          <w:tcPr>
            <w:tcBorders>
              <w:top w:val="single" w:color="FFFFFF" w:sz="1"/>
              <w:left w:val="single" w:color="FFFFFF" w:sz="1"/>
              <w:bottom w:val="single" w:color="FFFFFF" w:sz="1"/>
              <w:right w:val="single" w:color="FFFFFF" w:sz="1"/>
            </w:tcBorders>
            <w:shd w:fill="1A5276"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변수 지향
(Variable-Oriented)</w:t>
            </w:r>
          </w:p>
        </w:tc>
        <w:tc>
          <w:tcPr>
            <w:tcBorders>
              <w:top w:val="single" w:color="FFFFFF" w:sz="1"/>
              <w:left w:val="single" w:color="FFFFFF" w:sz="1"/>
              <w:bottom w:val="single" w:color="FFFFFF" w:sz="1"/>
              <w:right w:val="single" w:color="FFFFFF" w:sz="1"/>
            </w:tcBorders>
            <w:shd w:fill="1A5276"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혼합
(QCA/Boolean)</w:t>
            </w:r>
          </w:p>
        </w:tc>
      </w:tr>
      <w:tr>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비교 논리</w:t>
            </w:r>
          </w:p>
        </w:tc>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사례의 전체론적 해석
구성적 비교</w:t>
            </w:r>
          </w:p>
        </w:tc>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변수 간 공분산
대규모 N</w:t>
            </w:r>
          </w:p>
        </w:tc>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Boolean 대수
조건 조합 분석</w:t>
            </w:r>
          </w:p>
        </w:tc>
      </w:tr>
      <w:tr>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인과성</w:t>
            </w:r>
          </w:p>
        </w:tc>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과정 추적
메커니즘 규명</w:t>
            </w:r>
          </w:p>
        </w:tc>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통계적 관계
평균 효과</w:t>
            </w:r>
          </w:p>
        </w:tc>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필요·충분 조건
결합적 인과성</w:t>
            </w:r>
          </w:p>
        </w:tc>
      </w:tr>
      <w:tr>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사례 수</w:t>
            </w:r>
          </w:p>
        </w:tc>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소수 (2~20)</w:t>
            </w:r>
          </w:p>
        </w:tc>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대규모 (N&gt;50)</w:t>
            </w:r>
          </w:p>
        </w:tc>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중규모 (5~50)</w:t>
            </w:r>
          </w:p>
        </w:tc>
      </w:tr>
      <w:tr>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George &amp; Bennett
해당 방법</w:t>
            </w:r>
          </w:p>
        </w:tc>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SFC·과정 추적
일치법·차이법</w:t>
            </w:r>
          </w:p>
        </w:tc>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통계적 비교</w:t>
            </w:r>
          </w:p>
        </w:tc>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QCA
유형론</w:t>
            </w:r>
          </w:p>
        </w:tc>
      </w:tr>
    </w:tbl>
    <w:p>
      <w:pPr>
        <w:spacing w:after="100" w:before="100"/>
      </w:pPr>
    </w:p>
    <w:p>
      <w:pPr>
        <w:pStyle w:val="Heading2"/>
        <w:spacing w:after="160" w:before="320"/>
      </w:pPr>
      <w:r>
        <w:rPr>
          <w:rFonts w:ascii="Malgun Gothic" w:cs="Malgun Gothic" w:eastAsia="Malgun Gothic" w:hAnsi="Malgun Gothic"/>
          <w:b/>
          <w:bCs/>
          <w:color w:val="2E75B6"/>
          <w:sz w:val="30"/>
          <w:szCs w:val="30"/>
        </w:rPr>
        <w:t xml:space="preserve">3.2 사례 선정의 거시 논리 (Ragin Ch.3 + George &amp; Bennett Ch.4)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00"/>
      </w:tblGrid>
      <w:tr>
        <w:tc>
          <w:tcPr>
            <w:tcBorders>
              <w:top w:val="single" w:color="FFFFFF" w:sz="1"/>
              <w:left w:val="single" w:color="FFFFFF" w:sz="1"/>
              <w:bottom w:val="single" w:color="FFFFFF" w:sz="1"/>
              <w:right w:val="single" w:color="FFFFFF" w:sz="1"/>
            </w:tcBorders>
            <w:shd w:fill="1B5E20"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선정 전략</w:t>
            </w:r>
          </w:p>
        </w:tc>
        <w:tc>
          <w:tcPr>
            <w:tcBorders>
              <w:top w:val="single" w:color="FFFFFF" w:sz="1"/>
              <w:left w:val="single" w:color="FFFFFF" w:sz="1"/>
              <w:bottom w:val="single" w:color="FFFFFF" w:sz="1"/>
              <w:right w:val="single" w:color="FFFFFF" w:sz="1"/>
            </w:tcBorders>
            <w:shd w:fill="1B5E20"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논리</w:t>
            </w:r>
          </w:p>
        </w:tc>
        <w:tc>
          <w:tcPr>
            <w:tcBorders>
              <w:top w:val="single" w:color="FFFFFF" w:sz="1"/>
              <w:left w:val="single" w:color="FFFFFF" w:sz="1"/>
              <w:bottom w:val="single" w:color="FFFFFF" w:sz="1"/>
              <w:right w:val="single" w:color="FFFFFF" w:sz="1"/>
            </w:tcBorders>
            <w:shd w:fill="1B5E20"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적합 상황</w:t>
            </w:r>
          </w:p>
        </w:tc>
      </w:tr>
      <w:tr>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Most Similar Systems
(MSS)</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독립변수만 다른 사례 선정
→ 공통 요인 통제</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차이를 설명하는
원인 변수 규명</w:t>
            </w:r>
          </w:p>
        </w:tc>
      </w:tr>
      <w:tr>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Most Different Systems
(MDS)</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종속변수만 같은 사례 선정
→ 공통 원인 규명</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동일 결과의
공통 원인 발견</w:t>
            </w:r>
          </w:p>
        </w:tc>
      </w:tr>
      <w:tr>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전형적 사례
(Typical Case)</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이론 예측과
잘 맞는 사례 선정</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이론 메커니즘
심층 검증</w:t>
            </w:r>
          </w:p>
        </w:tc>
      </w:tr>
      <w:tr>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이탈 사례
(Deviant Case)</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이론 예측과
벗어나는 사례 선정</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이론 수정·확장
새 메커니즘 발견</w:t>
            </w:r>
          </w:p>
        </w:tc>
      </w:tr>
      <w:tr>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결정적 사례
(Crucial Case)</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이론 채택/기각을
결정할 수 있는 사례</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이론 검증의
최강 증거 확보</w:t>
            </w:r>
          </w:p>
        </w:tc>
      </w:tr>
    </w:tbl>
    <w:p>
      <w:pPr>
        <w:spacing w:after="100" w:before="100"/>
      </w:pPr>
    </w:p>
    <w:p>
      <w:pPr>
        <w:pStyle w:val="Heading1"/>
        <w:spacing w:after="160" w:before="320"/>
      </w:pPr>
      <w:r>
        <w:rPr>
          <w:rFonts w:ascii="Malgun Gothic" w:cs="Malgun Gothic" w:eastAsia="Malgun Gothic" w:hAnsi="Malgun Gothic"/>
          <w:b/>
          <w:bCs/>
          <w:color w:val="1A5276"/>
          <w:sz w:val="36"/>
          <w:szCs w:val="36"/>
        </w:rPr>
        <w:t xml:space="preserve">제4장. 사례 기술 (Case Description)</w:t>
      </w:r>
    </w:p>
    <w:p>
      <w:pPr>
        <w:spacing w:after="80" w:before="80"/>
        <w:jc w:val="left"/>
      </w:pPr>
      <w:r>
        <w:rPr>
          <w:rFonts w:ascii="Malgun Gothic" w:cs="Malgun Gothic" w:eastAsia="Malgun Gothic" w:hAnsi="Malgun Gothic"/>
          <w:b w:val="false"/>
          <w:bCs w:val="false"/>
          <w:color w:val="404040"/>
          <w:sz w:val="22"/>
          <w:szCs w:val="22"/>
        </w:rPr>
        <w:t xml:space="preserve">사례 기술 장의 거시적 기능은 George &amp; Bennett(2005, Ch.5)이 강조하는 "두꺼운 기술(thick description)"을 통해 각 사례의 변수값과 맥락을 비교 분석의 증거 기반으로 확립하는 것이다. 이 장은 분석 장(5장)의 비교 주장을 지지하는 증거 저장소이며, 독립적인 서사적 완결성을 가지면서도 비교 분석을 향해 열려 있어야 한다.</w:t>
      </w:r>
    </w:p>
    <w:p>
      <w:pPr>
        <w:spacing w:after="10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1"/>
              <w:left w:val="single" w:color="2E75B6" w:sz="1"/>
              <w:bottom w:val="single" w:color="2E75B6" w:sz="1"/>
              <w:right w:val="single" w:color="2E75B6" w:sz="1"/>
            </w:tcBorders>
            <w:shd w:fill="E9F7EF" w:val="clear"/>
            <w:tcMar>
              <w:top w:type="dxa" w:w="100"/>
              <w:left w:type="dxa" w:w="200"/>
              <w:bottom w:type="dxa" w:w="100"/>
              <w:right w:type="dxa" w:w="200"/>
            </w:tcMar>
          </w:tcPr>
          <w:p>
            <w:pPr>
              <w:spacing w:after="100" w:before="100"/>
            </w:pPr>
            <w:r>
              <w:rPr>
                <w:rFonts w:ascii="Malgun Gothic" w:cs="Malgun Gothic" w:eastAsia="Malgun Gothic" w:hAnsi="Malgun Gothic"/>
                <w:b w:val="false"/>
                <w:bCs w:val="false"/>
                <w:color w:val="1B5E20"/>
                <w:sz w:val="21"/>
                <w:szCs w:val="21"/>
              </w:rPr>
              <w:t xml:space="preserve">사례 기술 장의 거시적 3중 기능
① 변수값 확인 기능: 각 사례에서 이론 변수(독립·종속·매개·통제)의 값이 어떻게 나타나는가를 증거로 확립
② 메커니즘 예시 기능: 인과 경로가 어떻게 작동했는가를 시간 순서에 따라 기술 (과정 추적의 사례별 구현)
③ 비교 준비 기능: 사례별로 동일한 질문(structured, focused comparison)에 답변하여 5장 비교 분석을 위한 구조적 기반 형성</w:t>
            </w:r>
          </w:p>
        </w:tc>
      </w:tr>
    </w:tbl>
    <w:p>
      <w:pPr>
        <w:spacing w:after="100" w:before="100"/>
      </w:pPr>
    </w:p>
    <w:p>
      <w:pPr>
        <w:pStyle w:val="Heading1"/>
        <w:spacing w:after="160" w:before="320"/>
      </w:pPr>
      <w:r>
        <w:rPr>
          <w:rFonts w:ascii="Malgun Gothic" w:cs="Malgun Gothic" w:eastAsia="Malgun Gothic" w:hAnsi="Malgun Gothic"/>
          <w:b/>
          <w:bCs/>
          <w:color w:val="1A5276"/>
          <w:sz w:val="36"/>
          <w:szCs w:val="36"/>
        </w:rPr>
        <w:t xml:space="preserve">제5장. 비교 분석 / 연구결과 (Comparative Analysis &amp; Findings)</w:t>
      </w:r>
    </w:p>
    <w:p>
      <w:pPr>
        <w:spacing w:after="80" w:before="80"/>
        <w:jc w:val="left"/>
      </w:pPr>
      <w:r>
        <w:rPr>
          <w:rFonts w:ascii="Malgun Gothic" w:cs="Malgun Gothic" w:eastAsia="Malgun Gothic" w:hAnsi="Malgun Gothic"/>
          <w:b w:val="false"/>
          <w:bCs w:val="false"/>
          <w:color w:val="404040"/>
          <w:sz w:val="22"/>
          <w:szCs w:val="22"/>
        </w:rPr>
        <w:t xml:space="preserve">비교 분석 장은 비교 연구의 핵심이며, Ragin(1987, Ch.3-8)의 비교 논리가 완전히 구현되는 공간이다. 이 장의 거시적 기능은 사례 기술(4장)에서 제시된 증거를 체계적으로 비교하여 인과 패턴과 메커니즘을 도출하는 것이다.</w:t>
      </w:r>
    </w:p>
    <w:p>
      <w:pPr>
        <w:spacing w:after="10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00"/>
      </w:tblGrid>
      <w:tr>
        <w:tc>
          <w:tcPr>
            <w:tcBorders>
              <w:top w:val="single" w:color="FFFFFF" w:sz="1"/>
              <w:left w:val="single" w:color="FFFFFF" w:sz="1"/>
              <w:bottom w:val="single" w:color="FFFFFF" w:sz="1"/>
              <w:right w:val="single" w:color="FFFFFF" w:sz="1"/>
            </w:tcBorders>
            <w:shd w:fill="1A5276"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분석 단계</w:t>
            </w:r>
          </w:p>
        </w:tc>
        <w:tc>
          <w:tcPr>
            <w:tcBorders>
              <w:top w:val="single" w:color="FFFFFF" w:sz="1"/>
              <w:left w:val="single" w:color="FFFFFF" w:sz="1"/>
              <w:bottom w:val="single" w:color="FFFFFF" w:sz="1"/>
              <w:right w:val="single" w:color="FFFFFF" w:sz="1"/>
            </w:tcBorders>
            <w:shd w:fill="1A5276"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Ragin 방법</w:t>
            </w:r>
          </w:p>
        </w:tc>
        <w:tc>
          <w:tcPr>
            <w:tcBorders>
              <w:top w:val="single" w:color="FFFFFF" w:sz="1"/>
              <w:left w:val="single" w:color="FFFFFF" w:sz="1"/>
              <w:bottom w:val="single" w:color="FFFFFF" w:sz="1"/>
              <w:right w:val="single" w:color="FFFFFF" w:sz="1"/>
            </w:tcBorders>
            <w:shd w:fill="1B5E20"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George &amp; Bennett 방법</w:t>
            </w:r>
          </w:p>
        </w:tc>
      </w:tr>
      <w:tr>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1단계: 사례 매트릭스 구성</w:t>
            </w:r>
          </w:p>
        </w:tc>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Boolean 진리표
조건-결과 행렬</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구조화된 집중 비교
비교 표(comparative table)</w:t>
            </w:r>
          </w:p>
        </w:tc>
      </w:tr>
      <w:tr>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2단계: 패턴 도출</w:t>
            </w:r>
          </w:p>
        </w:tc>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논리적 최소화
(Boolean minimization)</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공통점·차이점
체계적 비교</w:t>
            </w:r>
          </w:p>
        </w:tc>
      </w:tr>
      <w:tr>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3단계: 인과 주장</w:t>
            </w:r>
          </w:p>
        </w:tc>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필요·충분 조건
결합적 인과성</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과정 추적으로
메커니즘 확인</w:t>
            </w:r>
          </w:p>
        </w:tc>
      </w:tr>
      <w:tr>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4단계: 해석</w:t>
            </w:r>
          </w:p>
        </w:tc>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이질성과 다양성
이론화</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유형론으로
패턴 체계화</w:t>
            </w:r>
          </w:p>
        </w:tc>
      </w:tr>
    </w:tbl>
    <w:p>
      <w:pPr>
        <w:spacing w:after="100" w:before="100"/>
      </w:pPr>
    </w:p>
    <w:p>
      <w:pPr>
        <w:pStyle w:val="Heading1"/>
        <w:spacing w:after="160" w:before="320"/>
      </w:pPr>
      <w:r>
        <w:rPr>
          <w:rFonts w:ascii="Malgun Gothic" w:cs="Malgun Gothic" w:eastAsia="Malgun Gothic" w:hAnsi="Malgun Gothic"/>
          <w:b/>
          <w:bCs/>
          <w:color w:val="1A5276"/>
          <w:sz w:val="36"/>
          <w:szCs w:val="36"/>
        </w:rPr>
        <w:t xml:space="preserve">제6장. 논의 (Discussion)</w:t>
      </w:r>
    </w:p>
    <w:p>
      <w:pPr>
        <w:spacing w:after="80" w:before="80"/>
        <w:jc w:val="left"/>
      </w:pPr>
      <w:r>
        <w:rPr>
          <w:rFonts w:ascii="Malgun Gothic" w:cs="Malgun Gothic" w:eastAsia="Malgun Gothic" w:hAnsi="Malgun Gothic"/>
          <w:b w:val="false"/>
          <w:bCs w:val="false"/>
          <w:color w:val="404040"/>
          <w:sz w:val="22"/>
          <w:szCs w:val="22"/>
        </w:rPr>
        <w:t xml:space="preserve">Ragin(1987, Ch.9: "The Dialogue of Ideas and Evidence")은 비교 연구의 논의가 '아이디어와 증거의 대화'임을 강조한다. 좋은 비교 연구 논의는 단순히 결과를 재진술하지 않고, 비교에서 도출된 패턴이 기존 이론과 어떤 관계에 있는지를 생산적으로 대화시킨다.</w:t>
      </w:r>
    </w:p>
    <w:p>
      <w:pPr>
        <w:spacing w:after="10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1"/>
              <w:left w:val="single" w:color="2E75B6" w:sz="1"/>
              <w:bottom w:val="single" w:color="2E75B6" w:sz="1"/>
              <w:right w:val="single" w:color="2E75B6" w:sz="1"/>
            </w:tcBorders>
            <w:shd w:fill="EBF5FB" w:val="clear"/>
            <w:tcMar>
              <w:top w:type="dxa" w:w="100"/>
              <w:left w:type="dxa" w:w="200"/>
              <w:bottom w:type="dxa" w:w="100"/>
              <w:right w:type="dxa" w:w="200"/>
            </w:tcMar>
          </w:tcPr>
          <w:p>
            <w:pPr>
              <w:spacing w:after="100" w:before="100"/>
            </w:pPr>
            <w:r>
              <w:rPr>
                <w:rFonts w:ascii="Malgun Gothic" w:cs="Malgun Gothic" w:eastAsia="Malgun Gothic" w:hAnsi="Malgun Gothic"/>
                <w:b w:val="false"/>
                <w:bCs w:val="false"/>
                <w:color w:val="1A5276"/>
                <w:sz w:val="21"/>
                <w:szCs w:val="21"/>
              </w:rPr>
              <w:t xml:space="preserve">비교 연구 논의의 거시적 4단계 구조
제1단계: 비교 패턴의 이론적 의미화
→ 도출된 공통점/차이점/인과 조합이 기존 이론을 확인·수정·확장하는가
제2단계: 선행 비교 연구와의 비판적 대화
→ 지지·확장·도전·대안 제시의 4유형으로 비교
제3단계: 이론적·실천적 기여
→ 이론 기여: 비교가 어떤 새로운 이론적 명제를 생산했는가
→ 실천적 함의: 비교 결과가 정책·설계·실천에 어떤 시사점을 제공하는가
제4단계: 연구 한계 및 후속 연구
→ 사례 선정의 제한, 비교 전략의 한계, 일반화 가능성의 조건 명시</w:t>
            </w:r>
          </w:p>
        </w:tc>
      </w:tr>
    </w:tbl>
    <w:p>
      <w:pPr>
        <w:spacing w:after="100" w:before="100"/>
      </w:pPr>
    </w:p>
    <w:p>
      <w:pPr>
        <w:pStyle w:val="Heading1"/>
        <w:spacing w:after="160" w:before="320"/>
      </w:pPr>
      <w:r>
        <w:rPr>
          <w:rFonts w:ascii="Malgun Gothic" w:cs="Malgun Gothic" w:eastAsia="Malgun Gothic" w:hAnsi="Malgun Gothic"/>
          <w:b/>
          <w:bCs/>
          <w:color w:val="1A5276"/>
          <w:sz w:val="36"/>
          <w:szCs w:val="36"/>
        </w:rPr>
        <w:t xml:space="preserve">제7장. 결론 (Conclusion)</w:t>
      </w:r>
    </w:p>
    <w:p>
      <w:pPr>
        <w:spacing w:after="80" w:before="80"/>
        <w:jc w:val="left"/>
      </w:pPr>
      <w:r>
        <w:rPr>
          <w:rFonts w:ascii="Malgun Gothic" w:cs="Malgun Gothic" w:eastAsia="Malgun Gothic" w:hAnsi="Malgun Gothic"/>
          <w:b w:val="false"/>
          <w:bCs w:val="false"/>
          <w:color w:val="404040"/>
          <w:sz w:val="22"/>
          <w:szCs w:val="22"/>
        </w:rPr>
        <w:t xml:space="preserve">비교 연구 결론은 '비교를 통해 무엇을 배웠는가'를 학문 공동체에 정직하게 전달하는 이론화 선언이다. George &amp; Bennett(2005, Ch.6)은 결론이 이론 발전(theory development)과 이론 검증(theory testing) 모두에 기여해야 한다고 강조한다. 마지막 문장은 이 비교 연구가 학문에 남기는 하나의 이론적 유산 선언이어야 한다.</w:t>
      </w:r>
    </w:p>
    <w:p>
      <w:pPr>
        <w:spacing w:after="100" w:before="100"/>
      </w:pPr>
    </w:p>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1B5E20" w:val="clear"/>
            <w:tcMar>
              <w:top w:type="dxa" w:w="120"/>
              <w:left w:type="dxa" w:w="240"/>
              <w:bottom w:type="dxa" w:w="120"/>
              <w:right w:type="dxa" w:w="240"/>
            </w:tcMar>
          </w:tcPr>
          <w:p>
            <w:pPr>
              <w:spacing w:after="120" w:before="120"/>
              <w:jc w:val="center"/>
            </w:pPr>
            <w:r>
              <w:rPr>
                <w:rFonts w:ascii="Malgun Gothic" w:cs="Malgun Gothic" w:eastAsia="Malgun Gothic" w:hAnsi="Malgun Gothic"/>
                <w:b/>
                <w:bCs/>
                <w:color w:val="FFFFFF"/>
                <w:sz w:val="28"/>
                <w:szCs w:val="28"/>
              </w:rPr>
              <w:t xml:space="preserve">제2부: 미시적 구조 — 각 장별 문단 구조와 문장 수준 원리</w:t>
            </w:r>
          </w:p>
        </w:tc>
      </w:tr>
    </w:tbl>
    <w:p>
      <w:pPr>
        <w:spacing w:after="100" w:before="100"/>
      </w:pPr>
    </w:p>
    <w:p>
      <w:pPr>
        <w:spacing w:after="80" w:before="80"/>
        <w:jc w:val="left"/>
      </w:pPr>
      <w:r>
        <w:rPr>
          <w:rFonts w:ascii="Malgun Gothic" w:cs="Malgun Gothic" w:eastAsia="Malgun Gothic" w:hAnsi="Malgun Gothic"/>
          <w:b w:val="false"/>
          <w:bCs w:val="false"/>
          <w:color w:val="404040"/>
          <w:sz w:val="22"/>
          <w:szCs w:val="22"/>
        </w:rPr>
        <w:t xml:space="preserve">George &amp; Bennett(2005)의 핵심 방법론적 기여는 비교 연구의 미시 수준—어떻게 문단을 구성하고 문장을 배열할 것인가—을 정밀하게 규정한 데 있다. 특히 구조화된 집중 비교(SFC)는 문단 수준에서 구현된다: 동일한 질문을 각 사례에 반복 적용하되, 각 사례의 고유한 맥락을 보존하는 방식으로.</w:t>
      </w:r>
    </w:p>
    <w:p>
      <w:pPr>
        <w:spacing w:after="10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1B5E20" w:sz="1"/>
              <w:left w:val="single" w:color="1B5E20" w:sz="1"/>
              <w:bottom w:val="single" w:color="1B5E20" w:sz="1"/>
              <w:right w:val="single" w:color="1B5E20" w:sz="1"/>
            </w:tcBorders>
            <w:shd w:fill="E9F7EF" w:val="clear"/>
            <w:tcMar>
              <w:top w:type="dxa" w:w="120"/>
              <w:left w:type="dxa" w:w="200"/>
              <w:bottom w:type="dxa" w:w="120"/>
              <w:right w:type="dxa" w:w="200"/>
            </w:tcMar>
          </w:tcPr>
          <w:p>
            <w:pPr>
              <w:spacing w:after="60" w:before="100"/>
            </w:pPr>
            <w:r>
              <w:rPr>
                <w:rFonts w:ascii="Malgun Gothic" w:cs="Malgun Gothic" w:eastAsia="Malgun Gothic" w:hAnsi="Malgun Gothic"/>
                <w:b/>
                <w:bCs/>
                <w:color w:val="1B5E20"/>
                <w:sz w:val="22"/>
                <w:szCs w:val="22"/>
              </w:rPr>
              <w:t xml:space="preserve">비교 연구 논문 미시적 구조의 핵심 3층 원리 (George &amp; Bennett, 2005 기반)</w:t>
            </w:r>
          </w:p>
          <w:p>
            <w:pPr>
              <w:spacing w:after="40" w:before="80"/>
            </w:pPr>
            <w:r>
              <w:rPr>
                <w:rFonts w:ascii="Malgun Gothic" w:cs="Malgun Gothic" w:eastAsia="Malgun Gothic" w:hAnsi="Malgun Gothic"/>
                <w:b/>
                <w:bCs/>
                <w:color w:val="1B5E20"/>
                <w:sz w:val="21"/>
                <w:szCs w:val="21"/>
              </w:rPr>
              <w:t xml:space="preserve">Layer 1 — 비교 준거 진술 (Tertium Comparationis Statement)</w:t>
            </w:r>
          </w:p>
          <w:p>
            <w:pPr>
              <w:spacing w:after="40" w:before="0"/>
              <w:ind w:left="360"/>
            </w:pPr>
            <w:r>
              <w:rPr>
                <w:rFonts w:ascii="Malgun Gothic" w:cs="Malgun Gothic" w:eastAsia="Malgun Gothic" w:hAnsi="Malgun Gothic"/>
                <w:sz w:val="21"/>
                <w:szCs w:val="21"/>
              </w:rPr>
              <w:t xml:space="preserve">→ 연구자가 사례들 사이에서 어떤 차원을 비교하는지 명시</w:t>
            </w:r>
          </w:p>
          <w:p>
            <w:pPr>
              <w:spacing w:after="60" w:before="0"/>
              <w:ind w:left="360"/>
            </w:pPr>
            <w:r>
              <w:rPr>
                <w:rFonts w:ascii="Malgun Gothic" w:cs="Malgun Gothic" w:eastAsia="Malgun Gothic" w:hAnsi="Malgun Gothic"/>
                <w:sz w:val="21"/>
                <w:szCs w:val="21"/>
              </w:rPr>
              <w:t xml:space="preserve">→ 문장 형식: "[변수/차원]의 관점에서 사례들을 비교하면…"</w:t>
            </w:r>
          </w:p>
          <w:p>
            <w:pPr>
              <w:spacing w:after="40" w:before="80"/>
            </w:pPr>
            <w:r>
              <w:rPr>
                <w:rFonts w:ascii="Malgun Gothic" w:cs="Malgun Gothic" w:eastAsia="Malgun Gothic" w:hAnsi="Malgun Gothic"/>
                <w:b/>
                <w:bCs/>
                <w:color w:val="1B5E20"/>
                <w:sz w:val="21"/>
                <w:szCs w:val="21"/>
              </w:rPr>
              <w:t xml:space="preserve">Layer 2 — 사례별 증거 제시 (Case Evidence Presentation)</w:t>
            </w:r>
          </w:p>
          <w:p>
            <w:pPr>
              <w:spacing w:after="40" w:before="0"/>
              <w:ind w:left="360"/>
            </w:pPr>
            <w:r>
              <w:rPr>
                <w:rFonts w:ascii="Malgun Gothic" w:cs="Malgun Gothic" w:eastAsia="Malgun Gothic" w:hAnsi="Malgun Gothic"/>
                <w:sz w:val="21"/>
                <w:szCs w:val="21"/>
              </w:rPr>
              <w:t xml:space="preserve">→ 각 사례에서 그 준거 차원이 어떻게 나타나는지 구체적 증거로 제시</w:t>
            </w:r>
          </w:p>
          <w:p>
            <w:pPr>
              <w:spacing w:after="60" w:before="0"/>
              <w:ind w:left="360"/>
            </w:pPr>
            <w:r>
              <w:rPr>
                <w:rFonts w:ascii="Malgun Gothic" w:cs="Malgun Gothic" w:eastAsia="Malgun Gothic" w:hAnsi="Malgun Gothic"/>
                <w:sz w:val="21"/>
                <w:szCs w:val="21"/>
              </w:rPr>
              <w:t xml:space="preserve">→ 문장 형식: "사례 A에서는 [증거], 반면 사례 B에서는 [증거]"</w:t>
            </w:r>
          </w:p>
          <w:p>
            <w:pPr>
              <w:spacing w:after="40" w:before="80"/>
            </w:pPr>
            <w:r>
              <w:rPr>
                <w:rFonts w:ascii="Malgun Gothic" w:cs="Malgun Gothic" w:eastAsia="Malgun Gothic" w:hAnsi="Malgun Gothic"/>
                <w:b/>
                <w:bCs/>
                <w:color w:val="1B5E20"/>
                <w:sz w:val="21"/>
                <w:szCs w:val="21"/>
              </w:rPr>
              <w:t xml:space="preserve">Layer 3 — 비교 패턴 판정 (Comparative Pattern Assessment)</w:t>
            </w:r>
          </w:p>
          <w:p>
            <w:pPr>
              <w:spacing w:after="40" w:before="0"/>
              <w:ind w:left="360"/>
            </w:pPr>
            <w:r>
              <w:rPr>
                <w:rFonts w:ascii="Malgun Gothic" w:cs="Malgun Gothic" w:eastAsia="Malgun Gothic" w:hAnsi="Malgun Gothic"/>
                <w:sz w:val="21"/>
                <w:szCs w:val="21"/>
              </w:rPr>
              <w:t xml:space="preserve">→ 증거로부터 어떤 공통점·차이점·인과 패턴이 도출되는지 판정</w:t>
            </w:r>
          </w:p>
          <w:p>
            <w:pPr>
              <w:spacing w:after="100" w:before="0"/>
              <w:ind w:left="360"/>
            </w:pPr>
            <w:r>
              <w:rPr>
                <w:rFonts w:ascii="Malgun Gothic" w:cs="Malgun Gothic" w:eastAsia="Malgun Gothic" w:hAnsi="Malgun Gothic"/>
                <w:sz w:val="21"/>
                <w:szCs w:val="21"/>
              </w:rPr>
              <w:t xml:space="preserve">→ 문장 형식: "이 비교는 [패턴]을 보여주며, 이는 [이론적 주장]을 지지/수정/확장한다"</w:t>
            </w:r>
          </w:p>
        </w:tc>
      </w:tr>
    </w:tbl>
    <w:p>
      <w:pPr>
        <w:spacing w:after="100" w:before="100"/>
      </w:pPr>
    </w:p>
    <w:p>
      <w:pPr>
        <w:pStyle w:val="Heading1"/>
        <w:spacing w:after="160" w:before="320"/>
      </w:pPr>
      <w:r>
        <w:rPr>
          <w:rFonts w:ascii="Malgun Gothic" w:cs="Malgun Gothic" w:eastAsia="Malgun Gothic" w:hAnsi="Malgun Gothic"/>
          <w:b/>
          <w:bCs/>
          <w:color w:val="1B5E20"/>
          <w:sz w:val="36"/>
          <w:szCs w:val="36"/>
        </w:rPr>
        <w:t xml:space="preserve">제1장 미시 구조: 서론 / 연구배경</w:t>
      </w:r>
    </w:p>
    <w:p>
      <w:pPr>
        <w:pStyle w:val="Heading2"/>
        <w:spacing w:after="160" w:before="320"/>
      </w:pPr>
      <w:r>
        <w:rPr>
          <w:rFonts w:ascii="Malgun Gothic" w:cs="Malgun Gothic" w:eastAsia="Malgun Gothic" w:hAnsi="Malgun Gothic"/>
          <w:b/>
          <w:bCs/>
          <w:color w:val="2E75B6"/>
          <w:sz w:val="30"/>
          <w:szCs w:val="30"/>
        </w:rPr>
        <w:t xml:space="preserve">1. 서론 문단 구조 (6문단 구성)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5800"/>
      </w:tblGrid>
      <w:tr>
        <w:tc>
          <w:tcPr>
            <w:tcBorders>
              <w:top w:val="single" w:color="FFFFFF" w:sz="1"/>
              <w:left w:val="single" w:color="FFFFFF" w:sz="1"/>
              <w:bottom w:val="single" w:color="FFFFFF" w:sz="1"/>
              <w:right w:val="single" w:color="FFFFFF" w:sz="1"/>
            </w:tcBorders>
            <w:shd w:fill="1B5E20"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문단</w:t>
            </w:r>
          </w:p>
        </w:tc>
        <w:tc>
          <w:tcPr>
            <w:tcBorders>
              <w:top w:val="single" w:color="FFFFFF" w:sz="1"/>
              <w:left w:val="single" w:color="FFFFFF" w:sz="1"/>
              <w:bottom w:val="single" w:color="FFFFFF" w:sz="1"/>
              <w:right w:val="single" w:color="FFFFFF" w:sz="1"/>
            </w:tcBorders>
            <w:shd w:fill="1B5E20"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기능</w:t>
            </w:r>
          </w:p>
        </w:tc>
        <w:tc>
          <w:tcPr>
            <w:tcBorders>
              <w:top w:val="single" w:color="FFFFFF" w:sz="1"/>
              <w:left w:val="single" w:color="FFFFFF" w:sz="1"/>
              <w:bottom w:val="single" w:color="FFFFFF" w:sz="1"/>
              <w:right w:val="single" w:color="FFFFFF" w:sz="1"/>
            </w:tcBorders>
            <w:shd w:fill="1B5E20"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문장 수준 구조</w:t>
            </w:r>
          </w:p>
        </w:tc>
      </w:tr>
      <w:tr>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P1
(현상)</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비교 대상 현상
및 중요성 제기</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S1: 비교 현상의 사회적·이론적 중요성 (거시)
S2: 이 현상이 단일 사례 또는 단순 통계로 설명되지 않는 이유
S3: 비교가 가진 고유한 인식론적 이점 예고</w:t>
            </w:r>
          </w:p>
        </w:tc>
      </w:tr>
      <w:tr>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P2
(기존연구)</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기존 비교 연구
흐름과 한계</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S1: 기존 비교 연구의 주류 전략 (사례 지향 vs. 변수 지향)
S2-S4: 주요 연구 군 요약 (대표 연구 2~4편)
S5: "그러나 [맥락/메커니즘/결합적 인과성]은 간과되었다"</w:t>
            </w:r>
          </w:p>
        </w:tc>
      </w:tr>
      <w:tr>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P3
(Gap)</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비교 연구 공백
명시</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S1: 구체적 비교 공백 선언 (어떤 사례 조합·인과 조건이 미탐구인가)
S2: 이 공백의 이론적 의미 (이론 발전을 저해하는 구체적 장벽)
S3: 왜 비교 접근이 이 공백을 채울 수 있는가</w:t>
            </w:r>
          </w:p>
        </w:tc>
      </w:tr>
      <w:tr>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P4
(사례 논거)</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사례 선정의
비교 논리 예고</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S1: 선정된 사례들의 이름과 기본 특성
S2: 비교 설계 유형 예고 (MSS/MDS/전형적/이탈 사례)
S3: 이 사례들이 이론적으로 흥미로운 이유</w:t>
            </w:r>
          </w:p>
        </w:tc>
      </w:tr>
      <w:tr>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P5
(목적)</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연구 목적·
연구문제 선언</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S1: "본 연구는 [사례들]을 비교하여 [변수/메커니즘]을 탐구한다"
S2-S4: 구체적 연구문제 (RQ) 2~4개 (비교 지향 개방형)</w:t>
            </w:r>
          </w:p>
        </w:tc>
      </w:tr>
      <w:tr>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P6
(구성 예고)</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논문 구성
미리 알리기</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S1: 논문의 장별 구성 간략 예고
S2: 각 장이 비교 논리 전개에서 담당하는 역할</w:t>
            </w:r>
          </w:p>
        </w:tc>
      </w:tr>
    </w:tbl>
    <w:p>
      <w:pPr>
        <w:spacing w:after="100" w:before="100"/>
      </w:pPr>
    </w:p>
    <w:p>
      <w:pPr>
        <w:pStyle w:val="Heading2"/>
        <w:spacing w:after="160" w:before="320"/>
      </w:pPr>
      <w:r>
        <w:rPr>
          <w:rFonts w:ascii="Malgun Gothic" w:cs="Malgun Gothic" w:eastAsia="Malgun Gothic" w:hAnsi="Malgun Gothic"/>
          <w:b/>
          <w:bCs/>
          <w:color w:val="2E75B6"/>
          <w:sz w:val="30"/>
          <w:szCs w:val="30"/>
        </w:rPr>
        <w:t xml:space="preserve">2. 서론 비교 연구 탈락 패턴 15가지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000"/>
      </w:tblGrid>
      <w:tr>
        <w:tc>
          <w:tcPr>
            <w:tcBorders>
              <w:top w:val="single" w:color="FFFFFF" w:sz="1"/>
              <w:left w:val="single" w:color="FFFFFF" w:sz="1"/>
              <w:bottom w:val="single" w:color="FFFFFF" w:sz="1"/>
              <w:right w:val="single" w:color="FFFFFF" w:sz="1"/>
            </w:tcBorders>
            <w:shd w:fill="1B5E20"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번호</w:t>
            </w:r>
          </w:p>
        </w:tc>
        <w:tc>
          <w:tcPr>
            <w:tcBorders>
              <w:top w:val="single" w:color="FFFFFF" w:sz="1"/>
              <w:left w:val="single" w:color="FFFFFF" w:sz="1"/>
              <w:bottom w:val="single" w:color="FFFFFF" w:sz="1"/>
              <w:right w:val="single" w:color="FFFFFF" w:sz="1"/>
            </w:tcBorders>
            <w:shd w:fill="1B5E20"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탈락 패턴명</w:t>
            </w:r>
          </w:p>
        </w:tc>
        <w:tc>
          <w:tcPr>
            <w:tcBorders>
              <w:top w:val="single" w:color="FFFFFF" w:sz="1"/>
              <w:left w:val="single" w:color="FFFFFF" w:sz="1"/>
              <w:bottom w:val="single" w:color="FFFFFF" w:sz="1"/>
              <w:right w:val="single" w:color="FFFFFF" w:sz="1"/>
            </w:tcBorders>
            <w:shd w:fill="1B5E20"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핵심 문제 및 개선 방향</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1</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사례 선정 근거 부재</w:t>
            </w:r>
          </w:p>
        </w:tc>
        <w:tc>
          <w:tcPr>
            <w:tcBorders>
              <w:top w:val="single" w:color="D0D0D0" w:sz="1"/>
              <w:left w:val="single" w:color="D0D0D0" w:sz="1"/>
              <w:bottom w:val="single" w:color="D0D0D0" w:sz="1"/>
              <w:right w:val="single" w:color="D0D0D0" w:sz="1"/>
            </w:tcBorders>
            <w:shd w:fill="F9F9F9"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비교 사례를 선정한 이론적 이유 없이 단순 제시. → MSS/MDS/결정적 사례 등 비교 논리를 명시해야 한다.</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2</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비교 준거(TC) 불명확</w:t>
            </w:r>
          </w:p>
        </w:tc>
        <w:tc>
          <w:tcPr>
            <w:tcBorders>
              <w:top w:val="single" w:color="D0D0D0" w:sz="1"/>
              <w:left w:val="single" w:color="D0D0D0" w:sz="1"/>
              <w:bottom w:val="single" w:color="D0D0D0" w:sz="1"/>
              <w:right w:val="single" w:color="D0D0D0" w:sz="1"/>
            </w:tcBorders>
            <w:shd w:fill="F9F9F9"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무엇을 기준으로 비교하는지가 서론에 없다. → 비교의 제3항(tertium comparationis)을 명시적으로 선언해야 한다.</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3</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비교 전략 혼용</w:t>
            </w:r>
          </w:p>
        </w:tc>
        <w:tc>
          <w:tcPr>
            <w:tcBorders>
              <w:top w:val="single" w:color="D0D0D0" w:sz="1"/>
              <w:left w:val="single" w:color="D0D0D0" w:sz="1"/>
              <w:bottom w:val="single" w:color="D0D0D0" w:sz="1"/>
              <w:right w:val="single" w:color="D0D0D0" w:sz="1"/>
            </w:tcBorders>
            <w:shd w:fill="F9F9F9"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사례 지향과 변수 지향을 무분별하게 섞어 사용. → Ragin의 비교 전략 유형 중 어느 것을 채택했는지 명시해야 한다.</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4</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기존 연구 한계 표면적</w:t>
            </w:r>
          </w:p>
        </w:tc>
        <w:tc>
          <w:tcPr>
            <w:tcBorders>
              <w:top w:val="single" w:color="D0D0D0" w:sz="1"/>
              <w:left w:val="single" w:color="D0D0D0" w:sz="1"/>
              <w:bottom w:val="single" w:color="D0D0D0" w:sz="1"/>
              <w:right w:val="single" w:color="D0D0D0" w:sz="1"/>
            </w:tcBorders>
            <w:shd w:fill="F9F9F9"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"비교 연구가 부족하다"만 선언. → 어떤 인과 조합/메커니즘이 미규명인지 구체화해야 한다.</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5</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비교 가능성 미정당화</w:t>
            </w:r>
          </w:p>
        </w:tc>
        <w:tc>
          <w:tcPr>
            <w:tcBorders>
              <w:top w:val="single" w:color="D0D0D0" w:sz="1"/>
              <w:left w:val="single" w:color="D0D0D0" w:sz="1"/>
              <w:bottom w:val="single" w:color="D0D0D0" w:sz="1"/>
              <w:right w:val="single" w:color="D0D0D0" w:sz="1"/>
            </w:tcBorders>
            <w:shd w:fill="F9F9F9"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선정된 사례들이 왜 비교 가능한지 설명 없음. → 공통 배경 조건과 비교의 이론적 근거를 제시해야 한다.</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6</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연구문제 폐쇄형</w:t>
            </w:r>
          </w:p>
        </w:tc>
        <w:tc>
          <w:tcPr>
            <w:tcBorders>
              <w:top w:val="single" w:color="D0D0D0" w:sz="1"/>
              <w:left w:val="single" w:color="D0D0D0" w:sz="1"/>
              <w:bottom w:val="single" w:color="D0D0D0" w:sz="1"/>
              <w:right w:val="single" w:color="D0D0D0" w:sz="1"/>
            </w:tcBorders>
            <w:shd w:fill="F9F9F9"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"A가 B보다 높은가?" 형태의 예/아니오 질문. → "어떤 조건에서", "어떻게", "왜" 형식의 개방형 비교 질문으로 전환.</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7</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N=2 과도 일반화</w:t>
            </w:r>
          </w:p>
        </w:tc>
        <w:tc>
          <w:tcPr>
            <w:tcBorders>
              <w:top w:val="single" w:color="D0D0D0" w:sz="1"/>
              <w:left w:val="single" w:color="D0D0D0" w:sz="1"/>
              <w:bottom w:val="single" w:color="D0D0D0" w:sz="1"/>
              <w:right w:val="single" w:color="D0D0D0" w:sz="1"/>
            </w:tcBorders>
            <w:shd w:fill="F9F9F9"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두 사례 비교로 모든 맥락에 적용 가능한 이론 주장. → 비교의 이론적 범위와 일반화 조건을 겸손하게 한정.</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8</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역사적 맥락 무시</w:t>
            </w:r>
          </w:p>
        </w:tc>
        <w:tc>
          <w:tcPr>
            <w:tcBorders>
              <w:top w:val="single" w:color="D0D0D0" w:sz="1"/>
              <w:left w:val="single" w:color="D0D0D0" w:sz="1"/>
              <w:bottom w:val="single" w:color="D0D0D0" w:sz="1"/>
              <w:right w:val="single" w:color="D0D0D0" w:sz="1"/>
            </w:tcBorders>
            <w:shd w:fill="F9F9F9"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사례의 역사적 특수성 없이 추상적 변수만 비교. → George &amp; Bennett의 "역사적 설명"을 통합해야 한다.</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9</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종속변수 선택 편향</w:t>
            </w:r>
          </w:p>
        </w:tc>
        <w:tc>
          <w:tcPr>
            <w:tcBorders>
              <w:top w:val="single" w:color="D0D0D0" w:sz="1"/>
              <w:left w:val="single" w:color="D0D0D0" w:sz="1"/>
              <w:bottom w:val="single" w:color="D0D0D0" w:sz="1"/>
              <w:right w:val="single" w:color="D0D0D0" w:sz="1"/>
            </w:tcBorders>
            <w:shd w:fill="F9F9F9"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성공 사례만 선정하여 실패 원인을 분석하는 오류. → 결과 범주의 다양성을 반영한 사례 선정 필요.</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10</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과정 추적 누락 예고</w:t>
            </w:r>
          </w:p>
        </w:tc>
        <w:tc>
          <w:tcPr>
            <w:tcBorders>
              <w:top w:val="single" w:color="D0D0D0" w:sz="1"/>
              <w:left w:val="single" w:color="D0D0D0" w:sz="1"/>
              <w:bottom w:val="single" w:color="D0D0D0" w:sz="1"/>
              <w:right w:val="single" w:color="D0D0D0" w:sz="1"/>
            </w:tcBorders>
            <w:shd w:fill="F9F9F9"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인과 패턴만 주장하고 메커니즘 추적 계획이 없음. → 비교와 과정 추적(process tracing)의 연결을 서론에서 예고.</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11</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이질성 무시</w:t>
            </w:r>
          </w:p>
        </w:tc>
        <w:tc>
          <w:tcPr>
            <w:tcBorders>
              <w:top w:val="single" w:color="D0D0D0" w:sz="1"/>
              <w:left w:val="single" w:color="D0D0D0" w:sz="1"/>
              <w:bottom w:val="single" w:color="D0D0D0" w:sz="1"/>
              <w:right w:val="single" w:color="D0D0D0" w:sz="1"/>
            </w:tcBorders>
            <w:shd w:fill="F9F9F9"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사례들이 단일 유형처럼 다루어짐. → Ragin의 이질성 개념으로 사례 내 복잡성을 서론에서 인정.</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12</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이론-사례 불일치</w:t>
            </w:r>
          </w:p>
        </w:tc>
        <w:tc>
          <w:tcPr>
            <w:tcBorders>
              <w:top w:val="single" w:color="D0D0D0" w:sz="1"/>
              <w:left w:val="single" w:color="D0D0D0" w:sz="1"/>
              <w:bottom w:val="single" w:color="D0D0D0" w:sz="1"/>
              <w:right w:val="single" w:color="D0D0D0" w:sz="1"/>
            </w:tcBorders>
            <w:shd w:fill="F9F9F9"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서론의 이론 틀과 선정 사례가 논리적으로 연결되지 않음. → 이론 변수와 사례 선정 논거가 일관되어야 한다.</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13</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비교의 목적 불명확</w:t>
            </w:r>
          </w:p>
        </w:tc>
        <w:tc>
          <w:tcPr>
            <w:tcBorders>
              <w:top w:val="single" w:color="D0D0D0" w:sz="1"/>
              <w:left w:val="single" w:color="D0D0D0" w:sz="1"/>
              <w:bottom w:val="single" w:color="D0D0D0" w:sz="1"/>
              <w:right w:val="single" w:color="D0D0D0" w:sz="1"/>
            </w:tcBorders>
            <w:shd w:fill="F9F9F9"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기술적(descriptive) 비교인지 설명적(explanatory) 비교인지 불명확. → 이론 구축인지 이론 검증인지 명시해야 한다.</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14</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중범위 이론 vs. 보편 이론 혼용</w:t>
            </w:r>
          </w:p>
        </w:tc>
        <w:tc>
          <w:tcPr>
            <w:tcBorders>
              <w:top w:val="single" w:color="D0D0D0" w:sz="1"/>
              <w:left w:val="single" w:color="D0D0D0" w:sz="1"/>
              <w:bottom w:val="single" w:color="D0D0D0" w:sz="1"/>
              <w:right w:val="single" w:color="D0D0D0" w:sz="1"/>
            </w:tcBorders>
            <w:shd w:fill="F9F9F9"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중범위 결과 주장에서 보편 이론 주장으로 비약. → Ragin의 "historically defined outcomes" 중요성 반영.</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15</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구조 vs. 행위자 수준 혼란</w:t>
            </w:r>
          </w:p>
        </w:tc>
        <w:tc>
          <w:tcPr>
            <w:tcBorders>
              <w:top w:val="single" w:color="D0D0D0" w:sz="1"/>
              <w:left w:val="single" w:color="D0D0D0" w:sz="1"/>
              <w:bottom w:val="single" w:color="D0D0D0" w:sz="1"/>
              <w:right w:val="single" w:color="D0D0D0" w:sz="1"/>
            </w:tcBorders>
            <w:shd w:fill="F9F9F9"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구조 수준 비교와 행위자 수준 비교를 구분 없이 진행. → George &amp; Bennett의 분석 수준 명시 원칙 적용.</w:t>
            </w:r>
          </w:p>
        </w:tc>
      </w:tr>
    </w:tbl>
    <w:p>
      <w:pPr>
        <w:spacing w:after="100" w:before="100"/>
      </w:pPr>
    </w:p>
    <w:p>
      <w:pPr>
        <w:pStyle w:val="Heading2"/>
        <w:spacing w:after="160" w:before="320"/>
      </w:pPr>
      <w:r>
        <w:rPr>
          <w:rFonts w:ascii="Malgun Gothic" w:cs="Malgun Gothic" w:eastAsia="Malgun Gothic" w:hAnsi="Malgun Gothic"/>
          <w:b/>
          <w:bCs/>
          <w:color w:val="2E75B6"/>
          <w:sz w:val="30"/>
          <w:szCs w:val="30"/>
        </w:rPr>
        <w:t xml:space="preserve">3. 서론 좋은 문장 구조 15가지 패턴</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000"/>
      </w:tblGrid>
      <w:tr>
        <w:tc>
          <w:tcPr>
            <w:tcBorders>
              <w:top w:val="single" w:color="FFFFFF" w:sz="1"/>
              <w:left w:val="single" w:color="FFFFFF" w:sz="1"/>
              <w:bottom w:val="single" w:color="FFFFFF" w:sz="1"/>
              <w:right w:val="single" w:color="FFFFFF" w:sz="1"/>
            </w:tcBorders>
            <w:shd w:fill="1B5E20"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번호</w:t>
            </w:r>
          </w:p>
        </w:tc>
        <w:tc>
          <w:tcPr>
            <w:tcBorders>
              <w:top w:val="single" w:color="FFFFFF" w:sz="1"/>
              <w:left w:val="single" w:color="FFFFFF" w:sz="1"/>
              <w:bottom w:val="single" w:color="FFFFFF" w:sz="1"/>
              <w:right w:val="single" w:color="FFFFFF" w:sz="1"/>
            </w:tcBorders>
            <w:shd w:fill="1B5E20"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패턴명</w:t>
            </w:r>
          </w:p>
        </w:tc>
        <w:tc>
          <w:tcPr>
            <w:tcBorders>
              <w:top w:val="single" w:color="FFFFFF" w:sz="1"/>
              <w:left w:val="single" w:color="FFFFFF" w:sz="1"/>
              <w:bottom w:val="single" w:color="FFFFFF" w:sz="1"/>
              <w:right w:val="single" w:color="FFFFFF" w:sz="1"/>
            </w:tcBorders>
            <w:shd w:fill="1B5E20"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실제 문장 구조 및 예시</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1</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비교의 이론적 필요성 제기</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예: 기존 연구는 [현상]을 [사례 지향/변수 지향]으로 접근하였으나, 이 두 전통 모두 [인과 메커니즘/결합 조건]을 포착하지 못하는 한계를 공유한다(Ragin, 1987).</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2</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사례 선정 논거 명시</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예: 본 연구는 [사례 A]와 [사례 B]를 최대 유사 체계(MSS) 설계로 비교한다. 두 사례는 [공통 배경 조건]을 공유하지만 [독립변수]에서 결정적으로 다르므로, 이 차이가 [종속변수]를 설명하는 인과 메커니즘을 격리할 수 있다.</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3</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비교 준거 명시 패턴</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예: 본 연구의 비교 준거(tertium comparationis)는 [이론적 개념]이다. 이 준거를 통해 겉으로 상이해 보이는 사례들 사이에서 구조적으로 유사한 인과 논리를 추출할 수 있다.</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4</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결합적 인과성 예고 패턴</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예: Ragin(1987)이 강조하듯, [현상]은 단일 원인이 아닌 [조건 A + 조건 B]의 결합에 의해 발생한다. 본 연구는 이 결합 조건이 사례들 사이에서 어떻게 다르게 구성되는지를 분석한다.</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5</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이질성(heterogeneity) 강조 패턴</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예: 표면적으로 동일해 보이는 [결과]도 [사례 A]와 [사례 B]에서 상이한 경로를 통해 도달한다. 이 이질성(Ragin, 1987, Ch.2)을 해명하는 것이 본 연구의 핵심 목표이다.</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6</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과정 추적 예고 패턴</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예: 본 연구는 비교 분석을 통해 [공통 패턴]을 발견하는 동시에, George &amp; Bennett(2005)의 과정 추적(process tracing)으로 각 사례에서 그 패턴이 어떤 인과 메커니즘을 통해 생성되는지를 내부 추적한다.</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7</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연구문제 개방형 비교 패턴</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예: 본 연구는 다음 연구문제를 탐구한다: [사례들] 사이에서 [변수/조건]의 어떤 조합이 [결과]를 생성하며, 그 인과 경로는 어떻게 다른가?</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8</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이론 구축 지향 선언 패턴</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예: 본 연구는 기존 이론의 검증보다 새로운 이론적 명제 생성을 목표로 한다. [사례들]의 비교는 기존 이론이 설명하지 못했던 [결합 조건/인과 경로]를 개념화하는 이론 구축의 발견적 도구로 활용된다.</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9</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이론 검증 지향 선언 패턴</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예: 본 연구는 [기존 이론]의 핵심 명제를 검증하기 위해 [사례들]을 결정적 사례(crucial cases)로 선정하였다. [사례 A]는 이론이 예측대로 작동하는 사례이며, [사례 B]는 이론의 경계 조건을 시험하는 이탈 사례(deviant case)이다.</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10</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맥락 이질성 강조 패턴</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예: Boolean 비교의 논리를 따르면, [결과]는 [조건 A · 조건 B]의 결합에서도, 그리고 [조건 C · NOT 조건 D]의 결합에서도 발생할 수 있다(결과 동등성, equifinality). 본 연구는 이 두 경로를 사례 비교로 탐구한다.</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11</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비교 방법과 이론의 연결 선언</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예: Ragin(1987)의 사례 지향적 비교와 George &amp; Bennett(2005)의 구조화된 집중 비교를 통합하여, 본 연구는 [사례들] 사이의 거시 패턴과 미시 메커니즘을 동시에 분석한다.</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12</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중범위 이론 겸손 선언</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예: 본 연구의 결론은 [연구 대상 사례들]의 역사적·구조적 조건에 한정된 중범위 이론(middle-range theory) 수준으로 제시된다. 이론의 일반화 가능성은 후속 비교 연구를 통해 검증될 과제이다.</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13</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아이디어-증거 대화 선언 패턴</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예: Ragin(1987, Ch.9)이 제안하는 '아이디어와 증거의 대화(dialogue of ideas and evidence)'의 정신에서, 본 연구는 이론적 범주를 사전 고정하지 않고 비교 분석 과정에서 증거와 이론이 상호 정련되는 방식을 취한다.</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14</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Mill의 방법 적용 예고 패턴</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예: 본 연구는 Mill의 일치법(method of agreement)과 차이법(method of difference)을 결합하여 비교 분석을 수행한다. 사례 선정은 이 방법들의 논리적 요건을 충족하도록 설계되었다(George &amp; Bennett, 2005, Ch.8).</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15</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비교 연구 윤리·한계 인식 선언 패턴</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예: 소수 사례 비교의 방법론적 제약—특히 과결정(overdetermination)과 선택 편향의 위험—을 인식하면서, 본 연구는 이론적 표집(theoretical sampling)과 내부 타당성 확보를 통해 이를 최소화하고자 한다.</w:t>
            </w:r>
          </w:p>
        </w:tc>
      </w:tr>
    </w:tbl>
    <w:p>
      <w:pPr>
        <w:spacing w:after="100" w:before="100"/>
      </w:pPr>
    </w:p>
    <w:p>
      <w:r>
        <w:br w:type="page"/>
      </w:r>
    </w:p>
    <w:p>
      <w:pPr>
        <w:pStyle w:val="Heading1"/>
        <w:spacing w:after="160" w:before="320"/>
      </w:pPr>
      <w:r>
        <w:rPr>
          <w:rFonts w:ascii="Malgun Gothic" w:cs="Malgun Gothic" w:eastAsia="Malgun Gothic" w:hAnsi="Malgun Gothic"/>
          <w:b/>
          <w:bCs/>
          <w:color w:val="1B5E20"/>
          <w:sz w:val="36"/>
          <w:szCs w:val="36"/>
        </w:rPr>
        <w:t xml:space="preserve">제3장 미시 구조: 연구 설계 / 방법론</w:t>
      </w:r>
    </w:p>
    <w:p>
      <w:pPr>
        <w:pStyle w:val="Heading2"/>
        <w:spacing w:after="160" w:before="320"/>
      </w:pPr>
      <w:r>
        <w:rPr>
          <w:rFonts w:ascii="Malgun Gothic" w:cs="Malgun Gothic" w:eastAsia="Malgun Gothic" w:hAnsi="Malgun Gothic"/>
          <w:b/>
          <w:bCs/>
          <w:color w:val="2E75B6"/>
          <w:sz w:val="30"/>
          <w:szCs w:val="30"/>
        </w:rPr>
        <w:t xml:space="preserve">1. 비교 설계 핵심 4단계 서술 구조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00"/>
      </w:tblGrid>
      <w:tr>
        <w:tc>
          <w:tcPr>
            <w:tcBorders>
              <w:top w:val="single" w:color="FFFFFF" w:sz="1"/>
              <w:left w:val="single" w:color="FFFFFF" w:sz="1"/>
              <w:bottom w:val="single" w:color="FFFFFF" w:sz="1"/>
              <w:right w:val="single" w:color="FFFFFF" w:sz="1"/>
            </w:tcBorders>
            <w:shd w:fill="1B5E20"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단계</w:t>
            </w:r>
          </w:p>
        </w:tc>
        <w:tc>
          <w:tcPr>
            <w:tcBorders>
              <w:top w:val="single" w:color="FFFFFF" w:sz="1"/>
              <w:left w:val="single" w:color="FFFFFF" w:sz="1"/>
              <w:bottom w:val="single" w:color="FFFFFF" w:sz="1"/>
              <w:right w:val="single" w:color="FFFFFF" w:sz="1"/>
            </w:tcBorders>
            <w:shd w:fill="1B5E20"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기능</w:t>
            </w:r>
          </w:p>
        </w:tc>
        <w:tc>
          <w:tcPr>
            <w:tcBorders>
              <w:top w:val="single" w:color="FFFFFF" w:sz="1"/>
              <w:left w:val="single" w:color="FFFFFF" w:sz="1"/>
              <w:bottom w:val="single" w:color="FFFFFF" w:sz="1"/>
              <w:right w:val="single" w:color="FFFFFF" w:sz="1"/>
            </w:tcBorders>
            <w:shd w:fill="1B5E20"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문장 수준 구조 (George &amp; Bennett 기반)</w:t>
            </w:r>
          </w:p>
        </w:tc>
      </w:tr>
      <w:tr>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단계 1
비교 전략 선언</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어떤 비교 전략인가
정당화</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S1: 채택 전략 명시 (MSS/MDS/QCA/SFC 등)
S2: 이 전략이 연구문제에 왜 적합한가 논증
S3: 대안 전략 대비 이 전략의 우위 설명</w:t>
            </w:r>
          </w:p>
        </w:tc>
      </w:tr>
      <w:tr>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단계 2
사례 선정 정당화</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사례 선정의
이론적 논거</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S1: 선정 사례 목록 제시 및 기본 특성
S2: 각 사례가 비교 논리상 어떤 역할인가
S3: 포함/배제 기준 (이론적 표집 원칙)
S4: 사례 비교 가능성(comparability) 정당화</w:t>
            </w:r>
          </w:p>
        </w:tc>
      </w:tr>
      <w:tr>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단계 3
변수 조작화</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독립·종속·통제
변수 정의</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S1: 비교 분석의 핵심 변수 목록과 이론적 정의
S2: 각 변수의 조작적 정의 (어떻게 측정/평가)
S3: 데이터·자료 출처 명시</w:t>
            </w:r>
          </w:p>
        </w:tc>
      </w:tr>
      <w:tr>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단계 4
분석 절차 명시</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어떻게 비교·분석하는가
재현 가능성</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S1: 분석 단계 순서 (기술 → 비교 → 패턴 도출)
S2: George &amp; Bennett의 SFC 또는 Ragin의 QCA 절차
S3: 과정 추적 계획 (어떤 증거로 메커니즘 확인)
S4: 타당성 확보 전략 (경쟁 가설 배제, 사례 내 검증)</w:t>
            </w:r>
          </w:p>
        </w:tc>
      </w:tr>
    </w:tbl>
    <w:p>
      <w:pPr>
        <w:spacing w:after="100" w:before="100"/>
      </w:pPr>
    </w:p>
    <w:p>
      <w:pPr>
        <w:pStyle w:val="Heading2"/>
        <w:spacing w:after="160" w:before="320"/>
      </w:pPr>
      <w:r>
        <w:rPr>
          <w:rFonts w:ascii="Malgun Gothic" w:cs="Malgun Gothic" w:eastAsia="Malgun Gothic" w:hAnsi="Malgun Gothic"/>
          <w:b/>
          <w:bCs/>
          <w:color w:val="2E75B6"/>
          <w:sz w:val="30"/>
          <w:szCs w:val="30"/>
        </w:rPr>
        <w:t xml:space="preserve">2. 구조화된 집중 비교(SFC) 미시 서술 구조 예시 (George &amp; Bennett, 2005, Ch.3)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1B5E20" w:sz="1"/>
              <w:left w:val="single" w:color="1B5E20" w:sz="1"/>
              <w:bottom w:val="single" w:color="1B5E20" w:sz="1"/>
              <w:right w:val="single" w:color="1B5E20" w:sz="1"/>
            </w:tcBorders>
            <w:shd w:fill="E9F7EF" w:val="clear"/>
            <w:tcMar>
              <w:top w:type="dxa" w:w="120"/>
              <w:left w:type="dxa" w:w="200"/>
              <w:bottom w:type="dxa" w:w="120"/>
              <w:right w:type="dxa" w:w="200"/>
            </w:tcMar>
          </w:tcPr>
          <w:p>
            <w:pPr>
              <w:spacing w:after="80" w:before="100"/>
            </w:pPr>
            <w:r>
              <w:rPr>
                <w:rFonts w:ascii="Malgun Gothic" w:cs="Malgun Gothic" w:eastAsia="Malgun Gothic" w:hAnsi="Malgun Gothic"/>
                <w:b/>
                <w:bCs/>
                <w:color w:val="1B5E20"/>
                <w:sz w:val="22"/>
                <w:szCs w:val="22"/>
              </w:rPr>
              <w:t xml:space="preserve">구조화된 집중 비교(SFC) 방법론 서술 예시 문단</w:t>
            </w:r>
          </w:p>
          <w:p>
            <w:pPr>
              <w:spacing w:after="40" w:before="60"/>
              <w:ind w:left="0"/>
            </w:pPr>
            <w:r>
              <w:rPr>
                <w:rFonts w:ascii="Malgun Gothic" w:cs="Malgun Gothic" w:eastAsia="Malgun Gothic" w:hAnsi="Malgun Gothic"/>
                <w:sz w:val="21"/>
                <w:szCs w:val="21"/>
              </w:rPr>
              <w:t xml:space="preserve">S1 [전략 선언]: 본 연구는 George &amp; Bennett(2005)의 구조화된 집중 비교(Structured, Focused Comparison: SFC)를 채택한다. SFC는 동일한 이론적 질문을 각 사례에 반복 적용하여 체계적 비교를 가능하게 하면서도, 각 사례의 역사적·맥락적 특수성을 보존하는 방법론이다.</w:t>
            </w:r>
          </w:p>
          <w:p>
            <w:pPr>
              <w:spacing w:after="40" w:before="40"/>
            </w:pPr>
            <w:r>
              <w:rPr>
                <w:rFonts w:ascii="Malgun Gothic" w:cs="Malgun Gothic" w:eastAsia="Malgun Gothic" w:hAnsi="Malgun Gothic"/>
                <w:sz w:val="21"/>
                <w:szCs w:val="21"/>
              </w:rPr>
              <w:t xml:space="preserve">S2 [사례 선정]: 비교 사례로 [사례 A]와 [사례 B]를 선정하였다. 두 사례는 [공통 구조 조건]에서 유사하나 [핵심 독립변수]에서 상이하다. 이 설계는 Mill의 차이법(method of difference)의 논리를 따르며, [독립변수]의 효과를 격리할 수 있는 조건을 형성한다.</w:t>
            </w:r>
          </w:p>
          <w:p>
            <w:pPr>
              <w:spacing w:after="40" w:before="40"/>
            </w:pPr>
            <w:r>
              <w:rPr>
                <w:rFonts w:ascii="Malgun Gothic" w:cs="Malgun Gothic" w:eastAsia="Malgun Gothic" w:hAnsi="Malgun Gothic"/>
                <w:sz w:val="21"/>
                <w:szCs w:val="21"/>
              </w:rPr>
              <w:t xml:space="preserve">S3 [변수 조작화]: 비교의 핵심 변수는 다음과 같다: 독립변수 [변수명]—[조작적 정의]; 종속변수 [변수명]—[조작적 정의]; 통제변수 [변수명]—[설명]. 이 변수들은 이론적 배경(2장)에서 확립된 분석 틀에 직접 대응한다.</w:t>
            </w:r>
          </w:p>
          <w:p>
            <w:pPr>
              <w:spacing w:after="100" w:before="40"/>
            </w:pPr>
            <w:r>
              <w:rPr>
                <w:rFonts w:ascii="Malgun Gothic" w:cs="Malgun Gothic" w:eastAsia="Malgun Gothic" w:hAnsi="Malgun Gothic"/>
                <w:sz w:val="21"/>
                <w:szCs w:val="21"/>
              </w:rPr>
              <w:t xml:space="preserve">S4 [분석 절차]: 분석은 두 단계로 진행된다. 1단계는 각 사례에 동일한 이론적 질문을 적용하는 비교 기술이며, 2단계는 과정 추적(process tracing)으로 각 사례 내부의 인과 경로를 추적한다. 이를 통해 거시 비교 패턴과 미시 메커니즘을 통합적으로 이해한다.</w:t>
            </w:r>
          </w:p>
        </w:tc>
      </w:tr>
    </w:tbl>
    <w:p>
      <w:pPr>
        <w:spacing w:after="100" w:before="100"/>
      </w:pPr>
    </w:p>
    <w:p>
      <w:pPr>
        <w:pStyle w:val="Heading1"/>
        <w:spacing w:after="160" w:before="320"/>
      </w:pPr>
      <w:r>
        <w:rPr>
          <w:rFonts w:ascii="Malgun Gothic" w:cs="Malgun Gothic" w:eastAsia="Malgun Gothic" w:hAnsi="Malgun Gothic"/>
          <w:b/>
          <w:bCs/>
          <w:color w:val="1B5E20"/>
          <w:sz w:val="36"/>
          <w:szCs w:val="36"/>
        </w:rPr>
        <w:t xml:space="preserve">제4장 미시 구조: 사례 기술 (Case Description)</w:t>
      </w:r>
    </w:p>
    <w:p>
      <w:pPr>
        <w:pStyle w:val="Heading2"/>
        <w:spacing w:after="160" w:before="320"/>
      </w:pPr>
      <w:r>
        <w:rPr>
          <w:rFonts w:ascii="Malgun Gothic" w:cs="Malgun Gothic" w:eastAsia="Malgun Gothic" w:hAnsi="Malgun Gothic"/>
          <w:b/>
          <w:bCs/>
          <w:color w:val="2E75B6"/>
          <w:sz w:val="30"/>
          <w:szCs w:val="30"/>
        </w:rPr>
        <w:t xml:space="preserve">1. 사례 기술 문단의 핵심 3층 구조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1"/>
              <w:left w:val="single" w:color="2E75B6" w:sz="1"/>
              <w:bottom w:val="single" w:color="2E75B6" w:sz="1"/>
              <w:right w:val="single" w:color="2E75B6" w:sz="1"/>
            </w:tcBorders>
            <w:shd w:fill="E9F7EF" w:val="clear"/>
            <w:tcMar>
              <w:top w:type="dxa" w:w="100"/>
              <w:left w:type="dxa" w:w="200"/>
              <w:bottom w:type="dxa" w:w="100"/>
              <w:right w:type="dxa" w:w="200"/>
            </w:tcMar>
          </w:tcPr>
          <w:p>
            <w:pPr>
              <w:spacing w:after="100" w:before="100"/>
            </w:pPr>
            <w:r>
              <w:rPr>
                <w:rFonts w:ascii="Malgun Gothic" w:cs="Malgun Gothic" w:eastAsia="Malgun Gothic" w:hAnsi="Malgun Gothic"/>
                <w:b w:val="false"/>
                <w:bCs w:val="false"/>
                <w:color w:val="1B5E20"/>
                <w:sz w:val="21"/>
                <w:szCs w:val="21"/>
              </w:rPr>
              <w:t xml:space="preserve">사례 기술 문단의 3층 미시 구조 — George &amp; Bennett (2005, Ch.5) 기반
Layer 1 — 비교 변수 진술 (Comparative Variable Statement)
→ 이 사례에서 어떤 이론 변수가 어떻게 나타나는지 명시
→ 원칙: SFC의 동일 질문에 대한 이 사례의 답변
→ 문장 형식: "[사례명]에서 [변수명]은 [값/패턴]으로 나타났다"
Layer 2 — 과정 추적 증거 (Process Tracing Evidence)
→ 변수값을 지지하는 1차·2차 자료, 역사적 사건, 행위자 진술 등의 증거
→ 원칙: 인과 메커니즘의 각 단계를 연결하는 연쇄 증거(causal chain)
→ 문장 형식: "[특정 시점·사건]에서 [행위자]는 [행동]을 하였으며, 이는 [결과]로 이어졌다"
Layer 3 — 비교 함의 예고 (Comparative Implication)
→ 이 사례 증거가 다른 사례와 비교했을 때 어떤 의미인지 예고
→ 원칙: 사례 기술이 5장 비교 분석을 향해 열려 있도록 연결
→ 문장 형식: "이 패턴은 [다른 사례]와 비교했을 때 [의미]를 가진다"</w:t>
            </w:r>
          </w:p>
        </w:tc>
      </w:tr>
    </w:tbl>
    <w:p>
      <w:pPr>
        <w:spacing w:after="100" w:before="100"/>
      </w:pPr>
    </w:p>
    <w:p>
      <w:pPr>
        <w:pStyle w:val="Heading2"/>
        <w:spacing w:after="160" w:before="320"/>
      </w:pPr>
      <w:r>
        <w:rPr>
          <w:rFonts w:ascii="Malgun Gothic" w:cs="Malgun Gothic" w:eastAsia="Malgun Gothic" w:hAnsi="Malgun Gothic"/>
          <w:b/>
          <w:bCs/>
          <w:color w:val="2E75B6"/>
          <w:sz w:val="30"/>
          <w:szCs w:val="30"/>
        </w:rPr>
        <w:t xml:space="preserve">2. 과정 추적(Process Tracing) 미시 서술 구조 (George &amp; Bennett, 2005, Ch.10)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3700"/>
      </w:tblGrid>
      <w:tr>
        <w:tc>
          <w:tcPr>
            <w:tcBorders>
              <w:top w:val="single" w:color="FFFFFF" w:sz="1"/>
              <w:left w:val="single" w:color="FFFFFF" w:sz="1"/>
              <w:bottom w:val="single" w:color="FFFFFF" w:sz="1"/>
              <w:right w:val="single" w:color="FFFFFF" w:sz="1"/>
            </w:tcBorders>
            <w:shd w:fill="1B5E20"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과정 추적 유형</w:t>
            </w:r>
          </w:p>
        </w:tc>
        <w:tc>
          <w:tcPr>
            <w:tcBorders>
              <w:top w:val="single" w:color="FFFFFF" w:sz="1"/>
              <w:left w:val="single" w:color="FFFFFF" w:sz="1"/>
              <w:bottom w:val="single" w:color="FFFFFF" w:sz="1"/>
              <w:right w:val="single" w:color="FFFFFF" w:sz="1"/>
            </w:tcBorders>
            <w:shd w:fill="1B5E20"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목적</w:t>
            </w:r>
          </w:p>
        </w:tc>
        <w:tc>
          <w:tcPr>
            <w:tcBorders>
              <w:top w:val="single" w:color="FFFFFF" w:sz="1"/>
              <w:left w:val="single" w:color="FFFFFF" w:sz="1"/>
              <w:bottom w:val="single" w:color="FFFFFF" w:sz="1"/>
              <w:right w:val="single" w:color="FFFFFF" w:sz="1"/>
            </w:tcBorders>
            <w:shd w:fill="1B5E20"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문장 수준 구조</w:t>
            </w:r>
          </w:p>
        </w:tc>
      </w:tr>
      <w:tr>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설명적 과정 추적
(Explanatory PT)</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왜 이 결과가 나타났는가
인과 경로 규명</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S1: 결과 확인
S2: 예상 인과 경로 서술
S3: 각 단계의 증거 제시
S4: 경쟁 가설 배제</w:t>
            </w:r>
          </w:p>
        </w:tc>
      </w:tr>
      <w:tr>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이론 검증
과정 추적</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이론 예측의
인과 경로 검증</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S1: 이론이 예측하는 경로 명시
S2: 실제 경로와의 일치 여부
S3: 불일치 이유와 이론적 함의</w:t>
            </w:r>
          </w:p>
        </w:tc>
      </w:tr>
      <w:tr>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이론 구축
과정 추적</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새로운 인과
메커니즘 발견</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S1: 기존 이론의 설명 한계 확인
S2: 관찰된 새 연결 고리 기술
S3: 새 메커니즘 명제화</w:t>
            </w:r>
          </w:p>
        </w:tc>
      </w:tr>
    </w:tbl>
    <w:p>
      <w:pPr>
        <w:spacing w:after="100" w:before="100"/>
      </w:pPr>
    </w:p>
    <w:p>
      <w:pPr>
        <w:pStyle w:val="Heading2"/>
        <w:spacing w:after="160" w:before="320"/>
      </w:pPr>
      <w:r>
        <w:rPr>
          <w:rFonts w:ascii="Malgun Gothic" w:cs="Malgun Gothic" w:eastAsia="Malgun Gothic" w:hAnsi="Malgun Gothic"/>
          <w:b/>
          <w:bCs/>
          <w:color w:val="2E75B6"/>
          <w:sz w:val="30"/>
          <w:szCs w:val="30"/>
        </w:rPr>
        <w:t xml:space="preserve">3. 사례 기술 탈락 패턴 10가지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5900"/>
      </w:tblGrid>
      <w:tr>
        <w:tc>
          <w:tcPr>
            <w:tcBorders>
              <w:top w:val="single" w:color="FFFFFF" w:sz="1"/>
              <w:left w:val="single" w:color="FFFFFF" w:sz="1"/>
              <w:bottom w:val="single" w:color="FFFFFF" w:sz="1"/>
              <w:right w:val="single" w:color="FFFFFF" w:sz="1"/>
            </w:tcBorders>
            <w:shd w:fill="1B5E20"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번호</w:t>
            </w:r>
          </w:p>
        </w:tc>
        <w:tc>
          <w:tcPr>
            <w:tcBorders>
              <w:top w:val="single" w:color="FFFFFF" w:sz="1"/>
              <w:left w:val="single" w:color="FFFFFF" w:sz="1"/>
              <w:bottom w:val="single" w:color="FFFFFF" w:sz="1"/>
              <w:right w:val="single" w:color="FFFFFF" w:sz="1"/>
            </w:tcBorders>
            <w:shd w:fill="1B5E20"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탈락 패턴명</w:t>
            </w:r>
          </w:p>
        </w:tc>
        <w:tc>
          <w:tcPr>
            <w:tcBorders>
              <w:top w:val="single" w:color="FFFFFF" w:sz="1"/>
              <w:left w:val="single" w:color="FFFFFF" w:sz="1"/>
              <w:bottom w:val="single" w:color="FFFFFF" w:sz="1"/>
              <w:right w:val="single" w:color="FFFFFF" w:sz="1"/>
            </w:tcBorders>
            <w:shd w:fill="1B5E20"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문제점 및 개선 방향</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1</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변수 조작화 미연결</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사례를 풍부하게 기술하지만 이론 변수와 연결이 없음. → 각 문단이 어떤 변수의 증거인지 명시해야 한다.</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2</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인과 연쇄 단절</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사건을 나열하지만 인과 연결 고리(causal link)가 없음. → 각 사건이 다음 사건을 어떻게 유발했는지 추적해야 한다.</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3</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경쟁 가설 무시</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선호 가설에 유리한 증거만 제시. → 경쟁 가설이 예측하는 증거를 적극적으로 검토하고 배제해야 한다.</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4</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두꺼운 기술 부재</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통계나 요약만 있고 역사적 맥락 기술이 없음. → 인과 경로가 작동하는 맥락을 풍부하게 기술해야 한다.</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5</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SFC 질문 비일관성</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사례마다 다른 질문으로 기술하여 비교 불가. → 동일한 이론 질문을 모든 사례에 반복 적용해야 한다.</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6</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동일 구조 자료 부재</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사례 A는 1차 자료, 사례 B는 요약 자료로 증거 수준 불균형. → 모든 사례에서 동등한 수준의 자료를 제시해야 한다.</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7</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사례 내 반론 무시</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사례가 이론과 맞지 않는 부분을 생략. → 이탈 요소와 그 이유를 명시해야 이론적 신뢰도가 높아진다.</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8</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시간적 순서 무시</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인과성 주장에서 시간적 선행성을 확인하지 않음. → 독립변수가 종속변수보다 먼저 나타남을 증거로 보여야 한다.</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9</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행위자 vs. 구조 혼용</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구조 수준 설명과 행위자 수준 설명을 구분 없이 혼용. → 분석 수준을 일관되게 유지해야 한다.</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10</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비교 함의 연결 부재</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사례 기술이 완결되지만 비교 분석으로 이행하는 연결이 없음. → 각 사례 말미에 비교 준거 관련 핵심 사항을 명시해야 한다.</w:t>
            </w:r>
          </w:p>
        </w:tc>
      </w:tr>
    </w:tbl>
    <w:p>
      <w:pPr>
        <w:spacing w:after="100" w:before="100"/>
      </w:pPr>
    </w:p>
    <w:p>
      <w:r>
        <w:br w:type="page"/>
      </w:r>
    </w:p>
    <w:p>
      <w:pPr>
        <w:pStyle w:val="Heading1"/>
        <w:spacing w:after="160" w:before="320"/>
      </w:pPr>
      <w:r>
        <w:rPr>
          <w:rFonts w:ascii="Malgun Gothic" w:cs="Malgun Gothic" w:eastAsia="Malgun Gothic" w:hAnsi="Malgun Gothic"/>
          <w:b/>
          <w:bCs/>
          <w:color w:val="1B5E20"/>
          <w:sz w:val="36"/>
          <w:szCs w:val="36"/>
        </w:rPr>
        <w:t xml:space="preserve">제5장 미시 구조: 비교 분석 / 연구결과</w:t>
      </w:r>
    </w:p>
    <w:p>
      <w:pPr>
        <w:pStyle w:val="Heading2"/>
        <w:spacing w:after="160" w:before="320"/>
      </w:pPr>
      <w:r>
        <w:rPr>
          <w:rFonts w:ascii="Malgun Gothic" w:cs="Malgun Gothic" w:eastAsia="Malgun Gothic" w:hAnsi="Malgun Gothic"/>
          <w:b/>
          <w:bCs/>
          <w:color w:val="2E75B6"/>
          <w:sz w:val="30"/>
          <w:szCs w:val="30"/>
        </w:rPr>
        <w:t xml:space="preserve">1. 비교 분석 문단의 핵심 5층 구조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200"/>
      </w:tblGrid>
      <w:tr>
        <w:tc>
          <w:tcPr>
            <w:tcBorders>
              <w:top w:val="single" w:color="FFFFFF" w:sz="1"/>
              <w:left w:val="single" w:color="FFFFFF" w:sz="1"/>
              <w:bottom w:val="single" w:color="FFFFFF" w:sz="1"/>
              <w:right w:val="single" w:color="FFFFFF" w:sz="1"/>
            </w:tcBorders>
            <w:shd w:fill="1B5E20"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층위</w:t>
            </w:r>
          </w:p>
        </w:tc>
        <w:tc>
          <w:tcPr>
            <w:tcBorders>
              <w:top w:val="single" w:color="FFFFFF" w:sz="1"/>
              <w:left w:val="single" w:color="FFFFFF" w:sz="1"/>
              <w:bottom w:val="single" w:color="FFFFFF" w:sz="1"/>
              <w:right w:val="single" w:color="FFFFFF" w:sz="1"/>
            </w:tcBorders>
            <w:shd w:fill="1B5E20"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기능</w:t>
            </w:r>
          </w:p>
        </w:tc>
        <w:tc>
          <w:tcPr>
            <w:tcBorders>
              <w:top w:val="single" w:color="FFFFFF" w:sz="1"/>
              <w:left w:val="single" w:color="FFFFFF" w:sz="1"/>
              <w:bottom w:val="single" w:color="FFFFFF" w:sz="1"/>
              <w:right w:val="single" w:color="FFFFFF" w:sz="1"/>
            </w:tcBorders>
            <w:shd w:fill="1B5E20"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문장 수준 구조 및 표현</w:t>
            </w:r>
          </w:p>
        </w:tc>
      </w:tr>
      <w:tr>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Layer 1
비교 준거 선언</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이 절에서 어떤
차원을 비교하는가</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"[변수/차원]의 관점에서 [사례들]을 비교하면 다음과 같은 패턴이 나타난다"
→ 비교 준거를 명시하여 독자가 어떤 기준으로 사례들을 볼 것인지 예고</w:t>
            </w:r>
          </w:p>
        </w:tc>
      </w:tr>
      <w:tr>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Layer 2
사례별 증거 제시</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각 사례에서
증거 병렬 제시</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"[사례 A]에서는 [증거·값·패턴]이 나타났다. 반면(혹은 유사하게) [사례 B]에서는 [증거·값·패턴]이 나타났다"
→ MSS: 차이 강조; MDS: 유사성 강조</w:t>
            </w:r>
          </w:p>
        </w:tc>
      </w:tr>
      <w:tr>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Layer 3
패턴 도출</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사례 간 공통점·
차이점 명시</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"이 비교는 다음 패턴을 보여준다: [공통점/차이점 진술]"
→ 단순 기술이 아닌 분석적 패턴 추출이어야 한다</w:t>
            </w:r>
          </w:p>
        </w:tc>
      </w:tr>
      <w:tr>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Layer 4
인과 주장</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패턴의 인과
해석 제시</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"이 패턴은 [독립변수]가 [조건 하에서] [결과]를 산출함을 시사한다"
→ Ragin의 결합적 인과성 또는 George &amp; Bennett의 메커니즘 언어로 서술</w:t>
            </w:r>
          </w:p>
        </w:tc>
      </w:tr>
      <w:tr>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Layer 5
이론 연결</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기존 이론과의
대화</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"이 발견은 [기존 이론]을 [지지/수정/확장/도전]한다"
→ 비교 결과가 어떤 이론적 함의를 갖는지 명시</w:t>
            </w:r>
          </w:p>
        </w:tc>
      </w:tr>
    </w:tbl>
    <w:p>
      <w:pPr>
        <w:spacing w:after="100" w:before="100"/>
      </w:pPr>
    </w:p>
    <w:p>
      <w:pPr>
        <w:pStyle w:val="Heading2"/>
        <w:spacing w:after="160" w:before="320"/>
      </w:pPr>
      <w:r>
        <w:rPr>
          <w:rFonts w:ascii="Malgun Gothic" w:cs="Malgun Gothic" w:eastAsia="Malgun Gothic" w:hAnsi="Malgun Gothic"/>
          <w:b/>
          <w:bCs/>
          <w:color w:val="2E75B6"/>
          <w:sz w:val="30"/>
          <w:szCs w:val="30"/>
        </w:rPr>
        <w:t xml:space="preserve">2. Ragin의 QCA/Boolean 비교 결과 서술 구조 (Ragin, 1987, Ch.6-8)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c>
          <w:tcPr>
            <w:tcBorders>
              <w:top w:val="single" w:color="FFFFFF" w:sz="1"/>
              <w:left w:val="single" w:color="FFFFFF" w:sz="1"/>
              <w:bottom w:val="single" w:color="FFFFFF" w:sz="1"/>
              <w:right w:val="single" w:color="FFFFFF" w:sz="1"/>
            </w:tcBorders>
            <w:shd w:fill="1A5276"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분석 단계</w:t>
            </w:r>
          </w:p>
        </w:tc>
        <w:tc>
          <w:tcPr>
            <w:tcBorders>
              <w:top w:val="single" w:color="FFFFFF" w:sz="1"/>
              <w:left w:val="single" w:color="FFFFFF" w:sz="1"/>
              <w:bottom w:val="single" w:color="FFFFFF" w:sz="1"/>
              <w:right w:val="single" w:color="FFFFFF" w:sz="1"/>
            </w:tcBorders>
            <w:shd w:fill="1A5276"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서술 기능</w:t>
            </w:r>
          </w:p>
        </w:tc>
        <w:tc>
          <w:tcPr>
            <w:tcBorders>
              <w:top w:val="single" w:color="FFFFFF" w:sz="1"/>
              <w:left w:val="single" w:color="FFFFFF" w:sz="1"/>
              <w:bottom w:val="single" w:color="FFFFFF" w:sz="1"/>
              <w:right w:val="single" w:color="FFFFFF" w:sz="1"/>
            </w:tcBorders>
            <w:shd w:fill="1A5276"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문장 패턴</w:t>
            </w:r>
          </w:p>
        </w:tc>
      </w:tr>
      <w:tr>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진리표 구성</w:t>
            </w:r>
          </w:p>
        </w:tc>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조건 조합과 결과를
체계적으로 표시</w:t>
            </w:r>
          </w:p>
        </w:tc>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"다음 [표]는 [N]개 사례의 조건 조합과 결과를 Boolean 진리표로 정리한 것이다"</w:t>
            </w:r>
          </w:p>
        </w:tc>
      </w:tr>
      <w:tr>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필요 조건 확인</w:t>
            </w:r>
          </w:p>
        </w:tc>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어떤 조건이
결과에 항상 필요한가</w:t>
            </w:r>
          </w:p>
        </w:tc>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"[조건 X]는 [결과]의 필요 조건으로 확인된다: [결과]가 발생한 모든 사례에서 [조건 X]가 존재한다"</w:t>
            </w:r>
          </w:p>
        </w:tc>
      </w:tr>
      <w:tr>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충분 조건 확인</w:t>
            </w:r>
          </w:p>
        </w:tc>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어떤 조건 조합이
결과를 산출하는가</w:t>
            </w:r>
          </w:p>
        </w:tc>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"[조건 A · 조건 B]의 결합은 [결과]의 충분 조건으로 나타난다: 이 조합을 가진 사례들은 모두 [결과]를 보인다"</w:t>
            </w:r>
          </w:p>
        </w:tc>
      </w:tr>
      <w:tr>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결과 동등성
(Equifinality)</w:t>
            </w:r>
          </w:p>
        </w:tc>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여러 경로가
같은 결과로 이어짐</w:t>
            </w:r>
          </w:p>
        </w:tc>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"[결과]는 두 가지 상이한 경로를 통해 달성된다: 경로 1([조건 A+B])와 경로 2([조건 C+NOT D])가 논리적으로 동등하다"</w:t>
            </w:r>
          </w:p>
        </w:tc>
      </w:tr>
      <w:tr>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Boolean 최소화</w:t>
            </w:r>
          </w:p>
        </w:tc>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복잡한 조건 조합을
간소화</w:t>
            </w:r>
          </w:p>
        </w:tc>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"Boolean 최소화를 적용하면, [복잡한 조건 표현]은 [단순화된 표현]으로 정리된다. 이는 [이론적 의미]를 시사한다"</w:t>
            </w:r>
          </w:p>
        </w:tc>
      </w:tr>
    </w:tbl>
    <w:p>
      <w:pPr>
        <w:spacing w:after="100" w:before="100"/>
      </w:pPr>
    </w:p>
    <w:p>
      <w:pPr>
        <w:pStyle w:val="Heading2"/>
        <w:spacing w:after="160" w:before="320"/>
      </w:pPr>
      <w:r>
        <w:rPr>
          <w:rFonts w:ascii="Malgun Gothic" w:cs="Malgun Gothic" w:eastAsia="Malgun Gothic" w:hAnsi="Malgun Gothic"/>
          <w:b/>
          <w:bCs/>
          <w:color w:val="2E75B6"/>
          <w:sz w:val="30"/>
          <w:szCs w:val="30"/>
        </w:rPr>
        <w:t xml:space="preserve">3. 비교 분석 결과 서술 좋은 문장 15가지 패턴</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000"/>
      </w:tblGrid>
      <w:tr>
        <w:tc>
          <w:tcPr>
            <w:tcBorders>
              <w:top w:val="single" w:color="FFFFFF" w:sz="1"/>
              <w:left w:val="single" w:color="FFFFFF" w:sz="1"/>
              <w:bottom w:val="single" w:color="FFFFFF" w:sz="1"/>
              <w:right w:val="single" w:color="FFFFFF" w:sz="1"/>
            </w:tcBorders>
            <w:shd w:fill="1B5E20"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번호</w:t>
            </w:r>
          </w:p>
        </w:tc>
        <w:tc>
          <w:tcPr>
            <w:tcBorders>
              <w:top w:val="single" w:color="FFFFFF" w:sz="1"/>
              <w:left w:val="single" w:color="FFFFFF" w:sz="1"/>
              <w:bottom w:val="single" w:color="FFFFFF" w:sz="1"/>
              <w:right w:val="single" w:color="FFFFFF" w:sz="1"/>
            </w:tcBorders>
            <w:shd w:fill="1B5E20"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패턴명</w:t>
            </w:r>
          </w:p>
        </w:tc>
        <w:tc>
          <w:tcPr>
            <w:tcBorders>
              <w:top w:val="single" w:color="FFFFFF" w:sz="1"/>
              <w:left w:val="single" w:color="FFFFFF" w:sz="1"/>
              <w:bottom w:val="single" w:color="FFFFFF" w:sz="1"/>
              <w:right w:val="single" w:color="FFFFFF" w:sz="1"/>
            </w:tcBorders>
            <w:shd w:fill="1B5E20"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실제 문장 구조 및 예시</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1</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비교 준거 명시 후 패턴 도출</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예: "[변수]의 관점에서 [사례 A]와 [사례 B]를 비교하면 명확한 패턴이 나타난다: [사례 A]에서는 [값/패턴], [사례 B]에서는 [값/패턴]이다. 이 차이는 [이론적 주장]과 일치한다."</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2</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MSS 차이 강조 패턴</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예: "두 사례는 [공통 배경 조건]을 공유하지만 [독립변수]에서 체계적으로 다르다. [사례 A]에서 [독립변수=고]이고 [결과=X]인 반면, [사례 B]에서 [독립변수=저]이고 [결과=Y]이다. 이 차이는 [인과 주장]을 지지한다."</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3</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MDS 유사성 강조 패턴</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예: "매우 상이한 구조적 조건을 가진 [사례들]에서도 동일한 [결과]가 나타났다. 이는 [결과]를 생성하는 공통 인과 메커니즘—[메커니즘 X]—의 존재를 시사한다."</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4</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결과 동등성(equifinality) 선언</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예: "[결과]에 도달하는 경로는 단일하지 않다. [사례 A]는 [경로 1]을 통해, [사례 B]는 [경로 2]를 통해 동일한 [결과]에 도달하였다. Ragin(1987)의 결과 동등성 개념이 이 비교에서 확인된다."</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5</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결합적 인과성 주장</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예: "[결과]는 [조건 A] 단독으로도, [조건 B] 단독으로도 발생하지 않았다. [사례들]을 비교하면 [조건 A·B의 동시 존재]만이 [결과]를 일관되게 산출함을 보여준다."</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6</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과정 추적 연결 패턴</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예: "거시 비교 패턴은 사례 내 과정 추적에 의해 확인된다. [사례 A]에서는 [단계 1→2→3]의 인과 경로가 추적되었으며, 이는 [결과 X]가 [메커니즘 Y]를 통해 생성되었음을 미시 수준에서 증명한다."</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7</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이론 지지 주장</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예: "이 비교 패턴은 [기존 이론]의 핵심 명제—[이론 명제]—를 지지한다. 특히 [사례 A]의 사례는 이론이 예측하는 조건하에서 예측대로의 결과가 나타남을 보여주는 결정적 증거이다."</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8</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이론 수정·확장 주장</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예: "[기존 이론]은 [조건 X]가 항상 [결과 Y]로 이어진다고 예측했다. 그러나 본 비교는 [사례 B]에서 [조건 X]가 존재함에도 [결과 Y]가 나타나지 않음을 보여준다. 이는 이론이 간과한 [추가 조건 Z]를 이론 수정의 기반으로 제시한다."</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9</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이탈 사례 해석 패턴</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예: "[사례 B]는 이론 예측과 달리 [이탈 결과]를 보였다. 이 이탈은 무작위적 오류가 아니라 [추가 조건 Z]의 존재 때문이다. 이 조건이 이론의 원래 가정을 무효화하는 방식을 과정 추적을 통해 확인하였다."</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10</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Boolean 최소화 결과 서술</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예: "Boolean 논리적 최소화를 거치면, 이 비교의 결과 조합은 [복잡 표현]에서 [단순화 표현]으로 정리된다. 이 단순화된 표현은 [이론적 개념]이 인과적으로 핵심임을 의미한다."</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11</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비교 표(comparative table) 해설 패턴</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예: "[표 X]는 [N]개 사례의 [변수들]을 체계적으로 비교한 것이다. 표에서 가장 주목할 패턴은 [패턴 Y]로, 이는 [열/행]에서 일관되게 나타난다. 이 패턴이 [이론적 의미]를 가진다."</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12</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필요·충분 조건 명시 패턴</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예: "비교 분석 결과 [조건 A]는 [결과]의 필요 조건으로, [조건 A+B의 결합]은 [결과]의 충분 조건으로 확인되었다. 필요 조건은 결과가 발생한 모든 사례에서 존재했으며, 충분 조건은 존재한 모든 사례에서 결과가 나타났다."</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13</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분석 층위 전환 패턴</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예: "거시 비교 수준에서 확인된 [패턴 X]는 미시 수준의 과정 추적을 통해 심화된다. [사례 A]의 내부 과정을 추적하면 [패턴 X]가 [메커니즘 Y]를 통해 작동함이 확인되며, 이는 거시 패턴에 메커니즘 기반의 인과적 설명을 부여한다."</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14</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경쟁 가설 배제 패턴</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예: "[대안 가설 Z]도 이 비교 패턴을 설명할 수 있다는 반론을 검토한다. 그러나 [사례 B]의 증거는 [대안 가설 Z]가 예측하는 패턴과 다르며, 이는 [대안 가설 Z]를 배제하고 [주 가설]의 설명력을 지지한다."</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15</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중범위 이론화 겸손 선언</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예: "이상의 비교 패턴은 [연구 사례들의 역사적·구조적 조건]에 한정된 중범위 이론적 명제로 제시된다: [명제 진술]. 이 명제의 일반화 범위는 유사한 구조적 조건을 가진 [사례 유형]으로 제한된다."</w:t>
            </w:r>
          </w:p>
        </w:tc>
      </w:tr>
    </w:tbl>
    <w:p>
      <w:pPr>
        <w:spacing w:after="100" w:before="100"/>
      </w:pPr>
    </w:p>
    <w:p>
      <w:r>
        <w:br w:type="page"/>
      </w:r>
    </w:p>
    <w:p>
      <w:pPr>
        <w:pStyle w:val="Heading1"/>
        <w:spacing w:after="160" w:before="320"/>
      </w:pPr>
      <w:r>
        <w:rPr>
          <w:rFonts w:ascii="Malgun Gothic" w:cs="Malgun Gothic" w:eastAsia="Malgun Gothic" w:hAnsi="Malgun Gothic"/>
          <w:b/>
          <w:bCs/>
          <w:color w:val="1B5E20"/>
          <w:sz w:val="36"/>
          <w:szCs w:val="36"/>
        </w:rPr>
        <w:t xml:space="preserve">제6장 미시 구조: 논의 (Discussion)</w:t>
      </w:r>
    </w:p>
    <w:p>
      <w:pPr>
        <w:pStyle w:val="Heading2"/>
        <w:spacing w:after="160" w:before="320"/>
      </w:pPr>
      <w:r>
        <w:rPr>
          <w:rFonts w:ascii="Malgun Gothic" w:cs="Malgun Gothic" w:eastAsia="Malgun Gothic" w:hAnsi="Malgun Gothic"/>
          <w:b/>
          <w:bCs/>
          <w:color w:val="2E75B6"/>
          <w:sz w:val="30"/>
          <w:szCs w:val="30"/>
        </w:rPr>
        <w:t xml:space="preserve">1. 비교 연구 논의의 5문단 미시 서술 구조</w:t>
      </w:r>
    </w:p>
    <w:p>
      <w:pPr>
        <w:spacing w:after="80" w:before="80"/>
        <w:jc w:val="left"/>
      </w:pPr>
      <w:r>
        <w:rPr>
          <w:rFonts w:ascii="Malgun Gothic" w:cs="Malgun Gothic" w:eastAsia="Malgun Gothic" w:hAnsi="Malgun Gothic"/>
          <w:b w:val="false"/>
          <w:bCs w:val="false"/>
          <w:color w:val="404040"/>
          <w:sz w:val="22"/>
          <w:szCs w:val="22"/>
        </w:rPr>
        <w:t xml:space="preserve">Ragin(1987, Ch.9: "The Dialogue of Ideas and Evidence")이 제안하는 아이디어-증거 대화 원리에 따라, 비교 연구 논의는 비교 결과가 이론적 아이디어와 어떻게 대화하는가를 5문단 구조로 전개해야 한다.</w:t>
      </w:r>
    </w:p>
    <w:p>
      <w:pPr>
        <w:spacing w:after="10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400"/>
      </w:tblGrid>
      <w:tr>
        <w:tc>
          <w:tcPr>
            <w:tcBorders>
              <w:top w:val="single" w:color="FFFFFF" w:sz="1"/>
              <w:left w:val="single" w:color="FFFFFF" w:sz="1"/>
              <w:bottom w:val="single" w:color="FFFFFF" w:sz="1"/>
              <w:right w:val="single" w:color="FFFFFF" w:sz="1"/>
            </w:tcBorders>
            <w:shd w:fill="1B5E20"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문단</w:t>
            </w:r>
          </w:p>
        </w:tc>
        <w:tc>
          <w:tcPr>
            <w:tcBorders>
              <w:top w:val="single" w:color="FFFFFF" w:sz="1"/>
              <w:left w:val="single" w:color="FFFFFF" w:sz="1"/>
              <w:bottom w:val="single" w:color="FFFFFF" w:sz="1"/>
              <w:right w:val="single" w:color="FFFFFF" w:sz="1"/>
            </w:tcBorders>
            <w:shd w:fill="1B5E20"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기능</w:t>
            </w:r>
          </w:p>
        </w:tc>
        <w:tc>
          <w:tcPr>
            <w:tcBorders>
              <w:top w:val="single" w:color="FFFFFF" w:sz="1"/>
              <w:left w:val="single" w:color="FFFFFF" w:sz="1"/>
              <w:bottom w:val="single" w:color="FFFFFF" w:sz="1"/>
              <w:right w:val="single" w:color="FFFFFF" w:sz="1"/>
            </w:tcBorders>
            <w:shd w:fill="1B5E20"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문장 수준 구조</w:t>
            </w:r>
          </w:p>
        </w:tc>
      </w:tr>
      <w:tr>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P1
핵심 발견
해석</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비교 패턴의
이론적 의미화</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S1: 가장 중요한 비교 발견 선언 ("이 비교에서 가장 주목할 발견은...")
S2: 발견의 이론적 의미를 개념 언어로 재표현
S3: 기존 이론과의 연결 선언
S4: 이 발견이 단순 사례 특수성이 아닌 이론적 일반성을 가진다는 주장</w:t>
            </w:r>
          </w:p>
        </w:tc>
      </w:tr>
      <w:tr>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P2
선행 연구
대화</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기존 비교
연구와 비판적 대화</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S1: 관련 선행 비교 연구 2~3편과의 비교 도입
S2: 본 연구와의 수렴 지점 ("이 결과는 [저자]의 연구와 일치하며...")
S3: 차이 지점 ("그러나 [저자]와 달리 본 연구는...")
S4: 차이의 이론적 이유 설명 (사례 특수성 vs. 이론 수정)</w:t>
            </w:r>
          </w:p>
        </w:tc>
      </w:tr>
      <w:tr>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P3
이론적 기여</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비교가 이론에
무엇을 기여했는가</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S1: 이론적 기여 선언 ("이론적 차원에서 본 연구는...")
S2: 구체적 기여 내용 (이론 수정/확장/새 명제/유형론)
S3: 이 기여가 해당 이론 발전의 어느 단계에 위치하는가
S4: George &amp; Bennett의 이론 구축 vs. 이론 검증 중 어느 기여인가</w:t>
            </w:r>
          </w:p>
        </w:tc>
      </w:tr>
      <w:tr>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P4
실천적 함의</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비교 결과의
정책·실천 시사점</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S1: 실천적 함의 대상 명시 (어떤 정책 결정자/실무자에게)
S2: 구체적 함의 내용 (비교 패턴이 어떤 처방을 시사하는가)
S3: 함의의 적용 조건과 한계</w:t>
            </w:r>
          </w:p>
        </w:tc>
      </w:tr>
      <w:tr>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P5
연구 한계
후속 방향</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비교 설계의 한계
명시 및 후속 과제</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S1: 사례 선정의 한계 (왜 선택된 사례 이상으로 일반화 불가)
S2: 비교 전략의 방법론적 한계
S3: 후속 비교 연구 방향 (더 많은 사례/다른 지역/시간적 확장)
S4: 이 연구가 남긴 새로운 이론적 질문</w:t>
            </w:r>
          </w:p>
        </w:tc>
      </w:tr>
    </w:tbl>
    <w:p>
      <w:pPr>
        <w:spacing w:after="100" w:before="100"/>
      </w:pPr>
    </w:p>
    <w:p>
      <w:pPr>
        <w:pStyle w:val="Heading2"/>
        <w:spacing w:after="160" w:before="320"/>
      </w:pPr>
      <w:r>
        <w:rPr>
          <w:rFonts w:ascii="Malgun Gothic" w:cs="Malgun Gothic" w:eastAsia="Malgun Gothic" w:hAnsi="Malgun Gothic"/>
          <w:b/>
          <w:bCs/>
          <w:color w:val="2E75B6"/>
          <w:sz w:val="30"/>
          <w:szCs w:val="30"/>
        </w:rPr>
        <w:t xml:space="preserve">2. 논의 좋은 문장 15가지 패턴</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000"/>
      </w:tblGrid>
      <w:tr>
        <w:tc>
          <w:tcPr>
            <w:tcBorders>
              <w:top w:val="single" w:color="FFFFFF" w:sz="1"/>
              <w:left w:val="single" w:color="FFFFFF" w:sz="1"/>
              <w:bottom w:val="single" w:color="FFFFFF" w:sz="1"/>
              <w:right w:val="single" w:color="FFFFFF" w:sz="1"/>
            </w:tcBorders>
            <w:shd w:fill="1B5E20"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번호</w:t>
            </w:r>
          </w:p>
        </w:tc>
        <w:tc>
          <w:tcPr>
            <w:tcBorders>
              <w:top w:val="single" w:color="FFFFFF" w:sz="1"/>
              <w:left w:val="single" w:color="FFFFFF" w:sz="1"/>
              <w:bottom w:val="single" w:color="FFFFFF" w:sz="1"/>
              <w:right w:val="single" w:color="FFFFFF" w:sz="1"/>
            </w:tcBorders>
            <w:shd w:fill="1B5E20"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패턴명</w:t>
            </w:r>
          </w:p>
        </w:tc>
        <w:tc>
          <w:tcPr>
            <w:tcBorders>
              <w:top w:val="single" w:color="FFFFFF" w:sz="1"/>
              <w:left w:val="single" w:color="FFFFFF" w:sz="1"/>
              <w:bottom w:val="single" w:color="FFFFFF" w:sz="1"/>
              <w:right w:val="single" w:color="FFFFFF" w:sz="1"/>
            </w:tcBorders>
            <w:shd w:fill="1B5E20"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실제 문장 구조 및 예시</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1</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핵심 비교 발견 해석 선언</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예: "본 연구의 가장 핵심적 발견은 [사례들]에서 [패턴 X]가 일관되게 나타난다는 것이다. 이는 [이론적 개념]이 [결과]의 핵심 인과 요인임을 비교 증거로 확인한다."</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2</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이론과 비교 직접 연결</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예: "[기존 이론가]의 [이론 명제]는 본 비교에서 강력한 지지를 얻는다. 특히 [사례 A]와 [사례 B]의 차이 패턴은 [이론 명제]가 예측한 방향과 정확히 일치하며, 이론의 설명 범위가 [이 맥락]까지 확장됨을 보여준다."</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3</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이론 수정 주장 패턴</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예: "그러나 [기존 이론]은 [조건 Z]의 역할을 간과하였다. 본 비교는 [조건 Z]가 존재할 때 이론의 예측이 반전됨을 보여준다. 이는 이론이 [조건 Z를 포함하는 방향으로] 수정될 필요가 있음을 시사한다."</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4</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아이디어-증거 대화 선언</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예: "Ragin(1987)이 제안하는 아이디어와 증거의 생산적 대화를 통해, 본 연구는 [초기 이론적 기대]를 [비교 증거]로 정련하여 [수정된 명제]에 도달하였다."</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5</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결합적 인과성 이론화</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예: "단일 원인 설명의 한계를 넘어, 본 비교는 [결과]가 [조건 A·B]의 결합에 의해 생성됨을 보여준다. 이 결합적 인과성(conjunctural causation)은 [이론 분야]에서 인과 설명의 복잡성을 이론화하는 데 기여한다."</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6</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결과 동등성 이론화</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예: "동일한 [결과]가 [경로 1]과 [경로 2]라는 두 가지 상이한 경로를 통해 달성됨으로써, 본 연구는 [이론 분야]에서 단일 경로 가정을 넘어 결과 동등성(equifinality)이 이론화되어야 함을 제안한다."</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7</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이론적 기여의 이중 명시</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예: "이론적 차원에서 본 연구는 두 가지 기여를 한다. 첫째, [기존 이론]의 적용 범위를 [새로운 맥락]으로 확장하였다. 둘째, [이론]이 설명하지 못했던 [이탈 사례]를 설명하는 [추가 메커니즘 Z]를 명제화하였다."</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8</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중범위 이론 위치 선언</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예: "본 연구의 이론적 기여는 보편 법칙이 아닌 중범위 이론(middle-range theory)의 수준에서 제시된다. [이론 명제]는 [역사적·구조적 조건 X]를 공유하는 사례들에서 반복 검증될 수 있는 수준의 일반성을 갖는다."</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9</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선행 연구와의 불일치 설명</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예: "흥미롭게도, 본 결과는 [저자]의 [결론]과 상반된다. 이 불일치는 연구 대상 사례의 [구조적 차이 Z]에서 비롯되며, 이는 [이론 변수]의 효과가 [조건 Z] 여부에 따라 달라지는 조건부 인과성을 시사한다."</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10</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이론-정책 연결 패턴</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예: "이 비교 패턴은 정책적 함의를 갖는다: [조건 A+B]의 결합이 [결과 X]를 생성한다면, [정책 목표 X]를 달성하려는 정책 결정자는 단일 조건 접근이 아닌 [조건 A와 B를 함께 조성하는] 복합 전략이 필요하다."</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11</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한계의 방법론적 인정</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예: "소수 사례 비교의 방법론적 제약—특히 과결정(overdetermination)의 위험—을 인정한다. 선정된 [N]개 사례만으로는 이론 명제를 최종 확정할 수 없으며, 더 많은 사례를 포함하는 후속 비교 연구가 필요하다."</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12</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과정 추적 기여 명시</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예: "비교 분석과 과정 추적의 통합은 이 연구의 방법론적 강점이다. 거시 비교가 [패턴 X]를 발견했고, 사례 내 과정 추적이 [메커니즘 Y]를 규명했다. 이 두 수준의 통합이 없었다면 인과 주장의 타당성이 약했을 것이다."</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13</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후속 비교 방향 구체화</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예: "후속 연구는 세 방향으로 본 연구를 확장할 수 있다: ① [다른 지역·시기]로의 비교 사례 확장, ② [추가 변수 Z]를 포함한 통제 강화, ③ QCA를 활용한 중규모 비교를 통한 패턴 일반화."</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14</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이론과 증거의 순환 재정련 선언</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예: "본 연구는 이론이 증거를 재단하지 않고 증거가 이론을 재정련하는 방식으로 진행되었다. 초기 이론적 기대는 [사례 A]의 증거에 의해 수정되었으며, 이 수정된 이론이 [사례 B]에서 검증되었다."</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15</w:t>
            </w:r>
          </w:p>
        </w:tc>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학문적 기여 계보 위치 선언</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예: "[선행 연구 A] → [선행 연구 B] → 본 연구로 이어지는 학문적 계보에서, 본 연구는 [사례 유형]에서의 비교 이론화를 한 단계 진전시키는 위치를 차지한다."</w:t>
            </w:r>
          </w:p>
        </w:tc>
      </w:tr>
    </w:tbl>
    <w:p>
      <w:pPr>
        <w:spacing w:after="100" w:before="100"/>
      </w:pPr>
    </w:p>
    <w:p>
      <w:pPr>
        <w:pStyle w:val="Heading1"/>
        <w:spacing w:after="160" w:before="320"/>
      </w:pPr>
      <w:r>
        <w:rPr>
          <w:rFonts w:ascii="Malgun Gothic" w:cs="Malgun Gothic" w:eastAsia="Malgun Gothic" w:hAnsi="Malgun Gothic"/>
          <w:b/>
          <w:bCs/>
          <w:color w:val="1B5E20"/>
          <w:sz w:val="36"/>
          <w:szCs w:val="36"/>
        </w:rPr>
        <w:t xml:space="preserve">제7장 미시 구조: 결론 (Conclusion)</w:t>
      </w:r>
    </w:p>
    <w:p>
      <w:pPr>
        <w:pStyle w:val="Heading2"/>
        <w:spacing w:after="160" w:before="320"/>
      </w:pPr>
      <w:r>
        <w:rPr>
          <w:rFonts w:ascii="Malgun Gothic" w:cs="Malgun Gothic" w:eastAsia="Malgun Gothic" w:hAnsi="Malgun Gothic"/>
          <w:b/>
          <w:bCs/>
          <w:color w:val="2E75B6"/>
          <w:sz w:val="30"/>
          <w:szCs w:val="30"/>
        </w:rPr>
        <w:t xml:space="preserve">1. 비교 연구 결론의 5문단 미시 서술 구조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400"/>
      </w:tblGrid>
      <w:tr>
        <w:tc>
          <w:tcPr>
            <w:tcBorders>
              <w:top w:val="single" w:color="FFFFFF" w:sz="1"/>
              <w:left w:val="single" w:color="FFFFFF" w:sz="1"/>
              <w:bottom w:val="single" w:color="FFFFFF" w:sz="1"/>
              <w:right w:val="single" w:color="FFFFFF" w:sz="1"/>
            </w:tcBorders>
            <w:shd w:fill="1B5E20"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문단</w:t>
            </w:r>
          </w:p>
        </w:tc>
        <w:tc>
          <w:tcPr>
            <w:tcBorders>
              <w:top w:val="single" w:color="FFFFFF" w:sz="1"/>
              <w:left w:val="single" w:color="FFFFFF" w:sz="1"/>
              <w:bottom w:val="single" w:color="FFFFFF" w:sz="1"/>
              <w:right w:val="single" w:color="FFFFFF" w:sz="1"/>
            </w:tcBorders>
            <w:shd w:fill="1B5E20"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기능</w:t>
            </w:r>
          </w:p>
        </w:tc>
        <w:tc>
          <w:tcPr>
            <w:tcBorders>
              <w:top w:val="single" w:color="FFFFFF" w:sz="1"/>
              <w:left w:val="single" w:color="FFFFFF" w:sz="1"/>
              <w:bottom w:val="single" w:color="FFFFFF" w:sz="1"/>
              <w:right w:val="single" w:color="FFFFFF" w:sz="1"/>
            </w:tcBorders>
            <w:shd w:fill="1B5E20"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문장 수준 구조</w:t>
            </w:r>
          </w:p>
        </w:tc>
      </w:tr>
      <w:tr>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P1
연구 요약</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비교 연구 전체
압축 재진술</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S1: 연구 목적 재확인
S2: 비교 설계 요약 (누구를/무엇을/어떻게 비교했는가)
S3: 핵심 비교 발견 요약 (3가지 이내)</w:t>
            </w:r>
          </w:p>
        </w:tc>
      </w:tr>
      <w:tr>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P2
핵심 발견
강조</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가장 중요한
비교 발견 재강조</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S1: "이 중 가장 이론적으로 중요한 발견은..."
S2: 이 발견이 기존 단일 사례 연구 또는 대규모 통계가 포착 못했던 것
S3: 발견의 이론적 독창성 선언</w:t>
            </w:r>
          </w:p>
        </w:tc>
      </w:tr>
      <w:tr>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P3
이론적 기여</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비교 연구의
학문적 기여 선언</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S1: 이론 기여 명시 (이론 구축/검증/수정/확장)
S2: George &amp; Bennett의 "이론 발전"에 기여하는 방식 구체화
S3: 학술 공동체에 대한 기여의 의미</w:t>
            </w:r>
          </w:p>
        </w:tc>
      </w:tr>
      <w:tr>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P4
실천적 함의</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비교 결과의
정책 시사점</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S1: 실천적 기여 대상 명시
S2: 비교에서 도출된 구체적 처방 진술
S3: 처방의 적용 조건 한정</w:t>
            </w:r>
          </w:p>
        </w:tc>
      </w:tr>
      <w:tr>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P5
마무리·
후속 방향</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수미상관 마무리
후속 비교 과제</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S1: 서론의 연구문제에 대한 이론적 답변 (수미상관)
S2: 이 비교가 열어 놓은 새로운 비교 연구 질문
S3: 마지막 문장: 비교 연구의 학문적 유산 선언</w:t>
            </w:r>
          </w:p>
        </w:tc>
      </w:tr>
    </w:tbl>
    <w:p>
      <w:pPr>
        <w:spacing w:after="10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2E75B6" w:sz="1"/>
              <w:left w:val="single" w:color="2E75B6" w:sz="1"/>
              <w:bottom w:val="single" w:color="2E75B6" w:sz="1"/>
              <w:right w:val="single" w:color="2E75B6" w:sz="1"/>
            </w:tcBorders>
            <w:shd w:fill="FEF9E7" w:val="clear"/>
            <w:tcMar>
              <w:top w:type="dxa" w:w="100"/>
              <w:left w:type="dxa" w:w="200"/>
              <w:bottom w:type="dxa" w:w="100"/>
              <w:right w:type="dxa" w:w="200"/>
            </w:tcMar>
          </w:tcPr>
          <w:p>
            <w:pPr>
              <w:spacing w:after="100" w:before="100"/>
            </w:pPr>
            <w:r>
              <w:rPr>
                <w:rFonts w:ascii="Malgun Gothic" w:cs="Malgun Gothic" w:eastAsia="Malgun Gothic" w:hAnsi="Malgun Gothic"/>
                <w:b w:val="false"/>
                <w:bCs w:val="false"/>
                <w:color w:val="C55A11"/>
                <w:sz w:val="21"/>
                <w:szCs w:val="21"/>
              </w:rPr>
              <w:t xml:space="preserve">결론의 4대 원칙 (비교 연구 특화)
① 새로운 사례 추가 금지: 결론에서 처음 등장하는 사례·데이터·비교는 허용되지 않는다
② 비교 논리 일관성: 서론의 비교 설계 → 결론의 이론적 명제가 논리적으로 대응되어야 한다
③ 일반화 겸손: 중범위 이론 수준에서 주장하며, 과도한 일반화는 비교의 내적 타당성을 훼손한다
④ 강한 마지막 문장: 이 비교 연구가 학문에 남기는 이론적 유산을 한 문장으로 선언한다
예시: "[사례들]에 대한 이 비교는 [이론적 패턴]이 [역사적·구조적 조건]과 결합될 때
[결과]를 생성한다는 명제를 확립함으로써, [이론 분야]의 인과 설명을 단일 원인에서
결합 조건의 차원으로 심화시키는 데 기여한다."</w:t>
            </w:r>
          </w:p>
        </w:tc>
      </w:tr>
    </w:tbl>
    <w:p>
      <w:pPr>
        <w:spacing w:after="100" w:before="100"/>
      </w:pPr>
    </w:p>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1F4E79" w:val="clear"/>
            <w:tcMar>
              <w:top w:type="dxa" w:w="120"/>
              <w:left w:type="dxa" w:w="240"/>
              <w:bottom w:type="dxa" w:w="120"/>
              <w:right w:type="dxa" w:w="240"/>
            </w:tcMar>
          </w:tcPr>
          <w:p>
            <w:pPr>
              <w:spacing w:after="120" w:before="120"/>
              <w:jc w:val="center"/>
            </w:pPr>
            <w:r>
              <w:rPr>
                <w:rFonts w:ascii="Malgun Gothic" w:cs="Malgun Gothic" w:eastAsia="Malgun Gothic" w:hAnsi="Malgun Gothic"/>
                <w:b/>
                <w:bCs/>
                <w:color w:val="FFFFFF"/>
                <w:sz w:val="28"/>
                <w:szCs w:val="28"/>
              </w:rPr>
              <w:t xml:space="preserve">제3부: 비교 연구 논문의 핵심 방법론 도구 완전 해설</w:t>
            </w:r>
          </w:p>
        </w:tc>
      </w:tr>
    </w:tbl>
    <w:p>
      <w:pPr>
        <w:spacing w:after="100" w:before="100"/>
      </w:pPr>
    </w:p>
    <w:p>
      <w:pPr>
        <w:pStyle w:val="Heading1"/>
        <w:spacing w:after="160" w:before="320"/>
      </w:pPr>
      <w:r>
        <w:rPr>
          <w:rFonts w:ascii="Malgun Gothic" w:cs="Malgun Gothic" w:eastAsia="Malgun Gothic" w:hAnsi="Malgun Gothic"/>
          <w:b/>
          <w:bCs/>
          <w:color w:val="1B5E20"/>
          <w:sz w:val="36"/>
          <w:szCs w:val="36"/>
        </w:rPr>
        <w:t xml:space="preserve">1. 구조화된 집중 비교(SFC)의 5단계 설계 (George &amp; Bennett, Ch.3-4)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600"/>
      </w:tblGrid>
      <w:tr>
        <w:tc>
          <w:tcPr>
            <w:tcBorders>
              <w:top w:val="single" w:color="FFFFFF" w:sz="1"/>
              <w:left w:val="single" w:color="FFFFFF" w:sz="1"/>
              <w:bottom w:val="single" w:color="FFFFFF" w:sz="1"/>
              <w:right w:val="single" w:color="FFFFFF" w:sz="1"/>
            </w:tcBorders>
            <w:shd w:fill="1B5E20"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과제</w:t>
            </w:r>
          </w:p>
        </w:tc>
        <w:tc>
          <w:tcPr>
            <w:tcBorders>
              <w:top w:val="single" w:color="FFFFFF" w:sz="1"/>
              <w:left w:val="single" w:color="FFFFFF" w:sz="1"/>
              <w:bottom w:val="single" w:color="FFFFFF" w:sz="1"/>
              <w:right w:val="single" w:color="FFFFFF" w:sz="1"/>
            </w:tcBorders>
            <w:shd w:fill="1B5E20"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명칭</w:t>
            </w:r>
          </w:p>
        </w:tc>
        <w:tc>
          <w:tcPr>
            <w:tcBorders>
              <w:top w:val="single" w:color="FFFFFF" w:sz="1"/>
              <w:left w:val="single" w:color="FFFFFF" w:sz="1"/>
              <w:bottom w:val="single" w:color="FFFFFF" w:sz="1"/>
              <w:right w:val="single" w:color="FFFFFF" w:sz="1"/>
            </w:tcBorders>
            <w:shd w:fill="1B5E20"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내용 및 미시 서술 원리</w:t>
            </w:r>
          </w:p>
        </w:tc>
      </w:tr>
      <w:tr>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Task 1</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문제 및 연구 목표 명시</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연구문제의 이론적 위치 확립. "본 연구는 [이론 분야]에서 [특정 인과 질문]을 탐구한다. 이 질문이 SFC에 적합한 이유는 [복수 사례의 비교]가 단일 사례로는 불가능한 [통제 논리]를 제공하기 때문이다."</w:t>
            </w:r>
          </w:p>
        </w:tc>
      </w:tr>
      <w:tr>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Task 2</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연구 전략 개발: 변수 명시</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독립·종속·통제변수를 이론적으로 정의. "비교의 핵심 독립변수는 [변수명]으로, [조작적 정의]이다. 이 변수는 [이론적 배경]에서 도출되었으며..."</w:t>
            </w:r>
          </w:p>
        </w:tc>
      </w:tr>
      <w:tr>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Task 3</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사례 선정</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비교 논리를 명시하며 사례 선정. "본 연구는 [설계 유형]을 적용하여 [사례들]을 선정하였다. 이 사례들은 [공통 조건]을 공유하면서 [핵심 변수]에서 체계적으로 다르다."</w:t>
            </w:r>
          </w:p>
        </w:tc>
      </w:tr>
      <w:tr>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Task 4</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변수의 분산 기술</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각 사례에서 변수값을 체계적으로 제시. "다음 [표/행렬]은 [N]개 사례에서 각 변수의 값을 정리한 것이다. [사례 A]에서 독립변수는 [값]이고 종속변수는 [값]이다..."</w:t>
            </w:r>
          </w:p>
        </w:tc>
      </w:tr>
      <w:tr>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bCs/>
                <w:color w:val="1B5E20"/>
                <w:sz w:val="20"/>
                <w:szCs w:val="20"/>
              </w:rPr>
              <w:t xml:space="preserve">Task 5</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자료 요건 및 일반 질문 공식화</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모든 사례에 동일하게 적용할 이론적 질문 목록 제시. "[질문 1]: 이 사례에서 [독립변수]의 변화가 [종속변수]에 어떤 영향을 미쳤는가? [질문 2]: 어떤 과정을 통해 그 영향이 전달되었는가?"</w:t>
            </w:r>
          </w:p>
        </w:tc>
      </w:tr>
    </w:tbl>
    <w:p>
      <w:pPr>
        <w:spacing w:after="100" w:before="100"/>
      </w:pPr>
    </w:p>
    <w:p>
      <w:pPr>
        <w:pStyle w:val="Heading1"/>
        <w:spacing w:after="160" w:before="320"/>
      </w:pPr>
      <w:r>
        <w:rPr>
          <w:rFonts w:ascii="Malgun Gothic" w:cs="Malgun Gothic" w:eastAsia="Malgun Gothic" w:hAnsi="Malgun Gothic"/>
          <w:b/>
          <w:bCs/>
          <w:color w:val="1B5E20"/>
          <w:sz w:val="36"/>
          <w:szCs w:val="36"/>
        </w:rPr>
        <w:t xml:space="preserve">2. Mill의 방법과 그 한계·확장 (George &amp; Bennett, Ch.8)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00"/>
      </w:tblGrid>
      <w:tr>
        <w:tc>
          <w:tcPr>
            <w:tcBorders>
              <w:top w:val="single" w:color="FFFFFF" w:sz="1"/>
              <w:left w:val="single" w:color="FFFFFF" w:sz="1"/>
              <w:bottom w:val="single" w:color="FFFFFF" w:sz="1"/>
              <w:right w:val="single" w:color="FFFFFF" w:sz="1"/>
            </w:tcBorders>
            <w:shd w:fill="1B5E20"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방법</w:t>
            </w:r>
          </w:p>
        </w:tc>
        <w:tc>
          <w:tcPr>
            <w:tcBorders>
              <w:top w:val="single" w:color="FFFFFF" w:sz="1"/>
              <w:left w:val="single" w:color="FFFFFF" w:sz="1"/>
              <w:bottom w:val="single" w:color="FFFFFF" w:sz="1"/>
              <w:right w:val="single" w:color="FFFFFF" w:sz="1"/>
            </w:tcBorders>
            <w:shd w:fill="1B5E20"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논리</w:t>
            </w:r>
          </w:p>
        </w:tc>
        <w:tc>
          <w:tcPr>
            <w:tcBorders>
              <w:top w:val="single" w:color="FFFFFF" w:sz="1"/>
              <w:left w:val="single" w:color="FFFFFF" w:sz="1"/>
              <w:bottom w:val="single" w:color="FFFFFF" w:sz="1"/>
              <w:right w:val="single" w:color="FFFFFF" w:sz="1"/>
            </w:tcBorders>
            <w:shd w:fill="1B5E20"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미시 서술 표현</w:t>
            </w:r>
          </w:p>
        </w:tc>
      </w:tr>
      <w:tr>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일치법
(Method of Agreement)</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공통 원인 발견:
결과가 같은 사례들에서
공통 조건을 찾음</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"[결과 X]가 나타난 [사례 A, B, C]는 모두 [조건 Y]를 공유한다. 이는 [조건 Y]가 [결과 X]의 필요 조건 또는 원인임을 시사한다."</w:t>
            </w:r>
          </w:p>
        </w:tc>
      </w:tr>
      <w:tr>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차이법
(Method of Difference)</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원인 분리:
결과가 다른 사례들에서
차이 나는 조건을 찾음</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"[결과 X]가 나타난 [사례 A]와 나타나지 않은 [사례 B]는 [조건 Y]에서만 다르다. 따라서 [조건 Y]가 [결과 X]를 설명하는 핵심 요인이다."</w:t>
            </w:r>
          </w:p>
        </w:tc>
      </w:tr>
      <w:tr>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합동 방법
(Joint Method)</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두 방법 결합:
내적 타당성 강화</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"[사례 A, B]: 결과 있음, [조건 Y] 있음; [사례 C, D]: 결과 없음, [조건 Y] 없음. 이 패턴은 [조건 Y]와 [결과 X]의 인과 관계를 더 강하게 지지한다."</w:t>
            </w:r>
          </w:p>
        </w:tc>
      </w:tr>
      <w:tr>
        <w:tc>
          <w:tcPr>
            <w:tcBorders>
              <w:top w:val="single" w:color="D0D0D0" w:sz="1"/>
              <w:left w:val="single" w:color="D0D0D0" w:sz="1"/>
              <w:bottom w:val="single" w:color="D0D0D0" w:sz="1"/>
              <w:right w:val="single" w:color="D0D0D0" w:sz="1"/>
            </w:tcBorders>
            <w:shd w:fill="FDEDEC"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한계: 결과 동등성
(Equifinality)</w:t>
            </w:r>
          </w:p>
        </w:tc>
        <w:tc>
          <w:tcPr>
            <w:tcBorders>
              <w:top w:val="single" w:color="D0D0D0" w:sz="1"/>
              <w:left w:val="single" w:color="D0D0D0" w:sz="1"/>
              <w:bottom w:val="single" w:color="D0D0D0" w:sz="1"/>
              <w:right w:val="single" w:color="D0D0D0" w:sz="1"/>
            </w:tcBorders>
            <w:shd w:fill="FDEDEC"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Mill의 방법은 하나의
원인-결과 경로 가정.
동일 결과의 복수 경로
포착 불가</w:t>
            </w:r>
          </w:p>
        </w:tc>
        <w:tc>
          <w:tcPr>
            <w:tcBorders>
              <w:top w:val="single" w:color="D0D0D0" w:sz="1"/>
              <w:left w:val="single" w:color="D0D0D0" w:sz="1"/>
              <w:bottom w:val="single" w:color="D0D0D0" w:sz="1"/>
              <w:right w:val="single" w:color="D0D0D0" w:sz="1"/>
            </w:tcBorders>
            <w:shd w:fill="FDEDEC"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"그러나 Mill의 방법은 [결과 X]가 [경로 1]과 [경로 2]를 통해 발생할 수 있음을 포착하지 못한다. Ragin의 Boolean 분석이 이 한계를 극복한다."</w:t>
            </w:r>
          </w:p>
        </w:tc>
      </w:tr>
    </w:tbl>
    <w:p>
      <w:pPr>
        <w:spacing w:after="100" w:before="100"/>
      </w:pPr>
    </w:p>
    <w:p>
      <w:pPr>
        <w:pStyle w:val="Heading1"/>
        <w:spacing w:after="160" w:before="320"/>
      </w:pPr>
      <w:r>
        <w:rPr>
          <w:rFonts w:ascii="Malgun Gothic" w:cs="Malgun Gothic" w:eastAsia="Malgun Gothic" w:hAnsi="Malgun Gothic"/>
          <w:b/>
          <w:bCs/>
          <w:color w:val="1B5E20"/>
          <w:sz w:val="36"/>
          <w:szCs w:val="36"/>
        </w:rPr>
        <w:t xml:space="preserve">3. 과정 추적(Process Tracing) 완전 해설 (George &amp; Bennett, Ch.10)</w:t>
      </w:r>
    </w:p>
    <w:p>
      <w:pPr>
        <w:spacing w:after="80" w:before="80"/>
        <w:jc w:val="left"/>
      </w:pPr>
      <w:r>
        <w:rPr>
          <w:rFonts w:ascii="Malgun Gothic" w:cs="Malgun Gothic" w:eastAsia="Malgun Gothic" w:hAnsi="Malgun Gothic"/>
          <w:b w:val="false"/>
          <w:bCs w:val="false"/>
          <w:color w:val="404040"/>
          <w:sz w:val="22"/>
          <w:szCs w:val="22"/>
        </w:rPr>
        <w:t xml:space="preserve">과정 추적은 비교 연구에서 거시 패턴에 미시 메커니즘의 기반을 제공하는 핵심 도구이다. 단순히 상관 패턴을 확인하는 것이 아니라, 사례 내부에서 원인-결과를 연결하는 인과 경로(causal chain)를 추적한다.</w:t>
      </w:r>
    </w:p>
    <w:p>
      <w:pPr>
        <w:spacing w:after="10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00"/>
      </w:tblGrid>
      <w:tr>
        <w:tc>
          <w:tcPr>
            <w:tcBorders>
              <w:top w:val="single" w:color="FFFFFF" w:sz="1"/>
              <w:left w:val="single" w:color="FFFFFF" w:sz="1"/>
              <w:bottom w:val="single" w:color="FFFFFF" w:sz="1"/>
              <w:right w:val="single" w:color="FFFFFF" w:sz="1"/>
            </w:tcBorders>
            <w:shd w:fill="1B5E20"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과정 추적 형식</w:t>
            </w:r>
          </w:p>
        </w:tc>
        <w:tc>
          <w:tcPr>
            <w:tcBorders>
              <w:top w:val="single" w:color="FFFFFF" w:sz="1"/>
              <w:left w:val="single" w:color="FFFFFF" w:sz="1"/>
              <w:bottom w:val="single" w:color="FFFFFF" w:sz="1"/>
              <w:right w:val="single" w:color="FFFFFF" w:sz="1"/>
            </w:tcBorders>
            <w:shd w:fill="1B5E20"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기능</w:t>
            </w:r>
          </w:p>
        </w:tc>
        <w:tc>
          <w:tcPr>
            <w:tcBorders>
              <w:top w:val="single" w:color="FFFFFF" w:sz="1"/>
              <w:left w:val="single" w:color="FFFFFF" w:sz="1"/>
              <w:bottom w:val="single" w:color="FFFFFF" w:sz="1"/>
              <w:right w:val="single" w:color="FFFFFF" w:sz="1"/>
            </w:tcBorders>
            <w:shd w:fill="1B5E20"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문장 서술 원리</w:t>
            </w:r>
          </w:p>
        </w:tc>
      </w:tr>
      <w:tr>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결정 추적
(Decision-Tracing)</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행위자의 의사결정
과정 내 인과 경로 추적</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"[시점 T]에서 [행위자 A]는 [조건 X]를 인식하여 [결정 Y]를 내렸다. 이 결정은 [결과 Z]로 이어졌으며, 이 연쇄가 이론 예측과 일치한다."</w:t>
            </w:r>
          </w:p>
        </w:tc>
      </w:tr>
      <w:tr>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기대 예측
(Prediction Testing)</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이론이 예측하는
경로 단계별 확인</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"이론 X가 예측하는 [경로 A→B→C] 중: A는 [증거로] 확인됨, B는 [증거로] 확인됨, C는 [증거로] 확인됨. 따라서 이론 X의 메커니즘이 이 사례에서 작동했다."</w:t>
            </w:r>
          </w:p>
        </w:tc>
      </w:tr>
      <w:tr>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대안 경로 배제
(Alternative Path Elimination)</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경쟁 가설의
예측 증거 부재 확인</w:t>
            </w:r>
          </w:p>
        </w:tc>
        <w:tc>
          <w:tcPr>
            <w:tcBorders>
              <w:top w:val="single" w:color="D0D0D0" w:sz="1"/>
              <w:left w:val="single" w:color="D0D0D0" w:sz="1"/>
              <w:bottom w:val="single" w:color="D0D0D0" w:sz="1"/>
              <w:right w:val="single" w:color="D0D0D0" w:sz="1"/>
            </w:tcBorders>
            <w:shd w:fill="E9F7EF"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"대안 가설 Y는 [경로 D]의 존재를 예측하지만, 해당 증거는 [사례]에서 발견되지 않았다. 이는 대안 가설 Y를 배제하고 주 가설 X를 지지한다."</w:t>
            </w:r>
          </w:p>
        </w:tc>
      </w:tr>
    </w:tbl>
    <w:p>
      <w:pPr>
        <w:spacing w:after="100" w:before="100"/>
      </w:pPr>
    </w:p>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1F4E79" w:val="clear"/>
            <w:tcMar>
              <w:top w:type="dxa" w:w="120"/>
              <w:left w:type="dxa" w:w="240"/>
              <w:bottom w:type="dxa" w:w="120"/>
              <w:right w:type="dxa" w:w="240"/>
            </w:tcMar>
          </w:tcPr>
          <w:p>
            <w:pPr>
              <w:spacing w:after="120" w:before="120"/>
              <w:jc w:val="center"/>
            </w:pPr>
            <w:r>
              <w:rPr>
                <w:rFonts w:ascii="Malgun Gothic" w:cs="Malgun Gothic" w:eastAsia="Malgun Gothic" w:hAnsi="Malgun Gothic"/>
                <w:b/>
                <w:bCs/>
                <w:color w:val="FFFFFF"/>
                <w:sz w:val="28"/>
                <w:szCs w:val="28"/>
              </w:rPr>
              <w:t xml:space="preserve">비교 연구 논문 핵심 용어 해설 20선</w:t>
            </w:r>
          </w:p>
        </w:tc>
      </w:tr>
    </w:tbl>
    <w:p>
      <w:pPr>
        <w:spacing w:after="10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용어</w:t>
            </w:r>
          </w:p>
        </w:tc>
        <w:tc>
          <w:tcPr>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정의·비유·활용</w:t>
            </w:r>
          </w:p>
        </w:tc>
      </w:tr>
      <w:tr>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bCs/>
                <w:color w:val="1A5276"/>
                <w:sz w:val="20"/>
                <w:szCs w:val="20"/>
              </w:rPr>
              <w:t xml:space="preserve">1. Tertium Comparationis
(비교의 3항, TC)</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비교의 기준이 되는 제3의 참조점. A와 B를 비교하려면 "무엇에 관하여" 비교하는지의 기준이 필요하다. 이것이 TC이다.
비유: 두 건물의 높이를 비교할 때 "높이"라는 공통 척도가 TC이다.
활용: 연구 설계·이론적 배경에서 "본 연구의 비교 준거는 [개념 X]이다"라고 명시.</w:t>
            </w:r>
          </w:p>
        </w:tc>
      </w:tr>
      <w:tr>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bCs/>
                <w:color w:val="1A5276"/>
                <w:sz w:val="20"/>
                <w:szCs w:val="20"/>
              </w:rPr>
              <w:t xml:space="preserve">2. Most Similar Systems
(최대 유사 체계, MSS)</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독립변수만 다르고 나머지는 가능한 한 같은 사례들을 비교하는 설계. 공통 요인을 통제하여 차이의 원인을 격리한다.
비유: 쌍둥이를 대상으로 환경만 다르게 하여 결과 차이를 연구하는 것.
활용: "본 연구는 MSS 설계를 채택하였다. [사례 A]와 [사례 B]는 [공통 조건]을 공유하지만 [독립변수]에서 다르다."</w:t>
            </w:r>
          </w:p>
        </w:tc>
      </w:tr>
      <w:tr>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bCs/>
                <w:color w:val="1A5276"/>
                <w:sz w:val="20"/>
                <w:szCs w:val="20"/>
              </w:rPr>
              <w:t xml:space="preserve">3. Most Different Systems
(최대 상이 체계, MDS)</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종속변수(결과)는 같고 나머지 조건은 최대한 다른 사례들을 비교하여 공통 원인을 발견하는 설계.
비유: 매우 다른 배경을 가진 사람들이 모두 같은 결론에 도달했다면, 그 공통 경험이 원인이다.
활용: "MDS 설계를 통해 [결과 X]가 발생한 역사적으로 상이한 [사례들]에서 공통 원인 [Y]를 발견한다."</w:t>
            </w:r>
          </w:p>
        </w:tc>
      </w:tr>
      <w:tr>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bCs/>
                <w:color w:val="1A5276"/>
                <w:sz w:val="20"/>
                <w:szCs w:val="20"/>
              </w:rPr>
              <w:t xml:space="preserve">4. Equifinality
(결과 동등성)</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동일한 결과가 여러 상이한 경로·원인 조합을 통해 달성될 수 있다는 원리 (Ragin, 1987).
비유: 정상에 오르는 길이 여러 개일 수 있다.
활용: "이 비교는 [결과 X]에 도달하는 두 가지 경로를 발견하였다: 경로 1([조건 A+B])와 경로 2([조건 C+NOT D])."</w:t>
            </w:r>
          </w:p>
        </w:tc>
      </w:tr>
      <w:tr>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bCs/>
                <w:color w:val="1A5276"/>
                <w:sz w:val="20"/>
                <w:szCs w:val="20"/>
              </w:rPr>
              <w:t xml:space="preserve">5. Conjunctural Causation
(결합적 인과성)</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결과가 단일 원인이 아니라 복수 조건의 결합(conjunction)에 의해 발생한다는 원리 (Ragin, 1987).
비유: 불이 나려면 산소·열·연료가 모두 필요하다. 하나만으로는 불충분하다.
활용: "본 비교는 [결과 X]가 [조건 A] 단독으로 발생하지 않고, [조건 A와 B의 동시 존재]에 의해 발생함을 보여준다."</w:t>
            </w:r>
          </w:p>
        </w:tc>
      </w:tr>
      <w:tr>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bCs/>
                <w:color w:val="1A5276"/>
                <w:sz w:val="20"/>
                <w:szCs w:val="20"/>
              </w:rPr>
              <w:t xml:space="preserve">6. Process Tracing
(과정 추적)</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사례 내부에서 원인과 결과를 연결하는 인과 경로를 단계적으로 추적하는 방법론 (George &amp; Bennett, 2005).
비유: 탐정이 범죄 경위를 재구성하듯, 원인에서 결과까지의 경로를 증거로 재구성한다.
활용: "과정 추적을 통해 [독립변수 X]가 [중간 메커니즘 M]을 경유하여 [결과 Y]에 영향을 미쳤음을 확인한다."</w:t>
            </w:r>
          </w:p>
        </w:tc>
      </w:tr>
      <w:tr>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bCs/>
                <w:color w:val="1A5276"/>
                <w:sz w:val="20"/>
                <w:szCs w:val="20"/>
              </w:rPr>
              <w:t xml:space="preserve">7. Causal Mechanism
(인과 메커니즘)</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원인이 결과를 생성하는 구체적 과정·경로. 단순 상관 관계가 아닌 "어떻게 작동하는가"를 설명한다.
비유: 약이 왜 효과가 있는지 분자 수준에서 설명하는 것이 메커니즘이다.
활용: "비교에서 도출된 인과 메커니즘은 [메커니즘 이름]으로, 이는 [원인 X]가 [중간 단계 M]을 통해 [결과 Y]를 생성하는 과정이다."</w:t>
            </w:r>
          </w:p>
        </w:tc>
      </w:tr>
      <w:tr>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bCs/>
                <w:color w:val="1A5276"/>
                <w:sz w:val="20"/>
                <w:szCs w:val="20"/>
              </w:rPr>
              <w:t xml:space="preserve">8. Case-Oriented vs.
Variable-Oriented</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Ragin(1987)의 핵심 구분. 사례 지향: 사례를 전체론적으로 해석, 소수 사례, 맥락 보존. 변수 지향: 변수 간 관계를 통계적으로 분석, 대규모 N, 일반화 추구.
비유: 개별 나무 연구(사례 지향) vs. 숲 전체 패턴 연구(변수 지향).
활용: "본 연구는 사례 지향적 접근을 채택하여 각 사례의 역사적 복잡성을 보존한다."</w:t>
            </w:r>
          </w:p>
        </w:tc>
      </w:tr>
      <w:tr>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bCs/>
                <w:color w:val="1A5276"/>
                <w:sz w:val="20"/>
                <w:szCs w:val="20"/>
              </w:rPr>
              <w:t xml:space="preserve">9. Boolean/QCA
(불리언/질적 비교분석)</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불리언 대수를 활용하여 복수 조건의 조합과 결과의 관계를 논리적으로 분석하는 방법 (Ragin, 1987, Ch.6-8).
비유: 참/거짓(1/0)으로 조건을 표시하고 AND(·)·OR(+)·NOT(~) 연산으로 인과 조합을 분석한다.
활용: "QCA 분석을 통해 [결과 X]의 필요 조건은 [조건 Y]이며, 충분 조건은 [조건 A·B]임을 발견하였다."</w:t>
            </w:r>
          </w:p>
        </w:tc>
      </w:tr>
      <w:tr>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bCs/>
                <w:color w:val="1A5276"/>
                <w:sz w:val="20"/>
                <w:szCs w:val="20"/>
              </w:rPr>
              <w:t xml:space="preserve">10. Structured, Focused
Comparison (SFC)</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비교의 체계성을 위해 모든 사례에 동일한 이론적 질문을 적용하되, 각 사례의 맥락적 깊이를 보존하는 방법 (George &amp; Bennett, 2005, Ch.3).
비유: 모든 선수에게 같은 규칙으로 경기하게 하되 각자의 스타일을 허용하는 것.
활용: "SFC에 따라 모든 사례에 동일한 이론적 질문 [질문 목록]을 적용하였다."</w:t>
            </w:r>
          </w:p>
        </w:tc>
      </w:tr>
      <w:tr>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bCs/>
                <w:color w:val="1A5276"/>
                <w:sz w:val="20"/>
                <w:szCs w:val="20"/>
              </w:rPr>
              <w:t xml:space="preserve">11. Necessary Condition
(필요 조건)</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결과가 발생하기 위해 반드시 존재해야 하는 조건. 결과가 있을 때마다 이 조건이 있다.
비유: 살기 위해 물이 필요하다. 물이 없으면 살 수 없다 (but 물만으로는 충분하지 않다).
활용: "[조건 X]는 [결과 Y]의 필요 조건으로 확인된다: [결과 Y]가 나타난 모든 사례에서 [조건 X]가 존재한다."</w:t>
            </w:r>
          </w:p>
        </w:tc>
      </w:tr>
      <w:tr>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bCs/>
                <w:color w:val="1A5276"/>
                <w:sz w:val="20"/>
                <w:szCs w:val="20"/>
              </w:rPr>
              <w:t xml:space="preserve">12. Sufficient Condition
(충분 조건)</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이 조건(또는 조건 조합)이 존재하면 반드시 결과가 발생하는 조건.
비유: 머리를 10미터 높이에서 콘크리트에 부딪히면 죽는다. 이 조건이 존재하면 결과는 충분히 확실하다.
활용: "[조건 A·B의 결합]은 [결과 X]의 충분 조건이다: 이 조합이 존재하는 모든 사례에서 [결과 X]가 나타났다."</w:t>
            </w:r>
          </w:p>
        </w:tc>
      </w:tr>
      <w:tr>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bCs/>
                <w:color w:val="1A5276"/>
                <w:sz w:val="20"/>
                <w:szCs w:val="20"/>
              </w:rPr>
              <w:t xml:space="preserve">13. Crucial Case
(결정적 사례)</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이론의 채택 또는 기각에 결정적 증거를 제공하는 사례. Most-likely 또는 Least-likely 사례 설계로 구분된다 (George &amp; Bennett, 2005, Ch.4).
비유: 철학자들은 "단 하나의 검은 백조"로 "모든 백조는 희다"는 명제를 반박할 수 있다.
활용: "[사례 A]는 이론 X의 조건이 가장 잘 충족된 결정적 사례로, 여기서도 이론 예측이 틀렸다면 이론은 수정되어야 한다."</w:t>
            </w:r>
          </w:p>
        </w:tc>
      </w:tr>
      <w:tr>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bCs/>
                <w:color w:val="1A5276"/>
                <w:sz w:val="20"/>
                <w:szCs w:val="20"/>
              </w:rPr>
              <w:t xml:space="preserve">14. Middle-Range Theory
(중범위 이론)</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Merton의 개념: 보편 법칙도 단순 기술도 아닌, 특정 역사적·구조적 조건 내에서 반복 검증 가능한 이론 수준.
비유: "모든 것의 이론" 대신 "특정 조건하에서의 특정 현상에 대한 이론".
활용: "이 비교의 이론적 기여는 중범위 이론의 수준에서 [조건 X] 하에서 [메커니즘 Y]를 통해 [결과 Z]가 발생한다는 명제를 제시한다."</w:t>
            </w:r>
          </w:p>
        </w:tc>
      </w:tr>
      <w:tr>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bCs/>
                <w:color w:val="1A5276"/>
                <w:sz w:val="20"/>
                <w:szCs w:val="20"/>
              </w:rPr>
              <w:t xml:space="preserve">15. Counterfactual
(반사실 분석)</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"만약 [독립변수]가 없었다면 [결과]가 달랐을 것인가?"를 논리적으로 추론하여 인과성을 강화하는 방법.
비유: "비가 오지 않았다면 홍수가 없었을 것이다"라는 추론으로 인과 관계를 강화한다.
활용: "[사례 A]에서 [독립변수 X]가 없었더라면, 이론이 예측하는 [결과 Y]도 없었을 것이다. 이 반사실적 추론은 X와 Y의 인과 관계를 강화한다."</w:t>
            </w:r>
          </w:p>
        </w:tc>
      </w:tr>
      <w:tr>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bCs/>
                <w:color w:val="1A5276"/>
                <w:sz w:val="20"/>
                <w:szCs w:val="20"/>
              </w:rPr>
              <w:t xml:space="preserve">16. Typological Theory
(유형론 이론)</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복수 변수들의 조합으로 이론적 유형을 생성하고, 각 유형에서 예측되는 인과 과정을 명세화하는 방법 (George &amp; Bennett, 2005, Ch.11).
비유: 의료 진단 유형표처럼 증상 조합에 따라 질병 유형을 분류하고 각 유형의 치료법을 명세화.
활용: "본 연구는 [변수 A]와 [변수 B]의 조합으로 [4가지 유형]을 도출하고, 각 유형에서 작동하는 인과 메커니즘을 명세화한다."</w:t>
            </w:r>
          </w:p>
        </w:tc>
      </w:tr>
      <w:tr>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bCs/>
                <w:color w:val="1A5276"/>
                <w:sz w:val="20"/>
                <w:szCs w:val="20"/>
              </w:rPr>
              <w:t xml:space="preserve">17. Deviant Case
(이탈 사례)</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이론의 예측과 다른 결과를 보이는 사례. 이론 수정·확장·새 메커니즘 발견의 가장 강력한 발견 도구이다.
비유: 실험에서 예상과 다른 결과가 새로운 발견으로 이어지는 것처럼, 이탈 사례는 이론 혁신의 출발점이다.
활용: "[사례 B]는 이론 예측과 다른 이탈 사례이다. 이 이탈은 [추가 조건 Z]가 이론에 포함되어야 함을 시사한다."</w:t>
            </w:r>
          </w:p>
        </w:tc>
      </w:tr>
      <w:tr>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bCs/>
                <w:color w:val="1A5276"/>
                <w:sz w:val="20"/>
                <w:szCs w:val="20"/>
              </w:rPr>
              <w:t xml:space="preserve">18. Overdetermination
(과결정)</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소수 사례 비교에서 결과를 설명할 수 있는 대안 요인이 너무 많아 인과 주장이 확정되지 못하는 상태.
비유: 범인을 특정하기 어렵게 만드는 여러 용의자들처럼.
활용: "소수 사례 비교의 과결정 문제를 인식하여, 본 연구는 과정 추적으로 가장 직접적인 인과 경로를 식별하고 대안 가설을 배제한다."</w:t>
            </w:r>
          </w:p>
        </w:tc>
      </w:tr>
      <w:tr>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bCs/>
                <w:color w:val="1A5276"/>
                <w:sz w:val="20"/>
                <w:szCs w:val="20"/>
              </w:rPr>
              <w:t xml:space="preserve">19. Causal Heterogeneity
(인과 이질성)</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서로 다른 사례들에서 동일한 인과 관계가 상이한 강도 또는 방향으로 나타나는 현상.
비유: 같은 약도 사람마다 다르게 작용하는 것처럼, 인과 관계의 효과가 맥락에 따라 다르다.
활용: "변수 지향 접근의 한계는 이 인과 이질성을 평균 효과로 숨긴다는 것이다. 사례 지향적 비교는 이 이질성을 이론화한다."</w:t>
            </w:r>
          </w:p>
        </w:tc>
      </w:tr>
      <w:tr>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bCs/>
                <w:color w:val="1A5276"/>
                <w:sz w:val="20"/>
                <w:szCs w:val="20"/>
              </w:rPr>
              <w:t xml:space="preserve">20. Within-Case Analysis
(사례 내 분석)</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단일 사례 내부에서 인과 경로를 분석하는 방법. 과정 추적과 일치법을 사례 내에서 적용하는 것 (George &amp; Bennett, 2005, Ch.8).
비유: 한 환자의 병력을 시간순으로 추적하여 원인-결과를 규명하는 것.
활용: "사례 간 비교와 더불어 사례 내 분석을 통해, 각 사례에서 관찰된 패턴이 이론이 예측한 메커니즘에 의해 생성되었음을 확인한다."</w:t>
            </w:r>
          </w:p>
        </w:tc>
      </w:tr>
    </w:tbl>
    <w:p>
      <w:pPr>
        <w:spacing w:after="100" w:before="100"/>
      </w:pPr>
    </w:p>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1F4E79" w:val="clear"/>
            <w:tcMar>
              <w:top w:type="dxa" w:w="120"/>
              <w:left w:type="dxa" w:w="240"/>
              <w:bottom w:type="dxa" w:w="120"/>
              <w:right w:type="dxa" w:w="240"/>
            </w:tcMar>
          </w:tcPr>
          <w:p>
            <w:pPr>
              <w:spacing w:after="120" w:before="120"/>
              <w:jc w:val="center"/>
            </w:pPr>
            <w:r>
              <w:rPr>
                <w:rFonts w:ascii="Malgun Gothic" w:cs="Malgun Gothic" w:eastAsia="Malgun Gothic" w:hAnsi="Malgun Gothic"/>
                <w:b/>
                <w:bCs/>
                <w:color w:val="FFFFFF"/>
                <w:sz w:val="28"/>
                <w:szCs w:val="28"/>
              </w:rPr>
              <w:t xml:space="preserve">비교 연구 논문 작성의 핵심 원칙 10가지</w:t>
            </w:r>
          </w:p>
        </w:tc>
      </w:tr>
    </w:tbl>
    <w:p>
      <w:pPr>
        <w:spacing w:after="10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5800"/>
      </w:tblGrid>
      <w:tr>
        <w:tc>
          <w:tcPr>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번호</w:t>
            </w:r>
          </w:p>
        </w:tc>
        <w:tc>
          <w:tcPr>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원칙</w:t>
            </w:r>
          </w:p>
        </w:tc>
        <w:tc>
          <w:tcPr>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pPr>
              <w:spacing w:after="80" w:before="80"/>
              <w:jc w:val="center"/>
            </w:pPr>
            <w:r>
              <w:rPr>
                <w:rFonts w:ascii="Malgun Gothic" w:cs="Malgun Gothic" w:eastAsia="Malgun Gothic" w:hAnsi="Malgun Gothic"/>
                <w:b/>
                <w:bCs/>
                <w:color w:val="FFFFFF"/>
                <w:sz w:val="20"/>
                <w:szCs w:val="20"/>
              </w:rPr>
              <w:t xml:space="preserve">설명</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F4E79"/>
                <w:sz w:val="20"/>
                <w:szCs w:val="20"/>
              </w:rPr>
              <w:t xml:space="preserve">원칙 1</w:t>
            </w:r>
          </w:p>
        </w:tc>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비교 준거를 먼저 확립하라</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모든 비교의 출발점은 tertium comparationis이다. 무엇을 기준으로 사례들을 비교하는지가 명확해야 비교 분석 전체가 일관성을 갖는다.</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F4E79"/>
                <w:sz w:val="20"/>
                <w:szCs w:val="20"/>
              </w:rPr>
              <w:t xml:space="preserve">원칙 2</w:t>
            </w:r>
          </w:p>
        </w:tc>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비교 전략을 명시적으로 선언하라</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사례 지향인지, 변수 지향인지, QCA인지, SFC인지를 논문 초반에 명시해야 한다. 독자는 연구자의 비교 논리를 처음부터 알아야 한다.</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F4E79"/>
                <w:sz w:val="20"/>
                <w:szCs w:val="20"/>
              </w:rPr>
              <w:t xml:space="preserve">원칙 3</w:t>
            </w:r>
          </w:p>
        </w:tc>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사례 선정의 이론적 논거를 제시하라</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"왜 이 사례들인가?"는 비교 연구에서 가장 중요한 방법론적 질문이다. MSS/MDS/결정적 사례 등 선정 논리를 명시적으로 정당화해야 한다.</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F4E79"/>
                <w:sz w:val="20"/>
                <w:szCs w:val="20"/>
              </w:rPr>
              <w:t xml:space="preserve">원칙 4</w:t>
            </w:r>
          </w:p>
        </w:tc>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거시 패턴과 미시 메커니즘을 연결하라</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Ragin의 거시 비교 패턴과 George &amp; Bennett의 과정 추적 메커니즘을 통합할 때 비교 연구가 완성된다. 패턴만 주장하고 메커니즘이 없으면 인과 주장이 약하다.</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F4E79"/>
                <w:sz w:val="20"/>
                <w:szCs w:val="20"/>
              </w:rPr>
              <w:t xml:space="preserve">원칙 5</w:t>
            </w:r>
          </w:p>
        </w:tc>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결합적 인과성과 결과 동등성을 이론화하라</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단일 원인 설명의 유혹을 피하고, 조건들의 결합(AND)과 복수 경로(OR)의 가능성을 이론적으로 검토해야 한다.</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F4E79"/>
                <w:sz w:val="20"/>
                <w:szCs w:val="20"/>
              </w:rPr>
              <w:t xml:space="preserve">원칙 6</w:t>
            </w:r>
          </w:p>
        </w:tc>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경쟁 가설을 적극적으로 검토하고 배제하라</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자신의 주장을 지지하는 증거만 선택하는 확증 편향을 피하라. 경쟁 가설이 예측하는 증거를 검토하고 왜 그것이 없는지를 보여야 인과 주장이 강해진다.</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F4E79"/>
                <w:sz w:val="20"/>
                <w:szCs w:val="20"/>
              </w:rPr>
              <w:t xml:space="preserve">원칙 7</w:t>
            </w:r>
          </w:p>
        </w:tc>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사례 내·사례 간 분석을 구분하여 서술하라</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사례 기술 장(4장)은 사례 내(within-case) 분석이며, 비교 분석 장(5장)은 사례 간(across-case) 분석이다. 두 수준이 혼재하면 비교 논리가 불명확해진다.</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F4E79"/>
                <w:sz w:val="20"/>
                <w:szCs w:val="20"/>
              </w:rPr>
              <w:t xml:space="preserve">원칙 8</w:t>
            </w:r>
          </w:p>
        </w:tc>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중범위 이론 수준에서 겸손하게 일반화하라</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"이 비교는 모든 경우에 적용된다"는 주장은 소수 사례 연구의 방법론적 한계를 무시한다. 어떤 조건에서 어느 범위까지 일반화할 수 있는지를 명시해야 한다.</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F4E79"/>
                <w:sz w:val="20"/>
                <w:szCs w:val="20"/>
              </w:rPr>
              <w:t xml:space="preserve">원칙 9</w:t>
            </w:r>
          </w:p>
        </w:tc>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SFC의 동일 질문 원칙을 모든 사례에 일관 적용하라</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사례 A에서 던진 이론적 질문을 사례 B에서도 반드시 같은 방식으로 던져야 비교 가능성이 확보된다.</w:t>
            </w:r>
          </w:p>
        </w:tc>
      </w:tr>
      <w:tr>
        <w:tc>
          <w:tcPr>
            <w:tcBorders>
              <w:top w:val="single" w:color="D0D0D0" w:sz="1"/>
              <w:left w:val="single" w:color="D0D0D0" w:sz="1"/>
              <w:bottom w:val="single" w:color="D0D0D0" w:sz="1"/>
              <w:right w:val="single" w:color="D0D0D0" w:sz="1"/>
            </w:tcBorders>
            <w:shd w:fill="F4F6F7" w:val="clear"/>
            <w:tcMar>
              <w:top w:type="dxa" w:w="80"/>
              <w:left w:type="dxa" w:w="120"/>
              <w:bottom w:type="dxa" w:w="80"/>
              <w:right w:type="dxa" w:w="120"/>
            </w:tcMar>
          </w:tcPr>
          <w:p>
            <w:pPr>
              <w:spacing w:after="80" w:before="80"/>
            </w:pPr>
            <w:r>
              <w:rPr>
                <w:rFonts w:ascii="Malgun Gothic" w:cs="Malgun Gothic" w:eastAsia="Malgun Gothic" w:hAnsi="Malgun Gothic"/>
                <w:b/>
                <w:bCs/>
                <w:color w:val="1F4E79"/>
                <w:sz w:val="20"/>
                <w:szCs w:val="20"/>
              </w:rPr>
              <w:t xml:space="preserve">원칙 10</w:t>
            </w:r>
          </w:p>
        </w:tc>
        <w:tc>
          <w:tcPr>
            <w:tcBorders>
              <w:top w:val="single" w:color="D0D0D0" w:sz="1"/>
              <w:left w:val="single" w:color="D0D0D0" w:sz="1"/>
              <w:bottom w:val="single" w:color="D0D0D0" w:sz="1"/>
              <w:right w:val="single" w:color="D0D0D0" w:sz="1"/>
            </w:tcBorders>
            <w:shd w:fill="EBF5FB" w:val="clear"/>
            <w:tcMar>
              <w:top w:type="dxa" w:w="80"/>
              <w:left w:type="dxa" w:w="120"/>
              <w:bottom w:type="dxa" w:w="80"/>
              <w:right w:type="dxa" w:w="120"/>
            </w:tcMar>
          </w:tcPr>
          <w:p>
            <w:pPr>
              <w:spacing w:after="80" w:before="80"/>
            </w:pPr>
            <w:r>
              <w:rPr>
                <w:rFonts w:ascii="Malgun Gothic" w:cs="Malgun Gothic" w:eastAsia="Malgun Gothic" w:hAnsi="Malgun Gothic"/>
                <w:b/>
                <w:bCs/>
                <w:color w:val="404040"/>
                <w:sz w:val="20"/>
                <w:szCs w:val="20"/>
              </w:rPr>
              <w:t xml:space="preserve">이론과 증거의 대화를 전면에 드러내라</w:t>
            </w:r>
          </w:p>
        </w:tc>
        <w:tc>
          <w:tcPr>
            <w:tcBorders>
              <w:top w:val="single" w:color="D0D0D0" w:sz="1"/>
              <w:left w:val="single" w:color="D0D0D0" w:sz="1"/>
              <w:bottom w:val="single" w:color="D0D0D0" w:sz="1"/>
              <w:right w:val="single" w:color="D0D0D0" w:sz="1"/>
            </w:tcBorders>
            <w:shd w:fill="FDFEFE" w:val="clear"/>
            <w:tcMar>
              <w:top w:type="dxa" w:w="80"/>
              <w:left w:type="dxa" w:w="120"/>
              <w:bottom w:type="dxa" w:w="80"/>
              <w:right w:type="dxa" w:w="120"/>
            </w:tcMar>
          </w:tcPr>
          <w:p>
            <w:pPr>
              <w:spacing w:after="80" w:before="80"/>
            </w:pPr>
            <w:r>
              <w:rPr>
                <w:rFonts w:ascii="Malgun Gothic" w:cs="Malgun Gothic" w:eastAsia="Malgun Gothic" w:hAnsi="Malgun Gothic"/>
                <w:b w:val="false"/>
                <w:bCs w:val="false"/>
                <w:color w:val="404040"/>
                <w:sz w:val="20"/>
                <w:szCs w:val="20"/>
              </w:rPr>
              <w:t xml:space="preserve">Ragin의 "아이디어와 증거의 대화" 원리: 이론이 증거를 일방적으로 재단하거나, 증거가 이론 없이 나열되어서는 안 된다. 이론이 증거에 의해 재정련되고, 증거가 이론에 의해 의미화되는 상호 작용을 논문 전체에서 구현해야 한다.</w:t>
            </w:r>
          </w:p>
        </w:tc>
      </w:tr>
    </w:tbl>
    <w:p>
      <w:pPr>
        <w:spacing w:after="100" w:before="100"/>
      </w:pPr>
    </w:p>
    <w:p>
      <w:pPr>
        <w:spacing w:after="200" w:before="200"/>
        <w:jc w:val="center"/>
      </w:pPr>
      <w:r>
        <w:rPr>
          <w:rFonts w:ascii="Malgun Gothic" w:cs="Malgun Gothic" w:eastAsia="Malgun Gothic" w:hAnsi="Malgun Gothic"/>
          <w:color w:val="595959"/>
          <w:sz w:val="18"/>
          <w:szCs w:val="18"/>
        </w:rPr>
        <w:t xml:space="preserve">출처: Ragin, C.C. (1987/2014). The Comparative Method: Moving Beyond Qualitative and Quantitative Strategies. University of California Press.
George, A.L. &amp; Bennett, A. (2005). Case Studies and Theory Development in the Social Sciences. MIT Press.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595959"/>
        <w:sz w:val="18"/>
        <w:szCs w:val="18"/>
      </w:rPr>
      <w:t xml:space="preserve">Ragin (1987/2014) · George &amp; Bennett (2005) 기반  |  </w:t>
    </w:r>
    <w:r>
      <w:rPr>
        <w:rFonts w:ascii="Malgun Gothic" w:cs="Malgun Gothic" w:eastAsia="Malgun Gothic" w:hAnsi="Malgun Gothi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Malgun Gothic" w:cs="Malgun Gothic" w:eastAsia="Malgun Gothic" w:hAnsi="Malgun Gothic"/>
        <w:color w:val="595959"/>
        <w:sz w:val="18"/>
        <w:szCs w:val="18"/>
      </w:rPr>
      <w:t xml:space="preserve">출판 수준 비교 연구 논문 거시적·미시적 구조 완전 가이드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Malgun Gothic" w:cs="Malgun Gothic" w:eastAsia="Malgun Gothic" w:hAnsi="Malgun Gothic"/>
      <w:b/>
      <w:bCs/>
      <w:color w:val="1F4E79"/>
      <w:sz w:val="36"/>
      <w:szCs w:val="36"/>
    </w:rPr>
  </w:style>
  <w:style w:type="paragraph" w:styleId="Heading2">
    <w:name w:val="Heading 2"/>
    <w:basedOn w:val="Normal"/>
    <w:next w:val="Normal"/>
    <w:qFormat/>
    <w:pPr>
      <w:spacing w:after="120" w:before="200"/>
      <w:outlineLvl w:val="1"/>
    </w:pPr>
    <w:rPr>
      <w:rFonts w:ascii="Malgun Gothic" w:cs="Malgun Gothic" w:eastAsia="Malgun Gothic" w:hAnsi="Malgun Gothic"/>
      <w:b/>
      <w:bCs/>
      <w:color w:val="2E75B6"/>
      <w:sz w:val="28"/>
      <w:szCs w:val="28"/>
    </w:rPr>
  </w:style>
  <w:style w:type="paragraph" w:styleId="Heading3">
    <w:name w:val="Heading 3"/>
    <w:basedOn w:val="Normal"/>
    <w:next w:val="Normal"/>
    <w:qFormat/>
    <w:pPr>
      <w:spacing w:after="100" w:before="160"/>
      <w:outlineLvl w:val="2"/>
    </w:pPr>
    <w:rPr>
      <w:rFonts w:ascii="Malgun Gothic" w:cs="Malgun Gothic" w:eastAsia="Malgun Gothic" w:hAnsi="Malgun Gothic"/>
      <w:b/>
      <w:bCs/>
      <w:color w:val="1B5E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2026-06-04T06:51:14.980Z</dcterms:created>
  <dcterms:modified xsi:type="dcterms:W3CDTF">2026-06-04T06:51:14.995Z</dcterms:modified>
</cp:coreProperties>
</file>

<file path=docProps/custom.xml><?xml version="1.0" encoding="utf-8"?>
<Properties xmlns="http://schemas.openxmlformats.org/officeDocument/2006/custom-properties" xmlns:vt="http://schemas.openxmlformats.org/officeDocument/2006/docPropsVTypes"/>
</file>