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 developer  |  UI/UX designer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their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did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 SEO, Socket.io, HTML5 streaming, 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Responsive and pixel-perfect web pages for editorial content of slideshows, behind the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Bootstrap, HTML5 Canvas, CSS3 layouts, Grunt, Gulp, Bower,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05/2007 - 10/2009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Graphic &amp;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Strengths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CSS3, SCSS, GRUNT, Javascript, JQuery, AngularJS,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