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948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1275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5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80" w:lineRule="exact" w:before="724" w:after="0"/>
        <w:ind w:left="0" w:right="7056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1.0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1.0.0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1.0.0</w:t>
      </w:r>
    </w:p>
    <w:p>
      <w:pPr>
        <w:autoSpaceDN w:val="0"/>
        <w:autoSpaceDE w:val="0"/>
        <w:widowControl/>
        <w:spacing w:line="278" w:lineRule="exact" w:before="400" w:after="0"/>
        <w:ind w:left="8" w:right="0" w:hanging="8"/>
        <w:jc w:val="left"/>
      </w:pP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glossary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defines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generally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terms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documentation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terms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often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domain.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companion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Guide.</w:t>
      </w:r>
    </w:p>
    <w:p>
      <w:pPr>
        <w:autoSpaceDN w:val="0"/>
        <w:autoSpaceDE w:val="0"/>
        <w:widowControl/>
        <w:spacing w:line="198" w:lineRule="exact" w:before="2226" w:after="0"/>
        <w:ind w:left="8" w:right="0" w:firstLine="0"/>
        <w:jc w:val="left"/>
      </w:pPr>
      <w:r>
        <w:rPr>
          <w:rFonts w:ascii="LMRoman10" w:hAnsi="LMRoman10" w:eastAsia="LMRoman10"/>
          <w:b/>
          <w:i w:val="0"/>
          <w:color w:val="000000"/>
          <w:sz w:val="20"/>
        </w:rPr>
        <w:t>Copyright</w:t>
      </w:r>
      <w:r>
        <w:rPr>
          <w:rFonts w:ascii="LMRoman10" w:hAnsi="LMRoman10" w:eastAsia="LMRoman10"/>
          <w:b/>
          <w:i w:val="0"/>
          <w:color w:val="000000"/>
          <w:sz w:val="20"/>
        </w:rPr>
        <w:t>(c)</w:t>
      </w:r>
      <w:r>
        <w:rPr>
          <w:rFonts w:ascii="LMRoman10" w:hAnsi="LMRoman10" w:eastAsia="LMRoman10"/>
          <w:b/>
          <w:i w:val="0"/>
          <w:color w:val="000000"/>
          <w:sz w:val="20"/>
        </w:rPr>
        <w:t>2026</w:t>
      </w:r>
      <w:r>
        <w:rPr>
          <w:rFonts w:ascii="LMRoman10" w:hAnsi="LMRoman10" w:eastAsia="LMRoman10"/>
          <w:b/>
          <w:i w:val="0"/>
          <w:color w:val="000000"/>
          <w:sz w:val="20"/>
        </w:rPr>
        <w:t>Paul</w:t>
      </w:r>
      <w:r>
        <w:rPr>
          <w:rFonts w:ascii="LMRoman10" w:hAnsi="LMRoman10" w:eastAsia="LMRoman10"/>
          <w:b/>
          <w:i w:val="0"/>
          <w:color w:val="000000"/>
          <w:sz w:val="20"/>
        </w:rPr>
        <w:t>Sinclair</w:t>
      </w:r>
    </w:p>
    <w:p>
      <w:pPr>
        <w:autoSpaceDN w:val="0"/>
        <w:tabs>
          <w:tab w:pos="974" w:val="left"/>
        </w:tabs>
        <w:autoSpaceDE w:val="0"/>
        <w:widowControl/>
        <w:spacing w:line="238" w:lineRule="exact" w:before="340" w:after="0"/>
        <w:ind w:left="8" w:right="0" w:firstLine="0"/>
        <w:jc w:val="left"/>
      </w:pPr>
      <w:r>
        <w:rPr>
          <w:rFonts w:ascii="LMRoman10" w:hAnsi="LMRoman10" w:eastAsia="LMRoman10"/>
          <w:b/>
          <w:i w:val="0"/>
          <w:color w:val="000000"/>
          <w:sz w:val="20"/>
        </w:rPr>
        <w:t xml:space="preserve">License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SPDX-License-Identifier: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MIT</w:t>
      </w:r>
    </w:p>
    <w:p>
      <w:pPr>
        <w:autoSpaceDN w:val="0"/>
        <w:autoSpaceDE w:val="0"/>
        <w:widowControl/>
        <w:spacing w:line="278" w:lineRule="exact" w:before="122" w:after="0"/>
        <w:ind w:left="8" w:right="0" w:firstLine="0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Permission is hereby granted, free of charge, to any person obtaining a copy of this software and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associated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“Software”),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restriction,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limitation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rights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modify,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merge,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publish,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distribute,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sublicense,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and/or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sell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copies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Software,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permit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persons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whom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is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furnished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subject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following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conditions:</w:t>
      </w:r>
    </w:p>
    <w:p>
      <w:pPr>
        <w:autoSpaceDN w:val="0"/>
        <w:autoSpaceDE w:val="0"/>
        <w:widowControl/>
        <w:spacing w:line="278" w:lineRule="exact" w:before="120" w:after="0"/>
        <w:ind w:left="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above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copyright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notice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permission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notice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substantial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Software.</w:t>
      </w:r>
    </w:p>
    <w:p>
      <w:pPr>
        <w:autoSpaceDN w:val="0"/>
        <w:autoSpaceDE w:val="0"/>
        <w:widowControl/>
        <w:spacing w:line="278" w:lineRule="exact" w:before="122" w:after="0"/>
        <w:ind w:left="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IS”,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WARRANTY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KIND,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IMPLIED,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LIMITED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WARRANTIES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MERCHANTABILITY,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FITNESS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PARTICULAR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PURPOSE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NONIN-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FRINGEMENT.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AUTHORS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COPYRIGHT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HOLDERS 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LIABLE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CLAIM,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DAMAGES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LIABILITY,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WHETHER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 xml:space="preserve">AN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CONTRACT,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OTHERWISE,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ARISING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CONNECTION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DEALINGS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SOFTWARE.</w:t>
      </w:r>
    </w:p>
    <w:p>
      <w:pPr>
        <w:sectPr>
          <w:pgSz w:w="12240" w:h="15840"/>
          <w:pgMar w:top="1168" w:right="1380" w:bottom="696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20"/>
        <w:gridCol w:w="4720"/>
      </w:tblGrid>
      <w:tr>
        <w:trPr>
          <w:trHeight w:hRule="exact" w:val="232"/>
        </w:trPr>
        <w:tc>
          <w:tcPr>
            <w:tcW w:type="dxa" w:w="41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Preface</w:t>
            </w:r>
          </w:p>
        </w:tc>
        <w:tc>
          <w:tcPr>
            <w:tcW w:type="dxa" w:w="52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Glossary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</w:tr>
    </w:tbl>
    <w:p>
      <w:pPr>
        <w:autoSpaceDN w:val="0"/>
        <w:autoSpaceDE w:val="0"/>
        <w:widowControl/>
        <w:spacing w:line="298" w:lineRule="exact" w:before="460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Preface</w:t>
      </w:r>
    </w:p>
    <w:p>
      <w:pPr>
        <w:autoSpaceDN w:val="0"/>
        <w:autoSpaceDE w:val="0"/>
        <w:widowControl/>
        <w:spacing w:line="278" w:lineRule="exact" w:before="144" w:after="0"/>
        <w:ind w:left="28" w:right="0" w:hanging="8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users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contributors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who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need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quick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access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definitions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terms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browse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through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terms.</w:t>
      </w:r>
    </w:p>
    <w:p>
      <w:pPr>
        <w:autoSpaceDN w:val="0"/>
        <w:tabs>
          <w:tab w:pos="28" w:val="left"/>
        </w:tabs>
        <w:autoSpaceDE w:val="0"/>
        <w:widowControl/>
        <w:spacing w:line="294" w:lineRule="exact" w:before="106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repository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layout,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Guide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Documentation_Guide.md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54" w:lineRule="exact" w:before="144" w:after="0"/>
        <w:ind w:left="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printer-friendly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PDF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available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docs/pdf/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58" w:lineRule="exact" w:before="358" w:after="222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Document</w:t>
      </w:r>
      <w:r>
        <w:rPr>
          <w:rFonts w:ascii="LMRoman12" w:hAnsi="LMRoman12" w:eastAsia="LMRoman12"/>
          <w:b/>
          <w:i w:val="0"/>
          <w:color w:val="000000"/>
          <w:sz w:val="26"/>
        </w:rPr>
        <w:t>Version</w:t>
      </w:r>
      <w:r>
        <w:rPr>
          <w:rFonts w:ascii="LMRoman12" w:hAnsi="LMRoman12" w:eastAsia="LMRoman12"/>
          <w:b/>
          <w:i w:val="0"/>
          <w:color w:val="000000"/>
          <w:sz w:val="26"/>
        </w:rPr>
        <w:t>History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0.0" w:type="dxa"/>
      </w:tblPr>
      <w:tblGrid>
        <w:gridCol w:w="1573"/>
        <w:gridCol w:w="1573"/>
        <w:gridCol w:w="1573"/>
        <w:gridCol w:w="1573"/>
        <w:gridCol w:w="1573"/>
        <w:gridCol w:w="1573"/>
      </w:tblGrid>
      <w:tr>
        <w:trPr>
          <w:trHeight w:hRule="exact" w:val="382"/>
        </w:trPr>
        <w:tc>
          <w:tcPr>
            <w:tcW w:type="dxa" w:w="1268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58" w:after="0"/>
              <w:ind w:left="8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Document</w:t>
            </w:r>
          </w:p>
        </w:tc>
        <w:tc>
          <w:tcPr>
            <w:tcW w:type="dxa" w:w="116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58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Runner</w:t>
            </w:r>
          </w:p>
        </w:tc>
        <w:tc>
          <w:tcPr>
            <w:tcW w:type="dxa" w:w="96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58" w:after="0"/>
              <w:ind w:left="204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Test</w:t>
            </w:r>
          </w:p>
        </w:tc>
        <w:tc>
          <w:tcPr>
            <w:tcW w:type="dxa" w:w="162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58" w:after="0"/>
              <w:ind w:left="28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Date</w:t>
            </w:r>
          </w:p>
        </w:tc>
        <w:tc>
          <w:tcPr>
            <w:tcW w:type="dxa" w:w="218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58" w:after="0"/>
              <w:ind w:left="26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Comment</w:t>
            </w:r>
          </w:p>
        </w:tc>
        <w:tc>
          <w:tcPr>
            <w:tcW w:type="dxa" w:w="2188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58" w:after="0"/>
              <w:ind w:left="472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Author/Editor</w:t>
            </w:r>
          </w:p>
        </w:tc>
      </w:tr>
      <w:tr>
        <w:trPr>
          <w:trHeight w:hRule="exact" w:val="382"/>
        </w:trPr>
        <w:tc>
          <w:tcPr>
            <w:tcW w:type="dxa" w:w="1268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8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16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22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1.0.0</w:t>
            </w:r>
          </w:p>
        </w:tc>
        <w:tc>
          <w:tcPr>
            <w:tcW w:type="dxa" w:w="96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1.0.0</w:t>
            </w:r>
          </w:p>
        </w:tc>
        <w:tc>
          <w:tcPr>
            <w:tcW w:type="dxa" w:w="162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2026-06-11</w:t>
            </w:r>
          </w:p>
        </w:tc>
        <w:tc>
          <w:tcPr>
            <w:tcW w:type="dxa" w:w="218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26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Initial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version.</w:t>
            </w:r>
          </w:p>
        </w:tc>
        <w:tc>
          <w:tcPr>
            <w:tcW w:type="dxa" w:w="2188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48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Paul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Sinclair</w:t>
            </w:r>
          </w:p>
        </w:tc>
      </w:tr>
    </w:tbl>
    <w:p>
      <w:pPr>
        <w:autoSpaceDN w:val="0"/>
        <w:tabs>
          <w:tab w:pos="526" w:val="left"/>
        </w:tabs>
        <w:autoSpaceDE w:val="0"/>
        <w:widowControl/>
        <w:spacing w:line="264" w:lineRule="exact" w:before="316" w:after="0"/>
        <w:ind w:left="24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column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records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document’s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format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M.u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(Major,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update).</w:t>
      </w:r>
    </w:p>
    <w:p>
      <w:pPr>
        <w:autoSpaceDN w:val="0"/>
        <w:tabs>
          <w:tab w:pos="520" w:val="left"/>
        </w:tabs>
        <w:autoSpaceDE w:val="0"/>
        <w:widowControl/>
        <w:spacing w:line="288" w:lineRule="exact" w:before="0" w:after="0"/>
        <w:ind w:left="24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Runner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column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records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current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time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document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published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macro.</w:t>
      </w:r>
    </w:p>
    <w:p>
      <w:pPr>
        <w:autoSpaceDN w:val="0"/>
        <w:tabs>
          <w:tab w:pos="518" w:val="left"/>
        </w:tabs>
        <w:autoSpaceDE w:val="0"/>
        <w:widowControl/>
        <w:spacing w:line="278" w:lineRule="exact" w:before="0" w:after="0"/>
        <w:ind w:left="24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 xml:space="preserve"> 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column records the Test API version current at the time this document version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was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published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TA_VERSION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macro.</w:t>
      </w:r>
    </w:p>
    <w:p>
      <w:pPr>
        <w:autoSpaceDN w:val="0"/>
        <w:autoSpaceDE w:val="0"/>
        <w:widowControl/>
        <w:spacing w:line="278" w:lineRule="exact" w:before="0" w:after="0"/>
        <w:ind w:left="244" w:right="864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format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"M.m.p"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(Major,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minor,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patch).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versions.</w:t>
      </w:r>
    </w:p>
    <w:p>
      <w:pPr>
        <w:autoSpaceDN w:val="0"/>
        <w:autoSpaceDE w:val="0"/>
        <w:widowControl/>
        <w:spacing w:line="286" w:lineRule="exact" w:before="96" w:after="6146"/>
        <w:ind w:left="28" w:right="44" w:hanging="8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document’s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update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tracks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released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updates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not 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correspond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minor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patch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version.</w:t>
      </w:r>
      <w:r>
        <w:rPr>
          <w:rFonts w:ascii="LMMono12" w:hAnsi="LMMono12" w:eastAsia="LMMono12"/>
          <w:b w:val="0"/>
          <w:i w:val="0"/>
          <w:color w:val="000000"/>
          <w:sz w:val="24"/>
        </w:rPr>
        <w:t>u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increments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changes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 xml:space="preserve">published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release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change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incremented.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20"/>
        <w:gridCol w:w="4720"/>
      </w:tblGrid>
      <w:tr>
        <w:trPr>
          <w:trHeight w:hRule="exact" w:val="268"/>
        </w:trPr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ii</w:t>
            </w:r>
          </w:p>
        </w:tc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63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88" w:bottom="40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04"/>
        <w:gridCol w:w="4704"/>
      </w:tblGrid>
      <w:tr>
        <w:trPr>
          <w:trHeight w:hRule="exact" w:val="232"/>
        </w:trPr>
        <w:tc>
          <w:tcPr>
            <w:tcW w:type="dxa" w:w="47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Glossary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  <w:tc>
          <w:tcPr>
            <w:tcW w:type="dxa" w:w="46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Table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of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Contents</w:t>
            </w:r>
          </w:p>
        </w:tc>
      </w:tr>
    </w:tbl>
    <w:p>
      <w:pPr>
        <w:autoSpaceDN w:val="0"/>
        <w:autoSpaceDE w:val="0"/>
        <w:widowControl/>
        <w:spacing w:line="298" w:lineRule="exact" w:before="460" w:after="0"/>
        <w:ind w:left="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Table</w:t>
      </w:r>
      <w:r>
        <w:rPr>
          <w:rFonts w:ascii="LMRoman12" w:hAnsi="LMRoman12" w:eastAsia="LMRoman12"/>
          <w:b/>
          <w:i w:val="0"/>
          <w:color w:val="000000"/>
          <w:sz w:val="30"/>
        </w:rPr>
        <w:t>of</w:t>
      </w:r>
      <w:r>
        <w:rPr>
          <w:rFonts w:ascii="LMRoman12" w:hAnsi="LMRoman12" w:eastAsia="LMRoman12"/>
          <w:b/>
          <w:i w:val="0"/>
          <w:color w:val="000000"/>
          <w:sz w:val="30"/>
        </w:rPr>
        <w:t>Contents</w:t>
      </w:r>
    </w:p>
    <w:p>
      <w:pPr>
        <w:autoSpaceDN w:val="0"/>
        <w:autoSpaceDE w:val="0"/>
        <w:widowControl/>
        <w:spacing w:line="240" w:lineRule="exact" w:before="182" w:after="0"/>
        <w:ind w:left="0" w:right="0" w:firstLine="0"/>
        <w:jc w:val="center"/>
      </w:pPr>
      <w:r>
        <w:rPr>
          <w:rFonts w:ascii="LMRoman12" w:hAnsi="LMRoman12" w:eastAsia="LMRoman12"/>
          <w:b w:val="0"/>
          <w:i w:val="0"/>
          <w:color w:val="1E5CA0"/>
          <w:sz w:val="24"/>
        </w:rPr>
        <w:t>Introduction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1</w:t>
      </w:r>
    </w:p>
    <w:p>
      <w:pPr>
        <w:autoSpaceDN w:val="0"/>
        <w:autoSpaceDE w:val="0"/>
        <w:widowControl/>
        <w:spacing w:line="240" w:lineRule="exact" w:before="158" w:after="12226"/>
        <w:ind w:left="0" w:right="0" w:firstLine="0"/>
        <w:jc w:val="center"/>
      </w:pPr>
      <w:r>
        <w:rPr>
          <w:rFonts w:ascii="LMRoman12" w:hAnsi="LMRoman12" w:eastAsia="LMRoman12"/>
          <w:b w:val="0"/>
          <w:i w:val="0"/>
          <w:color w:val="1E5CA0"/>
          <w:sz w:val="24"/>
        </w:rPr>
        <w:t>Glossary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2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04"/>
        <w:gridCol w:w="4704"/>
      </w:tblGrid>
      <w:tr>
        <w:trPr>
          <w:trHeight w:hRule="exact" w:val="268"/>
        </w:trPr>
        <w:tc>
          <w:tcPr>
            <w:tcW w:type="dxa" w:w="7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59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96" w:bottom="400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97"/>
        <w:gridCol w:w="4697"/>
      </w:tblGrid>
      <w:tr>
        <w:trPr>
          <w:trHeight w:hRule="exact" w:val="232"/>
        </w:trPr>
        <w:tc>
          <w:tcPr>
            <w:tcW w:type="dxa" w:w="48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Glossary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  <w:tc>
          <w:tcPr>
            <w:tcW w:type="dxa" w:w="45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Introduction</w:t>
            </w:r>
          </w:p>
        </w:tc>
      </w:tr>
    </w:tbl>
    <w:p>
      <w:pPr>
        <w:autoSpaceDN w:val="0"/>
        <w:autoSpaceDE w:val="0"/>
        <w:widowControl/>
        <w:spacing w:line="298" w:lineRule="exact" w:before="460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1.</w:t>
      </w:r>
      <w:r>
        <w:rPr>
          <w:rFonts w:ascii="LMRoman12" w:hAnsi="LMRoman12" w:eastAsia="LMRoman12"/>
          <w:b/>
          <w:i w:val="0"/>
          <w:color w:val="000000"/>
          <w:sz w:val="30"/>
        </w:rPr>
        <w:t>Introduction</w:t>
      </w:r>
    </w:p>
    <w:p>
      <w:pPr>
        <w:autoSpaceDN w:val="0"/>
        <w:autoSpaceDE w:val="0"/>
        <w:widowControl/>
        <w:spacing w:line="278" w:lineRule="exact" w:before="144" w:after="0"/>
        <w:ind w:left="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glossary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generally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often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domain.</w:t>
      </w:r>
    </w:p>
    <w:p>
      <w:pPr>
        <w:autoSpaceDN w:val="0"/>
        <w:autoSpaceDE w:val="0"/>
        <w:widowControl/>
        <w:spacing w:line="278" w:lineRule="exact" w:before="122" w:after="0"/>
        <w:ind w:left="0" w:right="0" w:firstLine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Note: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‘†’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indicates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definition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specific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meaning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documention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which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differ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meaning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domain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contexts.</w:t>
      </w:r>
    </w:p>
    <w:p>
      <w:pPr>
        <w:autoSpaceDN w:val="0"/>
        <w:autoSpaceDE w:val="0"/>
        <w:widowControl/>
        <w:spacing w:line="280" w:lineRule="exact" w:before="118" w:after="10990"/>
        <w:ind w:left="8" w:right="0" w:firstLine="0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Note: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specific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functions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included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glossary,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refer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Runner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information.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97"/>
        <w:gridCol w:w="4697"/>
      </w:tblGrid>
      <w:tr>
        <w:trPr>
          <w:trHeight w:hRule="exact" w:val="268"/>
        </w:trPr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63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4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15"/>
        <w:gridCol w:w="4715"/>
      </w:tblGrid>
      <w:tr>
        <w:trPr>
          <w:trHeight w:hRule="exact" w:val="232"/>
        </w:trPr>
        <w:tc>
          <w:tcPr>
            <w:tcW w:type="dxa" w:w="43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2.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Glossary</w:t>
            </w:r>
          </w:p>
        </w:tc>
        <w:tc>
          <w:tcPr>
            <w:tcW w:type="dxa" w:w="50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Glossary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</w:tr>
    </w:tbl>
    <w:p>
      <w:pPr>
        <w:autoSpaceDN w:val="0"/>
        <w:autoSpaceDE w:val="0"/>
        <w:widowControl/>
        <w:spacing w:line="298" w:lineRule="exact" w:before="460" w:after="0"/>
        <w:ind w:left="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2.</w:t>
      </w:r>
      <w:r>
        <w:rPr>
          <w:rFonts w:ascii="LMRoman12" w:hAnsi="LMRoman12" w:eastAsia="LMRoman12"/>
          <w:b/>
          <w:i w:val="0"/>
          <w:color w:val="000000"/>
          <w:sz w:val="30"/>
        </w:rPr>
        <w:t>Glossary</w:t>
      </w:r>
    </w:p>
    <w:p>
      <w:pPr>
        <w:autoSpaceDN w:val="0"/>
        <w:autoSpaceDE w:val="0"/>
        <w:widowControl/>
        <w:spacing w:line="260" w:lineRule="exact" w:before="214" w:after="0"/>
        <w:ind w:left="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–A–</w:t>
      </w:r>
    </w:p>
    <w:p>
      <w:pPr>
        <w:autoSpaceDN w:val="0"/>
        <w:autoSpaceDE w:val="0"/>
        <w:widowControl/>
        <w:spacing w:line="280" w:lineRule="exact" w:before="106" w:after="0"/>
        <w:ind w:left="502" w:right="66" w:hanging="282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87664318084717"/>
          <w:rFonts w:ascii="LMRoman12" w:hAnsi="LMRoman12" w:eastAsia="LMRoman12"/>
          <w:b/>
          <w:i w:val="0"/>
          <w:color w:val="000000"/>
          <w:sz w:val="24"/>
        </w:rPr>
        <w:t>API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Application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Programming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Interface: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public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typedefs,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structs,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enums,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macros,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 xml:space="preserve">and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well-defined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service.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example,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API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API.</w:t>
      </w:r>
    </w:p>
    <w:p>
      <w:pPr>
        <w:autoSpaceDN w:val="0"/>
        <w:tabs>
          <w:tab w:pos="502" w:val="left"/>
        </w:tabs>
        <w:autoSpaceDE w:val="0"/>
        <w:widowControl/>
        <w:spacing w:line="278" w:lineRule="exact" w:before="2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87664318084717"/>
          <w:rFonts w:ascii="LMRoman12" w:hAnsi="LMRoman12" w:eastAsia="LMRoman12"/>
          <w:b/>
          <w:i w:val="0"/>
          <w:color w:val="000000"/>
          <w:sz w:val="24"/>
        </w:rPr>
        <w:t>approver†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person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listed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config/contributors.md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approver.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Note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ap-</w:t>
      </w:r>
      <w:r>
        <w:tab/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prover is also a contributor and a reviewer.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An approver may review and approve changes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approver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follow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guidelines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docs/Contributor_Guide.md.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artifact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bundle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produced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GitHub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workflow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stored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download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(e.g.,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build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outputs,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logs,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reports).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artifact.</w:t>
      </w:r>
    </w:p>
    <w:p>
      <w:pPr>
        <w:autoSpaceDN w:val="0"/>
        <w:autoSpaceDE w:val="0"/>
        <w:widowControl/>
        <w:spacing w:line="258" w:lineRule="exact" w:before="416" w:after="0"/>
        <w:ind w:left="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–B–</w:t>
      </w:r>
    </w:p>
    <w:p>
      <w:pPr>
        <w:autoSpaceDN w:val="0"/>
        <w:autoSpaceDE w:val="0"/>
        <w:widowControl/>
        <w:spacing w:line="282" w:lineRule="exact" w:before="104" w:after="0"/>
        <w:ind w:left="502" w:right="0" w:hanging="282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Bash</w:t>
      </w:r>
      <w:r>
        <w:rPr>
          <w:rFonts w:ascii="LMRoman12" w:hAnsi="LMRoman12" w:eastAsia="LMRoman12"/>
          <w:b/>
          <w:i w:val="0"/>
          <w:color w:val="000000"/>
          <w:sz w:val="24"/>
        </w:rPr>
        <w:t>glob</w:t>
      </w:r>
      <w:r>
        <w:rPr>
          <w:rFonts w:ascii="LMRoman12" w:hAnsi="LMRoman12" w:eastAsia="LMRoman12"/>
          <w:b/>
          <w:i w:val="0"/>
          <w:color w:val="000000"/>
          <w:sz w:val="24"/>
        </w:rPr>
        <w:t>pattern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shell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wildcard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pattern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matching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Bash.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genpdf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relative-path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filtering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Mono12" w:hAnsi="LMMono12" w:eastAsia="LMMono12"/>
          <w:b w:val="0"/>
          <w:i w:val="0"/>
          <w:color w:val="000000"/>
          <w:sz w:val="24"/>
        </w:rPr>
        <w:t>-i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-x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matching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rules: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match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characters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(including</w:t>
      </w:r>
      <w:r>
        <w:rPr>
          <w:rFonts w:ascii="LMMono12" w:hAnsi="LMMono12" w:eastAsia="LMMono12"/>
          <w:b w:val="0"/>
          <w:i w:val="0"/>
          <w:color w:val="000000"/>
          <w:sz w:val="24"/>
        </w:rPr>
        <w:t>/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?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matches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one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character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(including</w:t>
      </w:r>
      <w:r>
        <w:rPr>
          <w:rFonts w:ascii="LMMono12" w:hAnsi="LMMono12" w:eastAsia="LMMono12"/>
          <w:b w:val="0"/>
          <w:i w:val="0"/>
          <w:color w:val="000000"/>
          <w:sz w:val="24"/>
        </w:rPr>
        <w:t>/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),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[abc]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matches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one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character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from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set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range,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other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character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matches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itself.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differs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path-segment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glob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expectations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where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match</w:t>
      </w:r>
      <w:r>
        <w:rPr>
          <w:rFonts w:ascii="LMMono12" w:hAnsi="LMMono12" w:eastAsia="LMMono12"/>
          <w:b w:val="0"/>
          <w:i w:val="0"/>
          <w:color w:val="000000"/>
          <w:sz w:val="24"/>
        </w:rPr>
        <w:t>/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-g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option,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genpdf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segment-style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matching: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*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?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match</w:t>
      </w:r>
      <w:r>
        <w:rPr>
          <w:rFonts w:ascii="LMMono12" w:hAnsi="LMMono12" w:eastAsia="LMMono12"/>
          <w:b w:val="0"/>
          <w:i w:val="0"/>
          <w:color w:val="000000"/>
          <w:sz w:val="24"/>
        </w:rPr>
        <w:t>/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while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matches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across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/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58" w:lineRule="exact" w:before="400" w:after="0"/>
        <w:ind w:left="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–C–</w:t>
      </w:r>
    </w:p>
    <w:p>
      <w:pPr>
        <w:autoSpaceDN w:val="0"/>
        <w:tabs>
          <w:tab w:pos="494" w:val="left"/>
        </w:tabs>
        <w:autoSpaceDE w:val="0"/>
        <w:widowControl/>
        <w:spacing w:line="280" w:lineRule="exact" w:before="122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77621332804361"/>
          <w:rFonts w:ascii="LMRoman12" w:hAnsi="LMRoman12" w:eastAsia="LMRoman12"/>
          <w:b/>
          <w:i w:val="0"/>
          <w:color w:val="000000"/>
          <w:sz w:val="24"/>
        </w:rPr>
        <w:t>category†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named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set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RA_GROUP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whose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combined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results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 xml:space="preserve">are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written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RA_WRITE_RESULT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specified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category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name.</w:t>
      </w:r>
    </w:p>
    <w:p>
      <w:pPr>
        <w:autoSpaceDN w:val="0"/>
        <w:autoSpaceDE w:val="0"/>
        <w:widowControl/>
        <w:spacing w:line="276" w:lineRule="exact" w:before="0" w:after="0"/>
        <w:ind w:left="144" w:right="64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CD</w:t>
      </w:r>
      <w:r>
        <w:rPr>
          <w:rFonts w:ascii="LMRoman12" w:hAnsi="LMRoman12" w:eastAsia="LMRoman12"/>
          <w:b/>
          <w:i w:val="0"/>
          <w:color w:val="000000"/>
          <w:sz w:val="24"/>
        </w:rPr>
        <w:t>(Continuous</w:t>
      </w:r>
      <w:r>
        <w:rPr>
          <w:rFonts w:ascii="LMRoman12" w:hAnsi="LMRoman12" w:eastAsia="LMRoman12"/>
          <w:b/>
          <w:i w:val="0"/>
          <w:color w:val="000000"/>
          <w:sz w:val="24"/>
        </w:rPr>
        <w:t>Delivery/Deployment)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Automated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practices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extend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CI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(Continuous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Integration)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packaging,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releasing,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deploying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after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has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passed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required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Continuous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Delivery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prepares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release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artifacts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manual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approval,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Continuous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Deployment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automatically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deploys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every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passing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change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to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target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environment.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continuous-delivery,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continuous-deployment,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CI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used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adjective.</w:t>
      </w:r>
    </w:p>
    <w:p>
      <w:pPr>
        <w:autoSpaceDN w:val="0"/>
        <w:autoSpaceDE w:val="0"/>
        <w:widowControl/>
        <w:spacing w:line="278" w:lineRule="exact" w:before="0" w:after="0"/>
        <w:ind w:left="502" w:right="60" w:hanging="282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CI</w:t>
      </w:r>
      <w:r>
        <w:rPr>
          <w:rFonts w:ascii="LMRoman12" w:hAnsi="LMRoman12" w:eastAsia="LMRoman12"/>
          <w:b/>
          <w:i w:val="0"/>
          <w:color w:val="000000"/>
          <w:sz w:val="24"/>
        </w:rPr>
        <w:t>(Continuous</w:t>
      </w:r>
      <w:r>
        <w:rPr>
          <w:rFonts w:ascii="LMRoman12" w:hAnsi="LMRoman12" w:eastAsia="LMRoman12"/>
          <w:b/>
          <w:i w:val="0"/>
          <w:color w:val="000000"/>
          <w:sz w:val="24"/>
        </w:rPr>
        <w:t>Integration)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automated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practice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every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change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codebase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built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environment.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system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workflows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project,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validate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formatting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analysis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rules,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and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produce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artifacts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such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logs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reports.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CI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helps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detect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errors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early,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ensures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consistent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build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quality,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rapid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feedback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developers.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continuous-integration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adjective.</w:t>
      </w:r>
    </w:p>
    <w:p>
      <w:pPr>
        <w:autoSpaceDN w:val="0"/>
        <w:tabs>
          <w:tab w:pos="502" w:val="left"/>
          <w:tab w:pos="1994" w:val="left"/>
        </w:tabs>
        <w:autoSpaceDE w:val="0"/>
        <w:widowControl/>
        <w:spacing w:line="282" w:lineRule="exact" w:before="0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command</w:t>
      </w:r>
      <w:r>
        <w:rPr>
          <w:rFonts w:ascii="LMRoman12" w:hAnsi="LMRoman12" w:eastAsia="LMRoman12"/>
          <w:b/>
          <w:i w:val="0"/>
          <w:color w:val="000000"/>
          <w:sz w:val="24"/>
        </w:rPr>
        <w:t>line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text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entered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shell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specifies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and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optional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arguments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flags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(options).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command-line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adjective.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 xml:space="preserve">concurrent </w:t>
      </w:r>
      <w:r>
        <w:tab/>
      </w:r>
      <w:r>
        <w:rPr>
          <w:rFonts w:ascii="LMRoman12" w:hAnsi="LMRoman12" w:eastAsia="LMRoman12"/>
          <w:b/>
          <w:i w:val="0"/>
          <w:color w:val="000000"/>
          <w:sz w:val="24"/>
        </w:rPr>
        <w:t>block†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bracketed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RA_BEGIN_CONCURRENT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and 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RA_END_CONCURRENT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macros.</w:t>
      </w:r>
    </w:p>
    <w:p>
      <w:pPr>
        <w:autoSpaceDN w:val="0"/>
        <w:autoSpaceDE w:val="0"/>
        <w:widowControl/>
        <w:spacing w:line="276" w:lineRule="exact" w:before="0" w:after="0"/>
        <w:ind w:left="502" w:right="58" w:hanging="282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contributor†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person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listed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config/contributors.md.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reviewer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approver,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contrubutor.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contributor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changes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that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subject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review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approval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before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release.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contributor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must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follow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guidelines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docs/Contributor_Guide.md.</w:t>
      </w:r>
    </w:p>
    <w:p>
      <w:pPr>
        <w:autoSpaceDN w:val="0"/>
        <w:autoSpaceDE w:val="0"/>
        <w:widowControl/>
        <w:spacing w:line="240" w:lineRule="exact" w:before="40" w:after="302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control</w:t>
      </w:r>
      <w:r>
        <w:rPr>
          <w:rFonts w:ascii="LMRoman12" w:hAnsi="LMRoman12" w:eastAsia="LMRoman12"/>
          <w:b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golden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15"/>
        <w:gridCol w:w="4715"/>
      </w:tblGrid>
      <w:tr>
        <w:trPr>
          <w:trHeight w:hRule="exact" w:val="268"/>
        </w:trPr>
        <w:tc>
          <w:tcPr>
            <w:tcW w:type="dxa" w:w="17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76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65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74" w:bottom="400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4715"/>
        <w:gridCol w:w="4715"/>
      </w:tblGrid>
      <w:tr>
        <w:trPr>
          <w:trHeight w:hRule="exact" w:val="232"/>
        </w:trPr>
        <w:tc>
          <w:tcPr>
            <w:tcW w:type="dxa" w:w="50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Glossary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  <w:tc>
          <w:tcPr>
            <w:tcW w:type="dxa" w:w="43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2.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Glossary</w:t>
            </w:r>
          </w:p>
        </w:tc>
      </w:tr>
    </w:tbl>
    <w:p>
      <w:pPr>
        <w:autoSpaceDN w:val="0"/>
        <w:tabs>
          <w:tab w:pos="512" w:val="left"/>
        </w:tabs>
        <w:autoSpaceDE w:val="0"/>
        <w:widowControl/>
        <w:spacing w:line="278" w:lineRule="exact" w:before="464" w:after="0"/>
        <w:ind w:left="23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customization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function†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can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help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customize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(main)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functions.</w:t>
      </w:r>
    </w:p>
    <w:p>
      <w:pPr>
        <w:autoSpaceDN w:val="0"/>
        <w:autoSpaceDE w:val="0"/>
        <w:widowControl/>
        <w:spacing w:line="258" w:lineRule="exact" w:before="452" w:after="0"/>
        <w:ind w:left="1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–D–</w:t>
      </w:r>
    </w:p>
    <w:p>
      <w:pPr>
        <w:autoSpaceDN w:val="0"/>
        <w:tabs>
          <w:tab w:pos="512" w:val="left"/>
        </w:tabs>
        <w:autoSpaceDE w:val="0"/>
        <w:widowControl/>
        <w:spacing w:line="294" w:lineRule="exact" w:before="100" w:after="0"/>
        <w:ind w:left="23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default</w:t>
      </w:r>
      <w:r>
        <w:rPr>
          <w:rFonts w:ascii="LMRoman12" w:hAnsi="LMRoman12" w:eastAsia="LMRoman12"/>
          <w:b/>
          <w:i w:val="0"/>
          <w:color w:val="000000"/>
          <w:sz w:val="24"/>
        </w:rPr>
        <w:t>report</w:t>
      </w:r>
      <w:r>
        <w:rPr>
          <w:rFonts w:ascii="LMRoman12" w:hAnsi="LMRoman12" w:eastAsia="LMRoman12"/>
          <w:b/>
          <w:i w:val="0"/>
          <w:color w:val="000000"/>
          <w:sz w:val="24"/>
        </w:rPr>
        <w:t>filename†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(or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PATH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provided.</w:t>
      </w:r>
    </w:p>
    <w:p>
      <w:pPr>
        <w:autoSpaceDN w:val="0"/>
        <w:autoSpaceDE w:val="0"/>
        <w:widowControl/>
        <w:spacing w:line="260" w:lineRule="exact" w:before="436" w:after="0"/>
        <w:ind w:left="1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–E–</w:t>
      </w:r>
    </w:p>
    <w:p>
      <w:pPr>
        <w:autoSpaceDN w:val="0"/>
        <w:autoSpaceDE w:val="0"/>
        <w:widowControl/>
        <w:spacing w:line="280" w:lineRule="exact" w:before="112" w:after="0"/>
        <w:ind w:left="512" w:right="0" w:hanging="282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87664318084717"/>
          <w:rFonts w:ascii="LMRoman12" w:hAnsi="LMRoman12" w:eastAsia="LMRoman12"/>
          <w:b/>
          <w:i w:val="0"/>
          <w:color w:val="000000"/>
          <w:sz w:val="24"/>
        </w:rPr>
        <w:t>executable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compiled/linked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program,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example,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one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contains,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 xml:space="preserve">BriteTest,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underlying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shell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line.</w:t>
      </w:r>
    </w:p>
    <w:p>
      <w:pPr>
        <w:autoSpaceDN w:val="0"/>
        <w:autoSpaceDE w:val="0"/>
        <w:widowControl/>
        <w:spacing w:line="260" w:lineRule="exact" w:before="452" w:after="0"/>
        <w:ind w:left="1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–F–</w:t>
      </w:r>
    </w:p>
    <w:p>
      <w:pPr>
        <w:autoSpaceDN w:val="0"/>
        <w:tabs>
          <w:tab w:pos="512" w:val="left"/>
        </w:tabs>
        <w:autoSpaceDE w:val="0"/>
        <w:widowControl/>
        <w:spacing w:line="264" w:lineRule="exact" w:before="144" w:after="0"/>
        <w:ind w:left="23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fail†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counted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failure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evaluates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to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zero.</w:t>
      </w:r>
    </w:p>
    <w:p>
      <w:pPr>
        <w:autoSpaceDN w:val="0"/>
        <w:tabs>
          <w:tab w:pos="512" w:val="left"/>
        </w:tabs>
        <w:autoSpaceDE w:val="0"/>
        <w:widowControl/>
        <w:spacing w:line="286" w:lineRule="exact" w:before="0" w:after="0"/>
        <w:ind w:left="23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fault†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counted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(e.g.,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invalid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memory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access)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captured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guard.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type,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guard,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isolation.</w:t>
      </w:r>
    </w:p>
    <w:p>
      <w:pPr>
        <w:autoSpaceDN w:val="0"/>
        <w:tabs>
          <w:tab w:pos="512" w:val="left"/>
        </w:tabs>
        <w:autoSpaceDE w:val="0"/>
        <w:widowControl/>
        <w:spacing w:line="278" w:lineRule="exact" w:before="0" w:after="0"/>
        <w:ind w:left="23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fault</w:t>
      </w:r>
      <w:r>
        <w:rPr>
          <w:rFonts w:ascii="LMRoman12" w:hAnsi="LMRoman12" w:eastAsia="LMRoman12"/>
          <w:b/>
          <w:i w:val="0"/>
          <w:color w:val="000000"/>
          <w:sz w:val="24"/>
        </w:rPr>
        <w:t>type†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various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types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(e.g.,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SIGSEGV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SIGBUS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SIGABRT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can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occur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injected.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-I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512" w:val="left"/>
          <w:tab w:pos="6452" w:val="left"/>
        </w:tabs>
        <w:autoSpaceDE w:val="0"/>
        <w:widowControl/>
        <w:spacing w:line="274" w:lineRule="exact" w:before="0" w:after="0"/>
        <w:ind w:left="23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framework†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Guidelines,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templates,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tools,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of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projects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simplify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development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class.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example,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BriteTest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simplifies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development.</w:t>
      </w:r>
    </w:p>
    <w:p>
      <w:pPr>
        <w:autoSpaceDN w:val="0"/>
        <w:autoSpaceDE w:val="0"/>
        <w:widowControl/>
        <w:spacing w:line="258" w:lineRule="exact" w:before="452" w:after="0"/>
        <w:ind w:left="1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–G–</w:t>
      </w:r>
    </w:p>
    <w:p>
      <w:pPr>
        <w:autoSpaceDN w:val="0"/>
        <w:autoSpaceDE w:val="0"/>
        <w:widowControl/>
        <w:spacing w:line="280" w:lineRule="exact" w:before="114" w:after="0"/>
        <w:ind w:left="512" w:right="46" w:hanging="282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golden</w:t>
      </w:r>
      <w:r>
        <w:rPr>
          <w:rFonts w:ascii="LMRoman12" w:hAnsi="LMRoman12" w:eastAsia="LMRoman12"/>
          <w:b/>
          <w:i w:val="0"/>
          <w:color w:val="000000"/>
          <w:sz w:val="24"/>
        </w:rPr>
        <w:t>file†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previously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generated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compared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newly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generated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differences.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Differences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(other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expected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like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timestamps)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typically 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indicate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failure.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Sometimes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golden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out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date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replaced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 xml:space="preserve">by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promoting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output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file.</w:t>
      </w:r>
    </w:p>
    <w:p>
      <w:pPr>
        <w:autoSpaceDN w:val="0"/>
        <w:autoSpaceDE w:val="0"/>
        <w:widowControl/>
        <w:spacing w:line="238" w:lineRule="exact" w:before="40" w:after="0"/>
        <w:ind w:left="23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group†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group.</w:t>
      </w:r>
    </w:p>
    <w:p>
      <w:pPr>
        <w:autoSpaceDN w:val="0"/>
        <w:tabs>
          <w:tab w:pos="512" w:val="left"/>
        </w:tabs>
        <w:autoSpaceDE w:val="0"/>
        <w:widowControl/>
        <w:spacing w:line="280" w:lineRule="exact" w:before="0" w:after="0"/>
        <w:ind w:left="23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guard†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: The protection mechanism used to catch faults and continue test execution.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See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also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type,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isolation,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isolation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thread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isolation,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isolation.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guard</w:t>
      </w:r>
      <w:r>
        <w:rPr>
          <w:rFonts w:ascii="LMRoman12" w:hAnsi="LMRoman12" w:eastAsia="LMRoman12"/>
          <w:b/>
          <w:i w:val="0"/>
          <w:color w:val="000000"/>
          <w:sz w:val="24"/>
        </w:rPr>
        <w:t>level†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nesting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depth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active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guards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expressions.</w:t>
      </w:r>
    </w:p>
    <w:p>
      <w:pPr>
        <w:autoSpaceDN w:val="0"/>
        <w:autoSpaceDE w:val="0"/>
        <w:widowControl/>
        <w:spacing w:line="260" w:lineRule="exact" w:before="450" w:after="0"/>
        <w:ind w:left="1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–H–</w:t>
      </w:r>
    </w:p>
    <w:p>
      <w:pPr>
        <w:autoSpaceDN w:val="0"/>
        <w:autoSpaceDE w:val="0"/>
        <w:widowControl/>
        <w:spacing w:line="240" w:lineRule="exact" w:before="158" w:after="0"/>
        <w:ind w:left="0" w:right="0" w:firstLine="0"/>
        <w:jc w:val="left"/>
      </w:pPr>
      <w:r>
        <w:rPr>
          <w:rFonts w:ascii="LMRoman12" w:hAnsi="LMRoman12" w:eastAsia="LMRoman12"/>
          <w:b w:val="0"/>
          <w:i/>
          <w:color w:val="000000"/>
          <w:sz w:val="24"/>
        </w:rPr>
        <w:t>No</w:t>
      </w:r>
      <w:r>
        <w:rPr>
          <w:rFonts w:ascii="LMRoman12" w:hAnsi="LMRoman12" w:eastAsia="LMRoman12"/>
          <w:b w:val="0"/>
          <w:i/>
          <w:color w:val="000000"/>
          <w:sz w:val="24"/>
        </w:rPr>
        <w:t>terms</w:t>
      </w:r>
      <w:r>
        <w:rPr>
          <w:rFonts w:ascii="LMRoman12" w:hAnsi="LMRoman12" w:eastAsia="LMRoman12"/>
          <w:b w:val="0"/>
          <w:i/>
          <w:color w:val="000000"/>
          <w:sz w:val="24"/>
        </w:rPr>
        <w:t>currently</w:t>
      </w:r>
      <w:r>
        <w:rPr>
          <w:rFonts w:ascii="LMRoman12" w:hAnsi="LMRoman12" w:eastAsia="LMRoman12"/>
          <w:b w:val="0"/>
          <w:i/>
          <w:color w:val="000000"/>
          <w:sz w:val="24"/>
        </w:rPr>
        <w:t>defined.</w:t>
      </w:r>
    </w:p>
    <w:p>
      <w:pPr>
        <w:autoSpaceDN w:val="0"/>
        <w:autoSpaceDE w:val="0"/>
        <w:widowControl/>
        <w:spacing w:line="260" w:lineRule="exact" w:before="446" w:after="0"/>
        <w:ind w:left="1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–I–</w:t>
      </w:r>
    </w:p>
    <w:p>
      <w:pPr>
        <w:autoSpaceDN w:val="0"/>
        <w:autoSpaceDE w:val="0"/>
        <w:widowControl/>
        <w:spacing w:line="280" w:lineRule="exact" w:before="128" w:after="286"/>
        <w:ind w:left="506" w:right="48" w:hanging="276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Lt10" w:hAnsi="LMMonoLt10" w:eastAsia="LMMonoLt10"/>
          <w:b/>
          <w:i w:val="0"/>
          <w:color w:val="000000"/>
          <w:sz w:val="24"/>
        </w:rPr>
        <w:t>-I</w:t>
      </w:r>
      <w:r>
        <w:rPr>
          <w:rFonts w:ascii="LMRoman12" w:hAnsi="LMRoman12" w:eastAsia="LMRoman12"/>
          <w:b/>
          <w:i w:val="0"/>
          <w:color w:val="000000"/>
          <w:sz w:val="24"/>
        </w:rPr>
        <w:t>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optional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flag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enables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argument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executed.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Typically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inject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fail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test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executable.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skip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argument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See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RA_FAIL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4715"/>
        <w:gridCol w:w="4715"/>
      </w:tblGrid>
      <w:tr>
        <w:trPr>
          <w:trHeight w:hRule="exact" w:val="268"/>
        </w:trPr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63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3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84" w:bottom="400" w:left="142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4700"/>
        <w:gridCol w:w="4700"/>
      </w:tblGrid>
      <w:tr>
        <w:trPr>
          <w:trHeight w:hRule="exact" w:val="232"/>
        </w:trPr>
        <w:tc>
          <w:tcPr>
            <w:tcW w:type="dxa" w:w="43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2.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Glossary</w:t>
            </w:r>
          </w:p>
        </w:tc>
        <w:tc>
          <w:tcPr>
            <w:tcW w:type="dxa" w:w="50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Glossary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</w:tr>
    </w:tbl>
    <w:p>
      <w:pPr>
        <w:autoSpaceDN w:val="0"/>
        <w:autoSpaceDE w:val="0"/>
        <w:widowControl/>
        <w:spacing w:line="276" w:lineRule="exact" w:before="480" w:after="0"/>
        <w:ind w:left="506" w:right="20" w:hanging="276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Lt10" w:hAnsi="LMMonoLt10" w:eastAsia="LMMonoLt10"/>
          <w:b/>
          <w:i w:val="0"/>
          <w:color w:val="000000"/>
          <w:sz w:val="24"/>
        </w:rPr>
        <w:t>-I&lt;n&gt;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†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: An optional command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line flag that enables an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RA_TEST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macro with an argument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Mono12" w:hAnsi="LMMono12" w:eastAsia="LMMono12"/>
          <w:b w:val="0"/>
          <w:i w:val="0"/>
          <w:color w:val="000000"/>
          <w:sz w:val="24"/>
        </w:rPr>
        <w:t>&lt;m&gt;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between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9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Mono12" w:hAnsi="LMMono12" w:eastAsia="LMMono12"/>
          <w:b w:val="0"/>
          <w:i w:val="0"/>
          <w:color w:val="000000"/>
          <w:sz w:val="24"/>
        </w:rPr>
        <w:t>&lt;m&gt;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between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&lt;n&gt;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Mono12" w:hAnsi="LMMono12" w:eastAsia="LMMono12"/>
          <w:b w:val="0"/>
          <w:i w:val="0"/>
          <w:color w:val="000000"/>
          <w:sz w:val="24"/>
        </w:rPr>
        <w:t>&lt;n&gt;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be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between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9.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&lt;n&gt;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9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flag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specified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&lt;m&gt;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If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&lt;m&gt;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0,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macro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enabled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(i.e.,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skipped).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At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most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one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-I&lt;n&gt;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 xml:space="preserve">flag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specified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line.</w:t>
      </w:r>
    </w:p>
    <w:p>
      <w:pPr>
        <w:autoSpaceDN w:val="0"/>
        <w:tabs>
          <w:tab w:pos="512" w:val="left"/>
        </w:tabs>
        <w:autoSpaceDE w:val="0"/>
        <w:widowControl/>
        <w:spacing w:line="278" w:lineRule="exact" w:before="2" w:after="0"/>
        <w:ind w:left="23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isolation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mechanism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prevents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failures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component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from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affecting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components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system.</w:t>
      </w:r>
    </w:p>
    <w:p>
      <w:pPr>
        <w:autoSpaceDN w:val="0"/>
        <w:tabs>
          <w:tab w:pos="512" w:val="left"/>
        </w:tabs>
        <w:autoSpaceDE w:val="0"/>
        <w:widowControl/>
        <w:spacing w:line="278" w:lineRule="exact" w:before="18" w:after="0"/>
        <w:ind w:left="23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isolation</w:t>
      </w:r>
      <w:r>
        <w:rPr>
          <w:rFonts w:ascii="LMRoman12" w:hAnsi="LMRoman12" w:eastAsia="LMRoman12"/>
          <w:b/>
          <w:i w:val="0"/>
          <w:color w:val="000000"/>
          <w:sz w:val="24"/>
        </w:rPr>
        <w:t>mode†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macros:</w:t>
      </w:r>
      <w:r>
        <w:rPr>
          <w:rFonts w:ascii="LMMono12" w:hAnsi="LMMono12" w:eastAsia="LMMono12"/>
          <w:b w:val="0"/>
          <w:i w:val="0"/>
          <w:color w:val="000000"/>
          <w:sz w:val="24"/>
        </w:rPr>
        <w:t>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=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same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thread,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=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separate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thread,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=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separate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process.</w:t>
      </w:r>
    </w:p>
    <w:p>
      <w:pPr>
        <w:autoSpaceDN w:val="0"/>
        <w:autoSpaceDE w:val="0"/>
        <w:widowControl/>
        <w:spacing w:line="260" w:lineRule="exact" w:before="350" w:after="0"/>
        <w:ind w:left="1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–J–</w:t>
      </w:r>
    </w:p>
    <w:p>
      <w:pPr>
        <w:autoSpaceDN w:val="0"/>
        <w:autoSpaceDE w:val="0"/>
        <w:widowControl/>
        <w:spacing w:line="280" w:lineRule="exact" w:before="100" w:after="0"/>
        <w:ind w:left="512" w:right="24" w:hanging="282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job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work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workflow.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job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series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steps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specified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environment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(such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container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virtual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machine).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Jobs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sequentially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parallel,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their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dependencies.</w:t>
      </w:r>
    </w:p>
    <w:p>
      <w:pPr>
        <w:autoSpaceDN w:val="0"/>
        <w:autoSpaceDE w:val="0"/>
        <w:widowControl/>
        <w:spacing w:line="260" w:lineRule="exact" w:before="364" w:after="0"/>
        <w:ind w:left="1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–K–</w:t>
      </w:r>
    </w:p>
    <w:p>
      <w:pPr>
        <w:autoSpaceDN w:val="0"/>
        <w:autoSpaceDE w:val="0"/>
        <w:widowControl/>
        <w:spacing w:line="238" w:lineRule="exact" w:before="144" w:after="0"/>
        <w:ind w:left="0" w:right="0" w:firstLine="0"/>
        <w:jc w:val="left"/>
      </w:pPr>
      <w:r>
        <w:rPr>
          <w:rFonts w:ascii="LMRoman12" w:hAnsi="LMRoman12" w:eastAsia="LMRoman12"/>
          <w:b w:val="0"/>
          <w:i/>
          <w:color w:val="000000"/>
          <w:sz w:val="24"/>
        </w:rPr>
        <w:t>No</w:t>
      </w:r>
      <w:r>
        <w:rPr>
          <w:rFonts w:ascii="LMRoman12" w:hAnsi="LMRoman12" w:eastAsia="LMRoman12"/>
          <w:b w:val="0"/>
          <w:i/>
          <w:color w:val="000000"/>
          <w:sz w:val="24"/>
        </w:rPr>
        <w:t>terms</w:t>
      </w:r>
      <w:r>
        <w:rPr>
          <w:rFonts w:ascii="LMRoman12" w:hAnsi="LMRoman12" w:eastAsia="LMRoman12"/>
          <w:b w:val="0"/>
          <w:i/>
          <w:color w:val="000000"/>
          <w:sz w:val="24"/>
        </w:rPr>
        <w:t>currently</w:t>
      </w:r>
      <w:r>
        <w:rPr>
          <w:rFonts w:ascii="LMRoman12" w:hAnsi="LMRoman12" w:eastAsia="LMRoman12"/>
          <w:b w:val="0"/>
          <w:i/>
          <w:color w:val="000000"/>
          <w:sz w:val="24"/>
        </w:rPr>
        <w:t>defined.</w:t>
      </w:r>
    </w:p>
    <w:p>
      <w:pPr>
        <w:autoSpaceDN w:val="0"/>
        <w:autoSpaceDE w:val="0"/>
        <w:widowControl/>
        <w:spacing w:line="258" w:lineRule="exact" w:before="362" w:after="0"/>
        <w:ind w:left="1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–L–</w:t>
      </w:r>
    </w:p>
    <w:p>
      <w:pPr>
        <w:autoSpaceDN w:val="0"/>
        <w:autoSpaceDE w:val="0"/>
        <w:widowControl/>
        <w:spacing w:line="240" w:lineRule="exact" w:before="144" w:after="0"/>
        <w:ind w:left="0" w:right="0" w:firstLine="0"/>
        <w:jc w:val="left"/>
      </w:pPr>
      <w:r>
        <w:rPr>
          <w:rFonts w:ascii="LMRoman12" w:hAnsi="LMRoman12" w:eastAsia="LMRoman12"/>
          <w:b w:val="0"/>
          <w:i/>
          <w:color w:val="000000"/>
          <w:sz w:val="24"/>
        </w:rPr>
        <w:t>No</w:t>
      </w:r>
      <w:r>
        <w:rPr>
          <w:rFonts w:ascii="LMRoman12" w:hAnsi="LMRoman12" w:eastAsia="LMRoman12"/>
          <w:b w:val="0"/>
          <w:i/>
          <w:color w:val="000000"/>
          <w:sz w:val="24"/>
        </w:rPr>
        <w:t>terms</w:t>
      </w:r>
      <w:r>
        <w:rPr>
          <w:rFonts w:ascii="LMRoman12" w:hAnsi="LMRoman12" w:eastAsia="LMRoman12"/>
          <w:b w:val="0"/>
          <w:i/>
          <w:color w:val="000000"/>
          <w:sz w:val="24"/>
        </w:rPr>
        <w:t>currently</w:t>
      </w:r>
      <w:r>
        <w:rPr>
          <w:rFonts w:ascii="LMRoman12" w:hAnsi="LMRoman12" w:eastAsia="LMRoman12"/>
          <w:b w:val="0"/>
          <w:i/>
          <w:color w:val="000000"/>
          <w:sz w:val="24"/>
        </w:rPr>
        <w:t>defined.</w:t>
      </w:r>
    </w:p>
    <w:p>
      <w:pPr>
        <w:autoSpaceDN w:val="0"/>
        <w:autoSpaceDE w:val="0"/>
        <w:widowControl/>
        <w:spacing w:line="258" w:lineRule="exact" w:before="360" w:after="0"/>
        <w:ind w:left="1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–M–</w:t>
      </w:r>
    </w:p>
    <w:p>
      <w:pPr>
        <w:autoSpaceDN w:val="0"/>
        <w:autoSpaceDE w:val="0"/>
        <w:widowControl/>
        <w:spacing w:line="270" w:lineRule="exact" w:before="124" w:after="0"/>
        <w:ind w:left="512" w:right="24" w:hanging="282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Lt10" w:hAnsi="LMMonoLt10" w:eastAsia="LMMonoLt10"/>
          <w:b/>
          <w:i w:val="0"/>
          <w:color w:val="000000"/>
          <w:sz w:val="24"/>
        </w:rPr>
        <w:t>maxargs</w:t>
      </w:r>
      <w:r>
        <w:rPr>
          <w:rFonts w:ascii="LMRoman12" w:hAnsi="LMRoman12" w:eastAsia="LMRoman12"/>
          <w:b/>
          <w:i w:val="0"/>
          <w:color w:val="000000"/>
          <w:sz w:val="24"/>
        </w:rPr>
        <w:t>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maximum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number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arguments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allowed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RA_PARSE_ARGS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first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two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arguments;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additional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arguments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require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custom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code.</w:t>
      </w:r>
    </w:p>
    <w:p>
      <w:pPr>
        <w:autoSpaceDN w:val="0"/>
        <w:autoSpaceDE w:val="0"/>
        <w:widowControl/>
        <w:spacing w:line="278" w:lineRule="exact" w:before="18" w:after="0"/>
        <w:ind w:left="512" w:right="20" w:hanging="282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Lt10" w:hAnsi="LMMonoLt10" w:eastAsia="LMMonoLt10"/>
          <w:b/>
          <w:i w:val="0"/>
          <w:color w:val="000000"/>
          <w:sz w:val="24"/>
        </w:rPr>
        <w:t>maxparallel</w:t>
      </w:r>
      <w:r>
        <w:rPr>
          <w:rFonts w:ascii="LMRoman12" w:hAnsi="LMRoman12" w:eastAsia="LMRoman12"/>
          <w:b/>
          <w:i w:val="0"/>
          <w:color w:val="000000"/>
          <w:sz w:val="24"/>
        </w:rPr>
        <w:t>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upper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bound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concurrent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That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is, when the number of macros executing equals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maxparallel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, the next macro to execute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delayed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until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finishes.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maxparallel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parameter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for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RA_INIT_ORCHESTRATOR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macros.</w:t>
      </w:r>
    </w:p>
    <w:p>
      <w:pPr>
        <w:autoSpaceDN w:val="0"/>
        <w:autoSpaceDE w:val="0"/>
        <w:widowControl/>
        <w:spacing w:line="260" w:lineRule="exact" w:before="350" w:after="0"/>
        <w:ind w:left="1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–N–</w:t>
      </w:r>
    </w:p>
    <w:p>
      <w:pPr>
        <w:autoSpaceDN w:val="0"/>
        <w:autoSpaceDE w:val="0"/>
        <w:widowControl/>
        <w:spacing w:line="274" w:lineRule="exact" w:before="118" w:after="0"/>
        <w:ind w:left="512" w:right="24" w:hanging="282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Lt10" w:hAnsi="LMMonoLt10" w:eastAsia="LMMonoLt10"/>
          <w:b/>
          <w:i w:val="0"/>
          <w:color w:val="000000"/>
          <w:sz w:val="24"/>
        </w:rPr>
        <w:t>notes</w:t>
      </w:r>
      <w:r>
        <w:rPr>
          <w:rFonts w:ascii="LMRoman12" w:hAnsi="LMRoman12" w:eastAsia="LMRoman12"/>
          <w:b/>
          <w:i w:val="0"/>
          <w:color w:val="000000"/>
          <w:sz w:val="24"/>
        </w:rPr>
        <w:t>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parameter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RA_CLOSE_REPORT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appends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(which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\n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string)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NULL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empty.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Alternatively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addition,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appended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file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containing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notes.</w:t>
      </w:r>
    </w:p>
    <w:p>
      <w:pPr>
        <w:autoSpaceDN w:val="0"/>
        <w:autoSpaceDE w:val="0"/>
        <w:widowControl/>
        <w:spacing w:line="258" w:lineRule="exact" w:before="366" w:after="0"/>
        <w:ind w:left="1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–O–</w:t>
      </w:r>
    </w:p>
    <w:p>
      <w:pPr>
        <w:autoSpaceDN w:val="0"/>
        <w:autoSpaceDE w:val="0"/>
        <w:widowControl/>
        <w:spacing w:line="254" w:lineRule="exact" w:before="140" w:after="0"/>
        <w:ind w:left="23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orchestrator†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function.</w:t>
      </w:r>
    </w:p>
    <w:p>
      <w:pPr>
        <w:autoSpaceDN w:val="0"/>
        <w:autoSpaceDE w:val="0"/>
        <w:widowControl/>
        <w:spacing w:line="254" w:lineRule="exact" w:before="24" w:after="0"/>
        <w:ind w:left="23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orchestrator</w:t>
      </w:r>
      <w:r>
        <w:rPr>
          <w:rFonts w:ascii="LMRoman12" w:hAnsi="LMRoman12" w:eastAsia="LMRoman12"/>
          <w:b/>
          <w:i w:val="0"/>
          <w:color w:val="000000"/>
          <w:sz w:val="24"/>
        </w:rPr>
        <w:t>function†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function.</w:t>
      </w:r>
    </w:p>
    <w:p>
      <w:pPr>
        <w:autoSpaceDN w:val="0"/>
        <w:autoSpaceDE w:val="0"/>
        <w:widowControl/>
        <w:spacing w:line="280" w:lineRule="exact" w:before="0" w:after="0"/>
        <w:ind w:left="512" w:right="20" w:hanging="282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orchestrator</w:t>
      </w:r>
      <w:r>
        <w:rPr>
          <w:rFonts w:ascii="LMRoman12" w:hAnsi="LMRoman12" w:eastAsia="LMRoman12"/>
          <w:b/>
          <w:i w:val="0"/>
          <w:color w:val="000000"/>
          <w:sz w:val="24"/>
        </w:rPr>
        <w:t>(</w:t>
      </w:r>
      <w:r>
        <w:rPr>
          <w:rFonts w:ascii="LMMonoLt10" w:hAnsi="LMMonoLt10" w:eastAsia="LMMonoLt10"/>
          <w:b/>
          <w:i w:val="0"/>
          <w:color w:val="000000"/>
          <w:sz w:val="24"/>
        </w:rPr>
        <w:t>main</w:t>
      </w:r>
      <w:r>
        <w:rPr>
          <w:rFonts w:ascii="LMRoman12" w:hAnsi="LMRoman12" w:eastAsia="LMRoman12"/>
          <w:b/>
          <w:i w:val="0"/>
          <w:color w:val="000000"/>
          <w:sz w:val="24"/>
        </w:rPr>
        <w:t>)</w:t>
      </w:r>
      <w:r>
        <w:rPr>
          <w:rFonts w:ascii="LMRoman12" w:hAnsi="LMRoman12" w:eastAsia="LMRoman12"/>
          <w:b/>
          <w:i w:val="0"/>
          <w:color w:val="000000"/>
          <w:sz w:val="24"/>
        </w:rPr>
        <w:t>function†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(i.e.,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(i.e.,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or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specific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(i.e.,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expression).</w:t>
      </w:r>
    </w:p>
    <w:p>
      <w:pPr>
        <w:autoSpaceDN w:val="0"/>
        <w:autoSpaceDE w:val="0"/>
        <w:widowControl/>
        <w:spacing w:line="240" w:lineRule="exact" w:before="24" w:after="352"/>
        <w:ind w:left="23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output</w:t>
      </w:r>
      <w:r>
        <w:rPr>
          <w:rFonts w:ascii="LMRoman12" w:hAnsi="LMRoman12" w:eastAsia="LMRoman12"/>
          <w:b/>
          <w:i w:val="0"/>
          <w:color w:val="000000"/>
          <w:sz w:val="24"/>
        </w:rPr>
        <w:t>file†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TODO.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golden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4700"/>
        <w:gridCol w:w="4700"/>
      </w:tblGrid>
      <w:tr>
        <w:trPr>
          <w:trHeight w:hRule="exact" w:val="268"/>
        </w:trPr>
        <w:tc>
          <w:tcPr>
            <w:tcW w:type="dxa" w:w="17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76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65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4" w:bottom="400" w:left="142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4719"/>
        <w:gridCol w:w="4719"/>
      </w:tblGrid>
      <w:tr>
        <w:trPr>
          <w:trHeight w:hRule="exact" w:val="232"/>
        </w:trPr>
        <w:tc>
          <w:tcPr>
            <w:tcW w:type="dxa" w:w="50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Glossary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  <w:tc>
          <w:tcPr>
            <w:tcW w:type="dxa" w:w="43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2.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Glossary</w:t>
            </w:r>
          </w:p>
        </w:tc>
      </w:tr>
    </w:tbl>
    <w:p>
      <w:pPr>
        <w:autoSpaceDN w:val="0"/>
        <w:autoSpaceDE w:val="0"/>
        <w:widowControl/>
        <w:spacing w:line="260" w:lineRule="exact" w:before="486" w:after="0"/>
        <w:ind w:left="1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–P–</w:t>
      </w:r>
    </w:p>
    <w:p>
      <w:pPr>
        <w:autoSpaceDN w:val="0"/>
        <w:tabs>
          <w:tab w:pos="512" w:val="left"/>
        </w:tabs>
        <w:autoSpaceDE w:val="0"/>
        <w:widowControl/>
        <w:spacing w:line="262" w:lineRule="exact" w:before="134" w:after="0"/>
        <w:ind w:left="23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pass†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counted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success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evaluates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to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non-zero.</w:t>
      </w:r>
    </w:p>
    <w:p>
      <w:pPr>
        <w:autoSpaceDN w:val="0"/>
        <w:tabs>
          <w:tab w:pos="512" w:val="left"/>
        </w:tabs>
        <w:autoSpaceDE w:val="0"/>
        <w:widowControl/>
        <w:spacing w:line="280" w:lineRule="exact" w:before="0" w:after="0"/>
        <w:ind w:left="23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7567221323648"/>
          <w:rFonts w:ascii="LMRoman12" w:hAnsi="LMRoman12" w:eastAsia="LMRoman12"/>
          <w:b/>
          <w:i w:val="0"/>
          <w:color w:val="000000"/>
          <w:sz w:val="24"/>
        </w:rPr>
        <w:t>PATH†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Optional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command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line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argument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indicating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output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destination;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may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 xml:space="preserve">a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path.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Argument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quoted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contains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spaces.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77621332804361"/>
          <w:rFonts w:ascii="LMRoman12" w:hAnsi="LMRoman12" w:eastAsia="LMRoman12"/>
          <w:b/>
          <w:i w:val="0"/>
          <w:color w:val="000000"/>
          <w:sz w:val="24"/>
        </w:rPr>
        <w:t>process</w:t>
      </w:r>
      <w:r>
        <w:rPr>
          <w:w w:val="98.77621332804361"/>
          <w:rFonts w:ascii="LMRoman12" w:hAnsi="LMRoman12" w:eastAsia="LMRoman12"/>
          <w:b/>
          <w:i w:val="0"/>
          <w:color w:val="000000"/>
          <w:sz w:val="24"/>
        </w:rPr>
        <w:t>guard†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guard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process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isolation.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Unlike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thread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guards,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 xml:space="preserve">process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guard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capture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signals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increases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time.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use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thread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guards;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otherwise,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guards.</w:t>
      </w:r>
    </w:p>
    <w:p>
      <w:pPr>
        <w:autoSpaceDN w:val="0"/>
        <w:tabs>
          <w:tab w:pos="512" w:val="left"/>
        </w:tabs>
        <w:autoSpaceDE w:val="0"/>
        <w:widowControl/>
        <w:spacing w:line="278" w:lineRule="exact" w:before="0" w:after="0"/>
        <w:ind w:left="23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process</w:t>
      </w:r>
      <w:r>
        <w:rPr>
          <w:rFonts w:ascii="LMRoman12" w:hAnsi="LMRoman12" w:eastAsia="LMRoman12"/>
          <w:b/>
          <w:i w:val="0"/>
          <w:color w:val="000000"/>
          <w:sz w:val="24"/>
        </w:rPr>
        <w:t>isolation†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isolation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separate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isolation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mode.</w:t>
      </w:r>
    </w:p>
    <w:p>
      <w:pPr>
        <w:autoSpaceDN w:val="0"/>
        <w:tabs>
          <w:tab w:pos="512" w:val="left"/>
        </w:tabs>
        <w:autoSpaceDE w:val="0"/>
        <w:widowControl/>
        <w:spacing w:line="280" w:lineRule="exact" w:before="0" w:after="0"/>
        <w:ind w:left="23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project†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single-token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project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identifier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orchestrator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initialization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default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naming.</w:t>
      </w:r>
    </w:p>
    <w:p>
      <w:pPr>
        <w:autoSpaceDN w:val="0"/>
        <w:autoSpaceDE w:val="0"/>
        <w:widowControl/>
        <w:spacing w:line="260" w:lineRule="exact" w:before="386" w:after="0"/>
        <w:ind w:left="1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–Q–</w:t>
      </w:r>
    </w:p>
    <w:p>
      <w:pPr>
        <w:autoSpaceDN w:val="0"/>
        <w:autoSpaceDE w:val="0"/>
        <w:widowControl/>
        <w:spacing w:line="240" w:lineRule="exact" w:before="146" w:after="0"/>
        <w:ind w:left="0" w:right="0" w:firstLine="0"/>
        <w:jc w:val="left"/>
      </w:pPr>
      <w:r>
        <w:rPr>
          <w:rFonts w:ascii="LMRoman12" w:hAnsi="LMRoman12" w:eastAsia="LMRoman12"/>
          <w:b w:val="0"/>
          <w:i/>
          <w:color w:val="000000"/>
          <w:sz w:val="24"/>
        </w:rPr>
        <w:t>No</w:t>
      </w:r>
      <w:r>
        <w:rPr>
          <w:rFonts w:ascii="LMRoman12" w:hAnsi="LMRoman12" w:eastAsia="LMRoman12"/>
          <w:b w:val="0"/>
          <w:i/>
          <w:color w:val="000000"/>
          <w:sz w:val="24"/>
        </w:rPr>
        <w:t>terms</w:t>
      </w:r>
      <w:r>
        <w:rPr>
          <w:rFonts w:ascii="LMRoman12" w:hAnsi="LMRoman12" w:eastAsia="LMRoman12"/>
          <w:b w:val="0"/>
          <w:i/>
          <w:color w:val="000000"/>
          <w:sz w:val="24"/>
        </w:rPr>
        <w:t>currently</w:t>
      </w:r>
      <w:r>
        <w:rPr>
          <w:rFonts w:ascii="LMRoman12" w:hAnsi="LMRoman12" w:eastAsia="LMRoman12"/>
          <w:b w:val="0"/>
          <w:i/>
          <w:color w:val="000000"/>
          <w:sz w:val="24"/>
        </w:rPr>
        <w:t>defined.</w:t>
      </w:r>
    </w:p>
    <w:p>
      <w:pPr>
        <w:autoSpaceDN w:val="0"/>
        <w:autoSpaceDE w:val="0"/>
        <w:widowControl/>
        <w:spacing w:line="260" w:lineRule="exact" w:before="382" w:after="0"/>
        <w:ind w:left="1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–R–</w:t>
      </w:r>
    </w:p>
    <w:p>
      <w:pPr>
        <w:autoSpaceDN w:val="0"/>
        <w:tabs>
          <w:tab w:pos="512" w:val="left"/>
        </w:tabs>
        <w:autoSpaceDE w:val="0"/>
        <w:widowControl/>
        <w:spacing w:line="264" w:lineRule="exact" w:before="132" w:after="0"/>
        <w:ind w:left="23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Lt10" w:hAnsi="LMMonoLt10" w:eastAsia="LMMonoLt10"/>
          <w:b/>
          <w:i w:val="0"/>
          <w:color w:val="000000"/>
          <w:sz w:val="24"/>
        </w:rPr>
        <w:t>RA_GROUP</w:t>
      </w:r>
      <w:r>
        <w:rPr>
          <w:rFonts w:ascii="LMRoman12" w:hAnsi="LMRoman12" w:eastAsia="LMRoman12"/>
          <w:b/>
          <w:i w:val="0"/>
          <w:color w:val="000000"/>
          <w:sz w:val="24"/>
        </w:rPr>
        <w:t>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given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isolation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maxparallel,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parameters.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Reference.</w:t>
      </w:r>
    </w:p>
    <w:p>
      <w:pPr>
        <w:autoSpaceDN w:val="0"/>
        <w:tabs>
          <w:tab w:pos="512" w:val="left"/>
        </w:tabs>
        <w:autoSpaceDE w:val="0"/>
        <w:widowControl/>
        <w:spacing w:line="262" w:lineRule="exact" w:before="32" w:after="0"/>
        <w:ind w:left="23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Lt10" w:hAnsi="LMMonoLt10" w:eastAsia="LMMonoLt10"/>
          <w:b/>
          <w:i w:val="0"/>
          <w:color w:val="000000"/>
          <w:sz w:val="24"/>
        </w:rPr>
        <w:t>ra_internal_*</w:t>
      </w:r>
      <w:r>
        <w:rPr>
          <w:rFonts w:ascii="LMRoman12" w:hAnsi="LMRoman12" w:eastAsia="LMRoman12"/>
          <w:b/>
          <w:i w:val="0"/>
          <w:color w:val="000000"/>
          <w:sz w:val="24"/>
        </w:rPr>
        <w:t>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prefix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declare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or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prefix.</w:t>
      </w:r>
    </w:p>
    <w:p>
      <w:pPr>
        <w:autoSpaceDN w:val="0"/>
        <w:tabs>
          <w:tab w:pos="512" w:val="left"/>
        </w:tabs>
        <w:autoSpaceDE w:val="0"/>
        <w:widowControl/>
        <w:spacing w:line="262" w:lineRule="exact" w:before="34" w:after="0"/>
        <w:ind w:left="23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Lt10" w:hAnsi="LMMonoLt10" w:eastAsia="LMMonoLt10"/>
          <w:b/>
          <w:i w:val="0"/>
          <w:color w:val="000000"/>
          <w:sz w:val="24"/>
        </w:rPr>
        <w:t>RA_INTERNAL_*</w:t>
      </w:r>
      <w:r>
        <w:rPr>
          <w:rFonts w:ascii="LMRoman12" w:hAnsi="LMRoman12" w:eastAsia="LMRoman12"/>
          <w:b/>
          <w:i w:val="0"/>
          <w:color w:val="000000"/>
          <w:sz w:val="24"/>
        </w:rPr>
        <w:t>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prefix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declare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or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prefix.</w:t>
      </w:r>
    </w:p>
    <w:p>
      <w:pPr>
        <w:autoSpaceDN w:val="0"/>
        <w:tabs>
          <w:tab w:pos="512" w:val="left"/>
        </w:tabs>
        <w:autoSpaceDE w:val="0"/>
        <w:widowControl/>
        <w:spacing w:line="262" w:lineRule="exact" w:before="34" w:after="0"/>
        <w:ind w:left="23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Lt10" w:hAnsi="LMMonoLt10" w:eastAsia="LMMonoLt10"/>
          <w:b/>
          <w:i w:val="0"/>
          <w:color w:val="000000"/>
          <w:sz w:val="24"/>
        </w:rPr>
        <w:t>ra_*</w:t>
      </w:r>
      <w:r>
        <w:rPr>
          <w:rFonts w:ascii="LMRoman12" w:hAnsi="LMRoman12" w:eastAsia="LMRoman12"/>
          <w:b/>
          <w:i w:val="0"/>
          <w:color w:val="000000"/>
          <w:sz w:val="24"/>
        </w:rPr>
        <w:t>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Prefix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typedefs,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structs,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variable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See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Reference.</w:t>
      </w:r>
    </w:p>
    <w:p>
      <w:pPr>
        <w:autoSpaceDN w:val="0"/>
        <w:tabs>
          <w:tab w:pos="512" w:val="left"/>
        </w:tabs>
        <w:autoSpaceDE w:val="0"/>
        <w:widowControl/>
        <w:spacing w:line="272" w:lineRule="exact" w:before="24" w:after="0"/>
        <w:ind w:left="23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Lt10" w:hAnsi="LMMonoLt10" w:eastAsia="LMMonoLt10"/>
          <w:b/>
          <w:i w:val="0"/>
          <w:color w:val="000000"/>
          <w:sz w:val="24"/>
        </w:rPr>
        <w:t>RA_*</w:t>
      </w:r>
      <w:r>
        <w:rPr>
          <w:w w:val="98.97697766621908"/>
          <w:rFonts w:ascii="LMRoman12" w:hAnsi="LMRoman12" w:eastAsia="LMRoman12"/>
          <w:b/>
          <w:i w:val="0"/>
          <w:color w:val="000000"/>
          <w:sz w:val="24"/>
        </w:rPr>
        <w:t>†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Prefix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enum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values.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Reference.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Lt10" w:hAnsi="LMMonoLt10" w:eastAsia="LMMonoLt10"/>
          <w:b/>
          <w:i w:val="0"/>
          <w:color w:val="000000"/>
          <w:sz w:val="24"/>
        </w:rPr>
        <w:t>RA_TEST</w:t>
      </w:r>
      <w:r>
        <w:rPr>
          <w:rFonts w:ascii="LMRoman12" w:hAnsi="LMRoman12" w:eastAsia="LMRoman12"/>
          <w:b/>
          <w:i w:val="0"/>
          <w:color w:val="000000"/>
          <w:sz w:val="24"/>
        </w:rPr>
        <w:t>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given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isolation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parameters.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Reference.</w:t>
      </w:r>
    </w:p>
    <w:p>
      <w:pPr>
        <w:autoSpaceDN w:val="0"/>
        <w:tabs>
          <w:tab w:pos="512" w:val="left"/>
        </w:tabs>
        <w:autoSpaceDE w:val="0"/>
        <w:widowControl/>
        <w:spacing w:line="278" w:lineRule="exact" w:before="16" w:after="0"/>
        <w:ind w:left="23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Lt10" w:hAnsi="LMMonoLt10" w:eastAsia="LMMonoLt10"/>
          <w:b/>
          <w:i w:val="0"/>
          <w:color w:val="000000"/>
          <w:sz w:val="24"/>
        </w:rPr>
        <w:t>RA_FAIL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†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: A macro that returns 0.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Typically used in 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RA_TEST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macro to conditionally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inject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fail.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also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-I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512" w:val="left"/>
        </w:tabs>
        <w:autoSpaceDE w:val="0"/>
        <w:widowControl/>
        <w:spacing w:line="272" w:lineRule="exact" w:before="8" w:after="0"/>
        <w:ind w:left="23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Lt10" w:hAnsi="LMMonoLt10" w:eastAsia="LMMonoLt10"/>
          <w:b/>
          <w:i w:val="0"/>
          <w:color w:val="000000"/>
          <w:sz w:val="24"/>
        </w:rPr>
        <w:t>RA_FAULT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†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macro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injects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(signals)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fault.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Typically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macro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conditionally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inject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-I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report.</w:t>
      </w:r>
    </w:p>
    <w:p>
      <w:pPr>
        <w:autoSpaceDN w:val="0"/>
        <w:tabs>
          <w:tab w:pos="512" w:val="left"/>
        </w:tabs>
        <w:autoSpaceDE w:val="0"/>
        <w:widowControl/>
        <w:spacing w:line="278" w:lineRule="exact" w:before="2" w:after="0"/>
        <w:ind w:left="23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report</w:t>
      </w:r>
      <w:r>
        <w:rPr>
          <w:rFonts w:ascii="LMRoman12" w:hAnsi="LMRoman12" w:eastAsia="LMRoman12"/>
          <w:b/>
          <w:i w:val="0"/>
          <w:color w:val="000000"/>
          <w:sz w:val="24"/>
        </w:rPr>
        <w:t>header†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text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written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beginning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include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title,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timestamp,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etc.</w:t>
      </w:r>
    </w:p>
    <w:p>
      <w:pPr>
        <w:autoSpaceDN w:val="0"/>
        <w:autoSpaceDE w:val="0"/>
        <w:widowControl/>
        <w:spacing w:line="278" w:lineRule="exact" w:before="2" w:after="0"/>
        <w:ind w:left="512" w:right="54" w:hanging="282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reviewer†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person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listed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config/contributors.md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reviewer.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reviewer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contributor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approver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contributor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reviewer.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reviewer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review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changes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reviewer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follow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guidelines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docs/Contributor_Guide.md.</w:t>
      </w:r>
    </w:p>
    <w:p>
      <w:pPr>
        <w:autoSpaceDN w:val="0"/>
        <w:autoSpaceDE w:val="0"/>
        <w:widowControl/>
        <w:spacing w:line="240" w:lineRule="exact" w:before="40" w:after="0"/>
        <w:ind w:left="23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runner†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runner.</w:t>
      </w:r>
    </w:p>
    <w:p>
      <w:pPr>
        <w:autoSpaceDN w:val="0"/>
        <w:autoSpaceDE w:val="0"/>
        <w:widowControl/>
        <w:spacing w:line="278" w:lineRule="exact" w:before="0" w:after="0"/>
        <w:ind w:left="504" w:right="62" w:hanging="274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runner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(GitHub) A machine or environment that executes the jobs defined in a GitHub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workflow.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operating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system,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tools,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runtime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needed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perform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workflow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steps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building,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testing,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packaging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project.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GitHub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hosted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configure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self-hosted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runners.</w:t>
      </w:r>
    </w:p>
    <w:p>
      <w:pPr>
        <w:autoSpaceDN w:val="0"/>
        <w:autoSpaceDE w:val="0"/>
        <w:widowControl/>
        <w:spacing w:line="240" w:lineRule="exact" w:before="40" w:after="302"/>
        <w:ind w:left="23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Runner</w:t>
      </w:r>
      <w:r>
        <w:rPr>
          <w:rFonts w:ascii="LMRoman12" w:hAnsi="LMRoman12" w:eastAsia="LMRoman12"/>
          <w:b/>
          <w:i w:val="0"/>
          <w:color w:val="000000"/>
          <w:sz w:val="24"/>
        </w:rPr>
        <w:t>API†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helps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simplify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implementing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4719"/>
        <w:gridCol w:w="4719"/>
      </w:tblGrid>
      <w:tr>
        <w:trPr>
          <w:trHeight w:hRule="exact" w:val="268"/>
        </w:trPr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63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76" w:bottom="400" w:left="142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15"/>
        <w:gridCol w:w="4715"/>
      </w:tblGrid>
      <w:tr>
        <w:trPr>
          <w:trHeight w:hRule="exact" w:val="232"/>
        </w:trPr>
        <w:tc>
          <w:tcPr>
            <w:tcW w:type="dxa" w:w="43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2.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Glossary</w:t>
            </w:r>
          </w:p>
        </w:tc>
        <w:tc>
          <w:tcPr>
            <w:tcW w:type="dxa" w:w="50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Glossary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</w:tr>
    </w:tbl>
    <w:p>
      <w:pPr>
        <w:autoSpaceDN w:val="0"/>
        <w:autoSpaceDE w:val="0"/>
        <w:widowControl/>
        <w:spacing w:line="278" w:lineRule="exact" w:before="464" w:after="0"/>
        <w:ind w:left="220" w:right="2304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Runner</w:t>
      </w:r>
      <w:r>
        <w:rPr>
          <w:rFonts w:ascii="LMRoman12" w:hAnsi="LMRoman12" w:eastAsia="LMRoman12"/>
          <w:b/>
          <w:i w:val="0"/>
          <w:color w:val="000000"/>
          <w:sz w:val="24"/>
        </w:rPr>
        <w:t>Framework†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Guidelines,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templates,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tools,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building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executables.</w:t>
      </w:r>
    </w:p>
    <w:p>
      <w:pPr>
        <w:autoSpaceDN w:val="0"/>
        <w:autoSpaceDE w:val="0"/>
        <w:widowControl/>
        <w:spacing w:line="258" w:lineRule="exact" w:before="432" w:after="0"/>
        <w:ind w:left="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–S–</w:t>
      </w:r>
    </w:p>
    <w:p>
      <w:pPr>
        <w:autoSpaceDN w:val="0"/>
        <w:autoSpaceDE w:val="0"/>
        <w:widowControl/>
        <w:spacing w:line="280" w:lineRule="exact" w:before="110" w:after="0"/>
        <w:ind w:left="494" w:right="0" w:hanging="274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semantic</w:t>
      </w:r>
      <w:r>
        <w:rPr>
          <w:rFonts w:ascii="LMRoman12" w:hAnsi="LMRoman12" w:eastAsia="LMRoman12"/>
          <w:b/>
          <w:i w:val="0"/>
          <w:color w:val="000000"/>
          <w:sz w:val="24"/>
        </w:rPr>
        <w:t>versioning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scheme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artifacts.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example,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Runner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M.m.p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(for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.h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.c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M.u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two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digits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indicates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major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release,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indicates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minor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release,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indicates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update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version.</w:t>
      </w:r>
    </w:p>
    <w:p>
      <w:pPr>
        <w:autoSpaceDN w:val="0"/>
        <w:tabs>
          <w:tab w:pos="502" w:val="left"/>
        </w:tabs>
        <w:autoSpaceDE w:val="0"/>
        <w:widowControl/>
        <w:spacing w:line="286" w:lineRule="exact" w:before="0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shell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command-line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interface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allows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script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submit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lines.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Examples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pwsh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powershell.exe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bash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zsh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cmd.exe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74" w:lineRule="exact" w:before="0" w:after="0"/>
        <w:ind w:left="502" w:right="66" w:hanging="282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step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individual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job.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step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shell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command,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script,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invoke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reusable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action.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Steps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job’s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execution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environment.</w:t>
      </w:r>
    </w:p>
    <w:p>
      <w:pPr>
        <w:autoSpaceDN w:val="0"/>
        <w:autoSpaceDE w:val="0"/>
        <w:widowControl/>
        <w:spacing w:line="258" w:lineRule="exact" w:before="432" w:after="0"/>
        <w:ind w:left="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–T–</w:t>
      </w:r>
    </w:p>
    <w:p>
      <w:pPr>
        <w:autoSpaceDN w:val="0"/>
        <w:tabs>
          <w:tab w:pos="502" w:val="left"/>
        </w:tabs>
        <w:autoSpaceDE w:val="0"/>
        <w:widowControl/>
        <w:spacing w:line="264" w:lineRule="exact" w:before="142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Lt10" w:hAnsi="LMMonoLt10" w:eastAsia="LMMonoLt10"/>
          <w:b/>
          <w:i w:val="0"/>
          <w:color w:val="000000"/>
          <w:sz w:val="24"/>
        </w:rPr>
        <w:t>ta_internal_*</w:t>
      </w:r>
      <w:r>
        <w:rPr>
          <w:rFonts w:ascii="LMRoman12" w:hAnsi="LMRoman12" w:eastAsia="LMRoman12"/>
          <w:b/>
          <w:i w:val="0"/>
          <w:color w:val="000000"/>
          <w:sz w:val="24"/>
        </w:rPr>
        <w:t>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prefix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declare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use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prefix.</w:t>
      </w:r>
    </w:p>
    <w:p>
      <w:pPr>
        <w:autoSpaceDN w:val="0"/>
        <w:tabs>
          <w:tab w:pos="502" w:val="left"/>
        </w:tabs>
        <w:autoSpaceDE w:val="0"/>
        <w:widowControl/>
        <w:spacing w:line="264" w:lineRule="exact" w:before="30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Lt10" w:hAnsi="LMMonoLt10" w:eastAsia="LMMonoLt10"/>
          <w:b/>
          <w:i w:val="0"/>
          <w:color w:val="000000"/>
          <w:sz w:val="24"/>
        </w:rPr>
        <w:t>TA_INTERNAL_*</w:t>
      </w:r>
      <w:r>
        <w:rPr>
          <w:rFonts w:ascii="LMRoman12" w:hAnsi="LMRoman12" w:eastAsia="LMRoman12"/>
          <w:b/>
          <w:i w:val="0"/>
          <w:color w:val="000000"/>
          <w:sz w:val="24"/>
        </w:rPr>
        <w:t>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prefix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declare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use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prefix.</w:t>
      </w:r>
    </w:p>
    <w:p>
      <w:pPr>
        <w:autoSpaceDN w:val="0"/>
        <w:tabs>
          <w:tab w:pos="494" w:val="left"/>
        </w:tabs>
        <w:autoSpaceDE w:val="0"/>
        <w:widowControl/>
        <w:spacing w:line="262" w:lineRule="exact" w:before="32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Lt10" w:hAnsi="LMMonoLt10" w:eastAsia="LMMonoLt10"/>
          <w:b/>
          <w:i w:val="0"/>
          <w:color w:val="000000"/>
          <w:sz w:val="24"/>
        </w:rPr>
        <w:t>ta_*</w:t>
      </w:r>
      <w:r>
        <w:rPr>
          <w:rFonts w:ascii="LMRoman12" w:hAnsi="LMRoman12" w:eastAsia="LMRoman12"/>
          <w:b/>
          <w:i w:val="0"/>
          <w:color w:val="000000"/>
          <w:sz w:val="24"/>
        </w:rPr>
        <w:t>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Prefix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typedefs,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structs,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variable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Reference.</w:t>
      </w:r>
    </w:p>
    <w:p>
      <w:pPr>
        <w:autoSpaceDN w:val="0"/>
        <w:autoSpaceDE w:val="0"/>
        <w:widowControl/>
        <w:spacing w:line="262" w:lineRule="exact" w:before="34" w:after="0"/>
        <w:ind w:left="220" w:right="432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Lt10" w:hAnsi="LMMonoLt10" w:eastAsia="LMMonoLt10"/>
          <w:b/>
          <w:i w:val="0"/>
          <w:color w:val="000000"/>
          <w:sz w:val="24"/>
        </w:rPr>
        <w:t>TA_*</w:t>
      </w:r>
      <w:r>
        <w:rPr>
          <w:rFonts w:ascii="LMRoman12" w:hAnsi="LMRoman12" w:eastAsia="LMRoman12"/>
          <w:b/>
          <w:i w:val="0"/>
          <w:color w:val="000000"/>
          <w:sz w:val="24"/>
        </w:rPr>
        <w:t>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Prefix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enum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values.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test†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expression.</w:t>
      </w:r>
    </w:p>
    <w:p>
      <w:pPr>
        <w:autoSpaceDN w:val="0"/>
        <w:autoSpaceDE w:val="0"/>
        <w:widowControl/>
        <w:spacing w:line="240" w:lineRule="exact" w:before="40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Test</w:t>
      </w:r>
      <w:r>
        <w:rPr>
          <w:rFonts w:ascii="LMRoman12" w:hAnsi="LMRoman12" w:eastAsia="LMRoman12"/>
          <w:b/>
          <w:i w:val="0"/>
          <w:color w:val="000000"/>
          <w:sz w:val="24"/>
        </w:rPr>
        <w:t>API†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helps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simplify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implementing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tests.</w:t>
      </w:r>
    </w:p>
    <w:p>
      <w:pPr>
        <w:autoSpaceDN w:val="0"/>
        <w:tabs>
          <w:tab w:pos="502" w:val="left"/>
        </w:tabs>
        <w:autoSpaceDE w:val="0"/>
        <w:widowControl/>
        <w:spacing w:line="286" w:lineRule="exact" w:before="0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test</w:t>
      </w:r>
      <w:r>
        <w:rPr>
          <w:rFonts w:ascii="LMRoman12" w:hAnsi="LMRoman12" w:eastAsia="LMRoman12"/>
          <w:b/>
          <w:i w:val="0"/>
          <w:color w:val="000000"/>
          <w:sz w:val="24"/>
        </w:rPr>
        <w:t>artifact†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specific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kind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artifact,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i.e.,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output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generated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runner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example,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stdout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stderr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74" w:lineRule="exact" w:before="0" w:after="0"/>
        <w:ind w:left="502" w:right="66" w:hanging="282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725954691569"/>
          <w:rFonts w:ascii="LMRoman12" w:hAnsi="LMRoman12" w:eastAsia="LMRoman12"/>
          <w:b/>
          <w:i w:val="0"/>
          <w:color w:val="000000"/>
          <w:sz w:val="24"/>
        </w:rPr>
        <w:t>test</w:t>
      </w:r>
      <w:r>
        <w:rPr>
          <w:w w:val="98.725954691569"/>
          <w:rFonts w:ascii="LMRoman12" w:hAnsi="LMRoman12" w:eastAsia="LMRoman12"/>
          <w:b/>
          <w:i w:val="0"/>
          <w:color w:val="000000"/>
          <w:sz w:val="24"/>
        </w:rPr>
        <w:t>case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term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documentation.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contexts,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may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 xml:space="preserve">mean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single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individual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expressions.</w:t>
      </w:r>
    </w:p>
    <w:p>
      <w:pPr>
        <w:autoSpaceDN w:val="0"/>
        <w:autoSpaceDE w:val="0"/>
        <w:widowControl/>
        <w:spacing w:line="274" w:lineRule="exact" w:before="20" w:after="0"/>
        <w:ind w:left="502" w:right="60" w:hanging="282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test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expression†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expression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argument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macro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can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be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zero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means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fail,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zero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means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pass.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underlying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user-written.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help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simplify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writing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test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underlying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functions.</w:t>
      </w:r>
    </w:p>
    <w:p>
      <w:pPr>
        <w:autoSpaceDN w:val="0"/>
        <w:autoSpaceDE w:val="0"/>
        <w:widowControl/>
        <w:spacing w:line="240" w:lineRule="exact" w:before="40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test</w:t>
      </w:r>
      <w:r>
        <w:rPr>
          <w:rFonts w:ascii="LMRoman12" w:hAnsi="LMRoman12" w:eastAsia="LMRoman12"/>
          <w:b/>
          <w:i w:val="0"/>
          <w:color w:val="000000"/>
          <w:sz w:val="24"/>
        </w:rPr>
        <w:t>function†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user-written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implementing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expression.</w:t>
      </w:r>
    </w:p>
    <w:p>
      <w:pPr>
        <w:autoSpaceDN w:val="0"/>
        <w:tabs>
          <w:tab w:pos="502" w:val="left"/>
        </w:tabs>
        <w:autoSpaceDE w:val="0"/>
        <w:widowControl/>
        <w:spacing w:line="278" w:lineRule="exact" w:before="16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test</w:t>
      </w:r>
      <w:r>
        <w:rPr>
          <w:rFonts w:ascii="LMRoman12" w:hAnsi="LMRoman12" w:eastAsia="LMRoman12"/>
          <w:b/>
          <w:i w:val="0"/>
          <w:color w:val="000000"/>
          <w:sz w:val="24"/>
        </w:rPr>
        <w:t>group†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optionally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test</w:t>
      </w:r>
      <w:r>
        <w:rPr>
          <w:rFonts w:ascii="LMRoman12" w:hAnsi="LMRoman12" w:eastAsia="LMRoman12"/>
          <w:b/>
          <w:i w:val="0"/>
          <w:color w:val="000000"/>
          <w:sz w:val="24"/>
        </w:rPr>
        <w:t>group</w:t>
      </w:r>
      <w:r>
        <w:rPr>
          <w:rFonts w:ascii="LMRoman12" w:hAnsi="LMRoman12" w:eastAsia="LMRoman12"/>
          <w:b/>
          <w:i w:val="0"/>
          <w:color w:val="000000"/>
          <w:sz w:val="24"/>
        </w:rPr>
        <w:t>function†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declared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RA_DECLARE_GROUP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and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followed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body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{</w:t>
      </w:r>
      <w:r>
        <w:rPr>
          <w:rFonts w:ascii="LMMono12" w:hAnsi="LMMono12" w:eastAsia="LMMono12"/>
          <w:b w:val="0"/>
          <w:i w:val="0"/>
          <w:color w:val="000000"/>
          <w:sz w:val="24"/>
        </w:rPr>
        <w:t>}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502" w:val="left"/>
        </w:tabs>
        <w:autoSpaceDE w:val="0"/>
        <w:widowControl/>
        <w:spacing w:line="272" w:lineRule="exact" w:before="0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test</w:t>
      </w:r>
      <w:r>
        <w:rPr>
          <w:rFonts w:ascii="LMRoman12" w:hAnsi="LMRoman12" w:eastAsia="LMRoman12"/>
          <w:b/>
          <w:i w:val="0"/>
          <w:color w:val="000000"/>
          <w:sz w:val="24"/>
        </w:rPr>
        <w:t>helper</w:t>
      </w:r>
      <w:r>
        <w:rPr>
          <w:rFonts w:ascii="LMRoman12" w:hAnsi="LMRoman12" w:eastAsia="LMRoman12"/>
          <w:b/>
          <w:i w:val="0"/>
          <w:color w:val="000000"/>
          <w:sz w:val="24"/>
        </w:rPr>
        <w:t>function†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helps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simplify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implementing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test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expression.</w:t>
      </w:r>
    </w:p>
    <w:p>
      <w:pPr>
        <w:autoSpaceDN w:val="0"/>
        <w:autoSpaceDE w:val="0"/>
        <w:widowControl/>
        <w:spacing w:line="240" w:lineRule="exact" w:before="40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testing</w:t>
      </w:r>
      <w:r>
        <w:rPr>
          <w:rFonts w:ascii="LMRoman12" w:hAnsi="LMRoman12" w:eastAsia="LMRoman12"/>
          <w:b/>
          <w:i w:val="0"/>
          <w:color w:val="000000"/>
          <w:sz w:val="24"/>
        </w:rPr>
        <w:t>artifact†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artifact.</w:t>
      </w:r>
    </w:p>
    <w:p>
      <w:pPr>
        <w:autoSpaceDN w:val="0"/>
        <w:autoSpaceDE w:val="0"/>
        <w:widowControl/>
        <w:spacing w:line="278" w:lineRule="exact" w:before="0" w:after="0"/>
        <w:ind w:left="502" w:right="0" w:hanging="282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test</w:t>
      </w:r>
      <w:r>
        <w:rPr>
          <w:rFonts w:ascii="LMRoman12" w:hAnsi="LMRoman12" w:eastAsia="LMRoman12"/>
          <w:b/>
          <w:i w:val="0"/>
          <w:color w:val="000000"/>
          <w:sz w:val="24"/>
        </w:rPr>
        <w:t>report†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written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records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results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run,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pass/fail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counts,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optional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notes.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header,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title,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and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notes.</w:t>
      </w:r>
    </w:p>
    <w:p>
      <w:pPr>
        <w:autoSpaceDN w:val="0"/>
        <w:autoSpaceDE w:val="0"/>
        <w:widowControl/>
        <w:spacing w:line="238" w:lineRule="exact" w:before="40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test</w:t>
      </w:r>
      <w:r>
        <w:rPr>
          <w:rFonts w:ascii="LMRoman12" w:hAnsi="LMRoman12" w:eastAsia="LMRoman12"/>
          <w:b/>
          <w:i w:val="0"/>
          <w:color w:val="000000"/>
          <w:sz w:val="24"/>
        </w:rPr>
        <w:t>runner†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tests.</w:t>
      </w:r>
    </w:p>
    <w:p>
      <w:pPr>
        <w:autoSpaceDN w:val="0"/>
        <w:autoSpaceDE w:val="0"/>
        <w:widowControl/>
        <w:spacing w:line="240" w:lineRule="exact" w:before="40" w:after="302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test</w:t>
      </w:r>
      <w:r>
        <w:rPr>
          <w:rFonts w:ascii="LMRoman12" w:hAnsi="LMRoman12" w:eastAsia="LMRoman12"/>
          <w:b/>
          <w:i w:val="0"/>
          <w:color w:val="000000"/>
          <w:sz w:val="24"/>
        </w:rPr>
        <w:t>suite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complete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project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subset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project.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15"/>
        <w:gridCol w:w="4715"/>
      </w:tblGrid>
      <w:tr>
        <w:trPr>
          <w:trHeight w:hRule="exact" w:val="268"/>
        </w:trPr>
        <w:tc>
          <w:tcPr>
            <w:tcW w:type="dxa" w:w="17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76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65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74" w:bottom="400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4821"/>
        <w:gridCol w:w="4821"/>
      </w:tblGrid>
      <w:tr>
        <w:trPr>
          <w:trHeight w:hRule="exact" w:val="232"/>
        </w:trPr>
        <w:tc>
          <w:tcPr>
            <w:tcW w:type="dxa" w:w="50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Glossary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  <w:tc>
          <w:tcPr>
            <w:tcW w:type="dxa" w:w="43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2.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Glossary</w:t>
            </w:r>
          </w:p>
        </w:tc>
      </w:tr>
    </w:tbl>
    <w:p>
      <w:pPr>
        <w:autoSpaceDN w:val="0"/>
        <w:autoSpaceDE w:val="0"/>
        <w:widowControl/>
        <w:spacing w:line="278" w:lineRule="exact" w:before="464" w:after="0"/>
        <w:ind w:left="512" w:right="268" w:firstLine="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documenation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subset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project.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documentaton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</w:t>
      </w:r>
      <w:r>
        <w:rPr>
          <w:rFonts w:ascii="LMRoman12" w:hAnsi="LMRoman12" w:eastAsia="LMRoman12"/>
          <w:b w:val="0"/>
          <w:i/>
          <w:color w:val="000000"/>
          <w:sz w:val="24"/>
        </w:rPr>
        <w:t>test</w:t>
      </w:r>
      <w:r>
        <w:rPr>
          <w:rFonts w:ascii="LMRoman12" w:hAnsi="LMRoman12" w:eastAsia="LMRoman12"/>
          <w:b w:val="0"/>
          <w:i/>
          <w:color w:val="000000"/>
          <w:sz w:val="24"/>
        </w:rPr>
        <w:t>suite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/>
          <w:color w:val="000000"/>
          <w:sz w:val="24"/>
        </w:rPr>
        <w:t xml:space="preserve">complete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project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well-defined.</w:t>
      </w:r>
    </w:p>
    <w:p>
      <w:pPr>
        <w:autoSpaceDN w:val="0"/>
        <w:tabs>
          <w:tab w:pos="484" w:val="left"/>
          <w:tab w:pos="512" w:val="left"/>
        </w:tabs>
        <w:autoSpaceDE w:val="0"/>
        <w:widowControl/>
        <w:spacing w:line="278" w:lineRule="exact" w:before="2" w:after="0"/>
        <w:ind w:left="230" w:right="144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thread</w:t>
      </w:r>
      <w:r>
        <w:rPr>
          <w:rFonts w:ascii="LMRoman12" w:hAnsi="LMRoman12" w:eastAsia="LMRoman12"/>
          <w:b/>
          <w:i w:val="0"/>
          <w:color w:val="000000"/>
          <w:sz w:val="24"/>
        </w:rPr>
        <w:t>guard†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guard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thread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isolation.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thread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guard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reliably </w:t>
      </w:r>
      <w:r>
        <w:tab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capture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synchronous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signals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SIGSEGV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SIGBUS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SIGFPE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SIGILL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signals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SIGABRT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SIGKILL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SIGSTOP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SIGTERM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SIGINT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SIGHUP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SIGQUIT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SIGPIPE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SIGALRM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, </w:t>
      </w:r>
      <w:r>
        <w:tab/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SIGCHLD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SIGUSR1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SIGUSR2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terminate.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guard </w:t>
      </w:r>
      <w:r>
        <w:tab/>
      </w:r>
      <w:r>
        <w:tab/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can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capture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signals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but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increases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time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run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tests.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already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proven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 xml:space="preserve">tests, </w:t>
      </w:r>
      <w:r>
        <w:tab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thread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guards;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otherwise,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guards.</w:t>
      </w:r>
    </w:p>
    <w:p>
      <w:pPr>
        <w:autoSpaceDN w:val="0"/>
        <w:tabs>
          <w:tab w:pos="512" w:val="left"/>
        </w:tabs>
        <w:autoSpaceDE w:val="0"/>
        <w:widowControl/>
        <w:spacing w:line="278" w:lineRule="exact" w:before="2" w:after="0"/>
        <w:ind w:left="230" w:right="144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thread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isolation†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isolation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mode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where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expression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executes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in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separate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thread.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isolation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mode.</w:t>
      </w:r>
    </w:p>
    <w:p>
      <w:pPr>
        <w:autoSpaceDN w:val="0"/>
        <w:tabs>
          <w:tab w:pos="512" w:val="left"/>
        </w:tabs>
        <w:autoSpaceDE w:val="0"/>
        <w:widowControl/>
        <w:spacing w:line="286" w:lineRule="exact" w:before="0" w:after="0"/>
        <w:ind w:left="230" w:right="144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title†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optional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header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text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opening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an 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RA_OPEN_REPORT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macro.</w:t>
      </w:r>
    </w:p>
    <w:p>
      <w:pPr>
        <w:autoSpaceDN w:val="0"/>
        <w:autoSpaceDE w:val="0"/>
        <w:widowControl/>
        <w:spacing w:line="258" w:lineRule="exact" w:before="358" w:after="0"/>
        <w:ind w:left="1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–U–</w:t>
      </w:r>
    </w:p>
    <w:p>
      <w:pPr>
        <w:autoSpaceDN w:val="0"/>
        <w:autoSpaceDE w:val="0"/>
        <w:widowControl/>
        <w:spacing w:line="238" w:lineRule="exact" w:before="144" w:after="0"/>
        <w:ind w:left="0" w:right="0" w:firstLine="0"/>
        <w:jc w:val="left"/>
      </w:pPr>
      <w:r>
        <w:rPr>
          <w:rFonts w:ascii="LMRoman12" w:hAnsi="LMRoman12" w:eastAsia="LMRoman12"/>
          <w:b w:val="0"/>
          <w:i/>
          <w:color w:val="000000"/>
          <w:sz w:val="24"/>
        </w:rPr>
        <w:t>No</w:t>
      </w:r>
      <w:r>
        <w:rPr>
          <w:rFonts w:ascii="LMRoman12" w:hAnsi="LMRoman12" w:eastAsia="LMRoman12"/>
          <w:b w:val="0"/>
          <w:i/>
          <w:color w:val="000000"/>
          <w:sz w:val="24"/>
        </w:rPr>
        <w:t>terms</w:t>
      </w:r>
      <w:r>
        <w:rPr>
          <w:rFonts w:ascii="LMRoman12" w:hAnsi="LMRoman12" w:eastAsia="LMRoman12"/>
          <w:b w:val="0"/>
          <w:i/>
          <w:color w:val="000000"/>
          <w:sz w:val="24"/>
        </w:rPr>
        <w:t>currently</w:t>
      </w:r>
      <w:r>
        <w:rPr>
          <w:rFonts w:ascii="LMRoman12" w:hAnsi="LMRoman12" w:eastAsia="LMRoman12"/>
          <w:b w:val="0"/>
          <w:i/>
          <w:color w:val="000000"/>
          <w:sz w:val="24"/>
        </w:rPr>
        <w:t>defined.</w:t>
      </w:r>
    </w:p>
    <w:p>
      <w:pPr>
        <w:autoSpaceDN w:val="0"/>
        <w:autoSpaceDE w:val="0"/>
        <w:widowControl/>
        <w:spacing w:line="260" w:lineRule="exact" w:before="368" w:after="0"/>
        <w:ind w:left="1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–V–</w:t>
      </w:r>
    </w:p>
    <w:p>
      <w:pPr>
        <w:autoSpaceDN w:val="0"/>
        <w:autoSpaceDE w:val="0"/>
        <w:widowControl/>
        <w:spacing w:line="238" w:lineRule="exact" w:before="144" w:after="0"/>
        <w:ind w:left="0" w:right="0" w:firstLine="0"/>
        <w:jc w:val="left"/>
      </w:pPr>
      <w:r>
        <w:rPr>
          <w:rFonts w:ascii="LMRoman12" w:hAnsi="LMRoman12" w:eastAsia="LMRoman12"/>
          <w:b w:val="0"/>
          <w:i/>
          <w:color w:val="000000"/>
          <w:sz w:val="24"/>
        </w:rPr>
        <w:t>No</w:t>
      </w:r>
      <w:r>
        <w:rPr>
          <w:rFonts w:ascii="LMRoman12" w:hAnsi="LMRoman12" w:eastAsia="LMRoman12"/>
          <w:b w:val="0"/>
          <w:i/>
          <w:color w:val="000000"/>
          <w:sz w:val="24"/>
        </w:rPr>
        <w:t>terms</w:t>
      </w:r>
      <w:r>
        <w:rPr>
          <w:rFonts w:ascii="LMRoman12" w:hAnsi="LMRoman12" w:eastAsia="LMRoman12"/>
          <w:b w:val="0"/>
          <w:i/>
          <w:color w:val="000000"/>
          <w:sz w:val="24"/>
        </w:rPr>
        <w:t>currently</w:t>
      </w:r>
      <w:r>
        <w:rPr>
          <w:rFonts w:ascii="LMRoman12" w:hAnsi="LMRoman12" w:eastAsia="LMRoman12"/>
          <w:b w:val="0"/>
          <w:i/>
          <w:color w:val="000000"/>
          <w:sz w:val="24"/>
        </w:rPr>
        <w:t>defined.</w:t>
      </w:r>
    </w:p>
    <w:p>
      <w:pPr>
        <w:autoSpaceDN w:val="0"/>
        <w:autoSpaceDE w:val="0"/>
        <w:widowControl/>
        <w:spacing w:line="260" w:lineRule="exact" w:before="368" w:after="0"/>
        <w:ind w:left="1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–W–</w:t>
      </w:r>
    </w:p>
    <w:p>
      <w:pPr>
        <w:autoSpaceDN w:val="0"/>
        <w:autoSpaceDE w:val="0"/>
        <w:widowControl/>
        <w:spacing w:line="278" w:lineRule="exact" w:before="100" w:after="0"/>
        <w:ind w:left="512" w:right="0" w:hanging="282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workflow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 defined sequence of automated steps executed by a CI (continuous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integration)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system.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GitHub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Actions,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workflow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triggered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(such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push,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pull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request,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scheduled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jobs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perform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tasks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like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building,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testing,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packaging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project.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Workflows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produce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artifacts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logs,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reports,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build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outputs.</w:t>
      </w:r>
    </w:p>
    <w:p>
      <w:pPr>
        <w:autoSpaceDN w:val="0"/>
        <w:autoSpaceDE w:val="0"/>
        <w:widowControl/>
        <w:spacing w:line="258" w:lineRule="exact" w:before="374" w:after="0"/>
        <w:ind w:left="1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–X–</w:t>
      </w:r>
    </w:p>
    <w:p>
      <w:pPr>
        <w:autoSpaceDN w:val="0"/>
        <w:autoSpaceDE w:val="0"/>
        <w:widowControl/>
        <w:spacing w:line="240" w:lineRule="exact" w:before="144" w:after="0"/>
        <w:ind w:left="0" w:right="0" w:firstLine="0"/>
        <w:jc w:val="left"/>
      </w:pPr>
      <w:r>
        <w:rPr>
          <w:rFonts w:ascii="LMRoman12" w:hAnsi="LMRoman12" w:eastAsia="LMRoman12"/>
          <w:b w:val="0"/>
          <w:i/>
          <w:color w:val="000000"/>
          <w:sz w:val="24"/>
        </w:rPr>
        <w:t>No</w:t>
      </w:r>
      <w:r>
        <w:rPr>
          <w:rFonts w:ascii="LMRoman12" w:hAnsi="LMRoman12" w:eastAsia="LMRoman12"/>
          <w:b w:val="0"/>
          <w:i/>
          <w:color w:val="000000"/>
          <w:sz w:val="24"/>
        </w:rPr>
        <w:t>terms</w:t>
      </w:r>
      <w:r>
        <w:rPr>
          <w:rFonts w:ascii="LMRoman12" w:hAnsi="LMRoman12" w:eastAsia="LMRoman12"/>
          <w:b w:val="0"/>
          <w:i/>
          <w:color w:val="000000"/>
          <w:sz w:val="24"/>
        </w:rPr>
        <w:t>currently</w:t>
      </w:r>
      <w:r>
        <w:rPr>
          <w:rFonts w:ascii="LMRoman12" w:hAnsi="LMRoman12" w:eastAsia="LMRoman12"/>
          <w:b w:val="0"/>
          <w:i/>
          <w:color w:val="000000"/>
          <w:sz w:val="24"/>
        </w:rPr>
        <w:t>defined.</w:t>
      </w:r>
    </w:p>
    <w:p>
      <w:pPr>
        <w:autoSpaceDN w:val="0"/>
        <w:autoSpaceDE w:val="0"/>
        <w:widowControl/>
        <w:spacing w:line="258" w:lineRule="exact" w:before="368" w:after="0"/>
        <w:ind w:left="1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–Y–</w:t>
      </w:r>
    </w:p>
    <w:p>
      <w:pPr>
        <w:autoSpaceDN w:val="0"/>
        <w:autoSpaceDE w:val="0"/>
        <w:widowControl/>
        <w:spacing w:line="238" w:lineRule="exact" w:before="144" w:after="0"/>
        <w:ind w:left="0" w:right="0" w:firstLine="0"/>
        <w:jc w:val="left"/>
      </w:pPr>
      <w:r>
        <w:rPr>
          <w:rFonts w:ascii="LMRoman12" w:hAnsi="LMRoman12" w:eastAsia="LMRoman12"/>
          <w:b w:val="0"/>
          <w:i/>
          <w:color w:val="000000"/>
          <w:sz w:val="24"/>
        </w:rPr>
        <w:t>No</w:t>
      </w:r>
      <w:r>
        <w:rPr>
          <w:rFonts w:ascii="LMRoman12" w:hAnsi="LMRoman12" w:eastAsia="LMRoman12"/>
          <w:b w:val="0"/>
          <w:i/>
          <w:color w:val="000000"/>
          <w:sz w:val="24"/>
        </w:rPr>
        <w:t>terms</w:t>
      </w:r>
      <w:r>
        <w:rPr>
          <w:rFonts w:ascii="LMRoman12" w:hAnsi="LMRoman12" w:eastAsia="LMRoman12"/>
          <w:b w:val="0"/>
          <w:i/>
          <w:color w:val="000000"/>
          <w:sz w:val="24"/>
        </w:rPr>
        <w:t>currently</w:t>
      </w:r>
      <w:r>
        <w:rPr>
          <w:rFonts w:ascii="LMRoman12" w:hAnsi="LMRoman12" w:eastAsia="LMRoman12"/>
          <w:b w:val="0"/>
          <w:i/>
          <w:color w:val="000000"/>
          <w:sz w:val="24"/>
        </w:rPr>
        <w:t>defined.</w:t>
      </w:r>
    </w:p>
    <w:p>
      <w:pPr>
        <w:autoSpaceDN w:val="0"/>
        <w:autoSpaceDE w:val="0"/>
        <w:widowControl/>
        <w:spacing w:line="260" w:lineRule="exact" w:before="368" w:after="0"/>
        <w:ind w:left="1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–Z–</w:t>
      </w:r>
    </w:p>
    <w:p>
      <w:pPr>
        <w:autoSpaceDN w:val="0"/>
        <w:autoSpaceDE w:val="0"/>
        <w:widowControl/>
        <w:spacing w:line="238" w:lineRule="exact" w:before="144" w:after="2538"/>
        <w:ind w:left="0" w:right="0" w:firstLine="0"/>
        <w:jc w:val="left"/>
      </w:pPr>
      <w:r>
        <w:rPr>
          <w:rFonts w:ascii="LMRoman12" w:hAnsi="LMRoman12" w:eastAsia="LMRoman12"/>
          <w:b w:val="0"/>
          <w:i/>
          <w:color w:val="000000"/>
          <w:sz w:val="24"/>
        </w:rPr>
        <w:t>No</w:t>
      </w:r>
      <w:r>
        <w:rPr>
          <w:rFonts w:ascii="LMRoman12" w:hAnsi="LMRoman12" w:eastAsia="LMRoman12"/>
          <w:b w:val="0"/>
          <w:i/>
          <w:color w:val="000000"/>
          <w:sz w:val="24"/>
        </w:rPr>
        <w:t>terms</w:t>
      </w:r>
      <w:r>
        <w:rPr>
          <w:rFonts w:ascii="LMRoman12" w:hAnsi="LMRoman12" w:eastAsia="LMRoman12"/>
          <w:b w:val="0"/>
          <w:i/>
          <w:color w:val="000000"/>
          <w:sz w:val="24"/>
        </w:rPr>
        <w:t>currently</w:t>
      </w:r>
      <w:r>
        <w:rPr>
          <w:rFonts w:ascii="LMRoman12" w:hAnsi="LMRoman12" w:eastAsia="LMRoman12"/>
          <w:b w:val="0"/>
          <w:i/>
          <w:color w:val="000000"/>
          <w:sz w:val="24"/>
        </w:rPr>
        <w:t>defined.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4821"/>
        <w:gridCol w:w="4821"/>
      </w:tblGrid>
      <w:tr>
        <w:trPr>
          <w:trHeight w:hRule="exact" w:val="268"/>
        </w:trPr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63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7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2240" w:h="15840"/>
      <w:pgMar w:top="358" w:right="1172" w:bottom="400" w:left="1426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