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Documentation_Guide</w:t>
      </w:r>
    </w:p>
    <w:p>
      <w:pPr>
        <w:pStyle w:val="FirstParagraph"/>
      </w:pPr>
      <w:r>
        <w:t xml:space="preserve">This document is a guide to the briteTest documentation and</w:t>
      </w:r>
      <w:r>
        <w:t xml:space="preserve"> </w:t>
      </w:r>
      <w:r>
        <w:t xml:space="preserve">repository layout.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</w:t>
      </w:r>
      <w:r>
        <w:t xml:space="preserve"> </w:t>
      </w:r>
      <w:r>
        <w:t xml:space="preserve">a copy 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 in the Software without restriction, including</w:t>
      </w:r>
      <w:r>
        <w:t xml:space="preserve"> </w:t>
      </w:r>
      <w:r>
        <w:t xml:space="preserve">without limitation the rights to use, copy, modify, merge, publish,</w:t>
      </w:r>
      <w:r>
        <w:t xml:space="preserve"> </w:t>
      </w:r>
      <w:r>
        <w:t xml:space="preserve">distribute, sublicense, and/or sell copies of the Software, and to</w:t>
      </w:r>
      <w:r>
        <w:t xml:space="preserve"> </w:t>
      </w:r>
      <w:r>
        <w:t xml:space="preserve">permit persons to whom the Software is furnished to do so, subject to</w:t>
      </w:r>
      <w:r>
        <w:t xml:space="preserve"> </w:t>
      </w:r>
      <w:r>
        <w:t xml:space="preserve">the following conditions:</w:t>
      </w:r>
    </w:p>
    <w:p>
      <w:pPr>
        <w:pStyle w:val="BodyText"/>
      </w:pPr>
      <w:r>
        <w:t xml:space="preserve">The above copyright notice and this permission notice shall be</w:t>
      </w:r>
      <w:r>
        <w:t xml:space="preserve"> </w:t>
      </w:r>
      <w:r>
        <w:t xml:space="preserve">included in all 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</w:t>
      </w:r>
      <w:r>
        <w:t xml:space="preserve"> </w:t>
      </w:r>
      <w:r>
        <w:t xml:space="preserve">EXPRESS OR IMPLIED, INCLUDING BUT NOT LIMITED TO THE WARRANTIES OF</w:t>
      </w:r>
      <w:r>
        <w:t xml:space="preserve"> </w:t>
      </w:r>
      <w:r>
        <w:t xml:space="preserve">MERCHANTABILITY, FITNESS FOR A PARTICULAR PURPOSE AND NONINFRINGEMENT.</w:t>
      </w:r>
      <w:r>
        <w:t xml:space="preserve"> </w:t>
      </w:r>
      <w:r>
        <w:t xml:space="preserve">IN NO EVENT SHALL THE AUTHORS OR COPYRIGHT HOLDERS BE LIABLE FOR ANY</w:t>
      </w:r>
      <w:r>
        <w:t xml:space="preserve"> </w:t>
      </w:r>
      <w:r>
        <w:t xml:space="preserve">CLAIM, DAMAGES OR OTHER LIABILITY, WHETHER IN AN ACTION OF CONTRACT,</w:t>
      </w:r>
      <w:r>
        <w:t xml:space="preserve"> </w:t>
      </w:r>
      <w:r>
        <w:t xml:space="preserve">TORT OR OTHERWISE, ARISING FROM, OUT OF OR IN CONNECTION WITH THE</w:t>
      </w:r>
      <w:r>
        <w:t xml:space="preserve"> </w:t>
      </w:r>
      <w:r>
        <w:t xml:space="preserve">SOFTWARE OR THE USE OR OTHER DEALINGS IN THE 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for users and contributors who need</w:t>
      </w:r>
      <w:r>
        <w:t xml:space="preserve"> </w:t>
      </w:r>
      <w:r>
        <w:t xml:space="preserve">a guide to the documentation and repository layout.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documentation consists of documents for: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Users</w:t>
      </w:r>
      <w:r>
        <w:t xml:space="preserve">: Public-facing framework and API documents.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Contributors</w:t>
      </w:r>
      <w:r>
        <w:t xml:space="preserve">: Contributor Guide and API internal documents.</w:t>
      </w:r>
    </w:p>
    <w:p>
      <w:pPr>
        <w:pStyle w:val="FirstParagraph"/>
      </w:pPr>
      <w:r>
        <w:t xml:space="preserve">Document types: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README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In root, link to the /docs/md/briteTest_Guide,md file.</w:t>
      </w:r>
    </w:p>
    <w:p>
      <w:pPr>
        <w:numPr>
          <w:ilvl w:val="1"/>
          <w:numId w:val="1004"/>
        </w:numPr>
        <w:pStyle w:val="Compact"/>
      </w:pPr>
      <w:r>
        <w:t xml:space="preserve">In a subdirectory of root, a directory guide.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Guide</w:t>
      </w:r>
      <w:r>
        <w:t xml:space="preserve">: Usage information.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Reference</w:t>
      </w:r>
      <w:r>
        <w:t xml:space="preserve">: Reference companion to a guide.</w:t>
      </w:r>
    </w:p>
    <w:p>
      <w:pPr>
        <w:pStyle w:val="FirstParagraph"/>
      </w:pPr>
      <w:r>
        <w:t xml:space="preserve">Document formats: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.md</w:t>
      </w:r>
      <w:r>
        <w:t xml:space="preserve">: Markdown format for online viewing and the base/master</w:t>
      </w:r>
      <w:r>
        <w:t xml:space="preserve"> </w:t>
      </w:r>
      <w:r>
        <w:t xml:space="preserve">from which to generate .pdf and .docx format files.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.pdf</w:t>
      </w:r>
      <w:r>
        <w:t xml:space="preserve">: Portable Document Format useful as a portable and printable</w:t>
      </w:r>
      <w:r>
        <w:t xml:space="preserve"> </w:t>
      </w:r>
      <w:r>
        <w:t xml:space="preserve">form of a document. A .pdf file is generated from an .md file.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.docx</w:t>
      </w:r>
      <w:r>
        <w:t xml:space="preserve">: MS Word DOCX format. A briteTest .docx file is generated</w:t>
      </w:r>
      <w:r>
        <w:t xml:space="preserve"> </w:t>
      </w:r>
      <w:r>
        <w:t xml:space="preserve">from a .pdf file.</w:t>
      </w:r>
    </w:p>
    <w:bookmarkEnd w:id="25"/>
    <w:bookmarkStart w:id="26" w:name="documents"/>
    <w:p>
      <w:pPr>
        <w:pStyle w:val="Heading2"/>
      </w:pPr>
      <w:r>
        <w:t xml:space="preserve">2. Documents</w:t>
      </w:r>
    </w:p>
    <w:p>
      <w:pPr>
        <w:pStyle w:val="FirstParagraph"/>
      </w:pPr>
      <w:r>
        <w:t xml:space="preserve">The following are the user and contributor documents:</w:t>
      </w:r>
    </w:p>
    <w:p>
      <w:pPr>
        <w:pStyle w:val="BodyText"/>
      </w:pPr>
      <w:r>
        <w:rPr>
          <w:bCs/>
          <w:b/>
        </w:rPr>
        <w:t xml:space="preserve">User documentation</w:t>
      </w:r>
      <w:r>
        <w:t xml:space="preserve">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Documentation_Guide.md</w:t>
      </w:r>
      <w:r>
        <w:t xml:space="preserve">: A guide to documents and the</w:t>
      </w:r>
      <w:r>
        <w:t xml:space="preserve"> </w:t>
      </w:r>
      <w:r>
        <w:t xml:space="preserve">repository layout.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Glossary_Reference.md</w:t>
      </w:r>
      <w:r>
        <w:t xml:space="preserve">: An alphabetically ordered list of terms</w:t>
      </w:r>
      <w:r>
        <w:t xml:space="preserve"> </w:t>
      </w:r>
      <w:r>
        <w:t xml:space="preserve">generally used in the documentation (emphasizing their specific meaning in</w:t>
      </w:r>
      <w:r>
        <w:t xml:space="preserve"> </w:t>
      </w:r>
      <w:r>
        <w:t xml:space="preserve">briteTest) and terms often used in the testing domain.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Guide.md</w:t>
      </w:r>
      <w:r>
        <w:t xml:space="preserve"> </w:t>
      </w:r>
      <w:r>
        <w:t xml:space="preserve">– briteTest concepts and quick start example.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Runner_Guide.md</w:t>
      </w:r>
      <w:r>
        <w:t xml:space="preserve">: Concepts, usage, and examples for</w:t>
      </w:r>
      <w:r>
        <w:t xml:space="preserve"> </w:t>
      </w:r>
      <w:r>
        <w:t xml:space="preserve">the Runner Framework and API.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Runner_Reference.md</w:t>
      </w:r>
      <w:r>
        <w:t xml:space="preserve">: Reference document for the</w:t>
      </w:r>
      <w:r>
        <w:t xml:space="preserve"> </w:t>
      </w:r>
      <w:r>
        <w:t xml:space="preserve">Runner API.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Test_Guide.md</w:t>
      </w:r>
      <w:r>
        <w:t xml:space="preserve">: Concepts, usage, and examples for</w:t>
      </w:r>
      <w:r>
        <w:t xml:space="preserve"> </w:t>
      </w:r>
      <w:r>
        <w:t xml:space="preserve">the Test API.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Test_Reference.md</w:t>
      </w:r>
      <w:r>
        <w:t xml:space="preserve">: Reference document for the Test API.</w:t>
      </w:r>
    </w:p>
    <w:p>
      <w:pPr>
        <w:pStyle w:val="FirstParagraph"/>
      </w:pPr>
      <w:r>
        <w:rPr>
          <w:bCs/>
          <w:b/>
        </w:rPr>
        <w:t xml:space="preserve">Contributor documentation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Contributor_Guide.md</w:t>
      </w:r>
      <w:r>
        <w:t xml:space="preserve">: Versioning, documentation/coding</w:t>
      </w:r>
      <w:r>
        <w:t xml:space="preserve"> </w:t>
      </w:r>
      <w:r>
        <w:t xml:space="preserve">guidelines, branching, testing, and CI/release checklists.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Runner_Internal_Guide.md</w:t>
      </w:r>
      <w:r>
        <w:t xml:space="preserve">: Implementation concepts,</w:t>
      </w:r>
      <w:r>
        <w:t xml:space="preserve"> </w:t>
      </w:r>
      <w:r>
        <w:t xml:space="preserve">architecture, and high-level design for the Runner API.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Runner_Internal_Reference.md</w:t>
      </w:r>
      <w:r>
        <w:t xml:space="preserve">: Reference for the</w:t>
      </w:r>
      <w:r>
        <w:t xml:space="preserve"> </w:t>
      </w:r>
      <w:r>
        <w:t xml:space="preserve">implementation of the Runner API.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Test_Internal_Guide.md</w:t>
      </w:r>
      <w:r>
        <w:t xml:space="preserve">: Implementation concepts,</w:t>
      </w:r>
      <w:r>
        <w:t xml:space="preserve"> </w:t>
      </w:r>
      <w:r>
        <w:t xml:space="preserve">architecture, and high-level design for the Test API.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Test_Internal_Reference.md</w:t>
      </w:r>
      <w:r>
        <w:t xml:space="preserve">: Reference for the</w:t>
      </w:r>
      <w:r>
        <w:t xml:space="preserve"> </w:t>
      </w:r>
      <w:r>
        <w:t xml:space="preserve">implementation of the Test API.</w:t>
      </w:r>
    </w:p>
    <w:bookmarkEnd w:id="26"/>
    <w:bookmarkStart w:id="27" w:name="repository-layout"/>
    <w:p>
      <w:pPr>
        <w:pStyle w:val="Heading2"/>
      </w:pPr>
      <w:r>
        <w:t xml:space="preserve">3. Repository Layout</w:t>
      </w:r>
    </w:p>
    <w:p>
      <w:pPr>
        <w:pStyle w:val="FirstParagraph"/>
      </w:pPr>
      <w:r>
        <w:t xml:space="preserve">The following shows the layout of the GitHub repository</w:t>
      </w:r>
      <w:r>
        <w:t xml:space="preserve"> </w:t>
      </w:r>
      <w:r>
        <w:t xml:space="preserve">(core files and directories):</w:t>
      </w:r>
    </w:p>
    <w:p>
      <w:pPr>
        <w:pStyle w:val="SourceCode"/>
      </w:pPr>
      <w:r>
        <w:rPr>
          <w:rStyle w:val="VerbatimChar"/>
        </w:rPr>
        <w:t xml:space="preserve">.github/workflows/ci.yml</w:t>
      </w:r>
      <w:r>
        <w:br/>
      </w:r>
      <w:r>
        <w:rPr>
          <w:rStyle w:val="VerbatimChar"/>
        </w:rPr>
        <w:t xml:space="preserve">.vscode/</w:t>
      </w:r>
      <w:r>
        <w:br/>
      </w:r>
      <w:r>
        <w:rPr>
          <w:rStyle w:val="VerbatimChar"/>
        </w:rPr>
        <w:t xml:space="preserve">.gitignore</w:t>
      </w:r>
      <w:r>
        <w:br/>
      </w:r>
      <w:r>
        <w:rPr>
          <w:rStyle w:val="VerbatimChar"/>
        </w:rPr>
        <w:t xml:space="preserve">build_test_runner.ps1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Makefile</w:t>
      </w:r>
      <w:r>
        <w:br/>
      </w:r>
      <w:r>
        <w:rPr>
          <w:rStyle w:val="VerbatimChar"/>
        </w:rPr>
        <w:t xml:space="preserve">README.md.              # Link to /docs/md/Guide.md,</w:t>
      </w:r>
      <w:r>
        <w:br/>
      </w:r>
      <w:r>
        <w:rPr>
          <w:rStyle w:val="VerbatimChar"/>
        </w:rPr>
        <w:t xml:space="preserve">build/                  # Build outputs and related artifacts.</w:t>
      </w:r>
      <w:r>
        <w:br/>
      </w:r>
      <w:r>
        <w:rPr>
          <w:rStyle w:val="VerbatimChar"/>
        </w:rPr>
        <w:t xml:space="preserve">config/                 # Repository configuration files.</w:t>
      </w:r>
      <w:r>
        <w:br/>
      </w:r>
      <w:r>
        <w:rPr>
          <w:rStyle w:val="VerbatimChar"/>
        </w:rPr>
        <w:t xml:space="preserve">    contributors.md     # List of authorized contributors.</w:t>
      </w:r>
      <w:r>
        <w:br/>
      </w:r>
      <w:r>
        <w:rPr>
          <w:rStyle w:val="VerbatimChar"/>
        </w:rPr>
        <w:t xml:space="preserve">    markdownlint.json   # Customize lint behavior.</w:t>
      </w:r>
      <w:r>
        <w:br/>
      </w:r>
      <w:r>
        <w:rPr>
          <w:rStyle w:val="VerbatimChar"/>
        </w:rPr>
        <w:t xml:space="preserve">docs/                   # User and contributor documentation.</w:t>
      </w:r>
      <w:r>
        <w:br/>
      </w:r>
      <w:r>
        <w:rPr>
          <w:rStyle w:val="VerbatimChar"/>
        </w:rPr>
        <w:t xml:space="preserve">    branding/           # Monograms, logos, and document title logos.</w:t>
      </w:r>
      <w:r>
        <w:br/>
      </w:r>
      <w:r>
        <w:rPr>
          <w:rStyle w:val="VerbatimChar"/>
        </w:rPr>
        <w:t xml:space="preserve">    md/                 # `*.md` files (base/master documentation).</w:t>
      </w:r>
      <w:r>
        <w:br/>
      </w:r>
      <w:r>
        <w:rPr>
          <w:rStyle w:val="VerbatimChar"/>
        </w:rPr>
        <w:t xml:space="preserve">    pdf/                # `*.pdf` files generated from `*.md` files.</w:t>
      </w:r>
      <w:r>
        <w:br/>
      </w:r>
      <w:r>
        <w:rPr>
          <w:rStyle w:val="VerbatimChar"/>
        </w:rPr>
        <w:t xml:space="preserve">    docx/               # `*.docx` files generated from `*.pdf` files.</w:t>
      </w:r>
      <w:r>
        <w:br/>
      </w:r>
      <w:r>
        <w:rPr>
          <w:rStyle w:val="VerbatimChar"/>
        </w:rPr>
        <w:t xml:space="preserve">examples/               # Usage examples.</w:t>
      </w:r>
      <w:r>
        <w:br/>
      </w:r>
      <w:r>
        <w:rPr>
          <w:rStyle w:val="VerbatimChar"/>
        </w:rPr>
        <w:t xml:space="preserve">include/                # Public API `.h` headers.</w:t>
      </w:r>
      <w:r>
        <w:br/>
      </w:r>
      <w:r>
        <w:rPr>
          <w:rStyle w:val="VerbatimChar"/>
        </w:rPr>
        <w:t xml:space="preserve">    runnerapi.h         # Declare Runner API</w:t>
      </w:r>
      <w:r>
        <w:br/>
      </w:r>
      <w:r>
        <w:rPr>
          <w:rStyle w:val="VerbatimChar"/>
        </w:rPr>
        <w:t xml:space="preserve">    testapi.h           # Declare Test API</w:t>
      </w:r>
      <w:r>
        <w:br/>
      </w:r>
      <w:r>
        <w:rPr>
          <w:rStyle w:val="VerbatimChar"/>
        </w:rPr>
        <w:t xml:space="preserve">reports/                # Generated report files.</w:t>
      </w:r>
      <w:r>
        <w:br/>
      </w:r>
      <w:r>
        <w:rPr>
          <w:rStyle w:val="VerbatimChar"/>
        </w:rPr>
        <w:t xml:space="preserve">scripts/                # Automation script assets.</w:t>
      </w:r>
      <w:r>
        <w:br/>
      </w:r>
      <w:r>
        <w:rPr>
          <w:rStyle w:val="VerbatimChar"/>
        </w:rPr>
        <w:t xml:space="preserve">    bin/                # Scripts (e.g., gendocs, mkbranch).</w:t>
      </w:r>
      <w:r>
        <w:br/>
      </w:r>
      <w:r>
        <w:rPr>
          <w:rStyle w:val="VerbatimChar"/>
        </w:rPr>
        <w:t xml:space="preserve">    helpers/            # Helper scripts for bin/scripts/*.</w:t>
      </w:r>
      <w:r>
        <w:br/>
      </w:r>
      <w:r>
        <w:rPr>
          <w:rStyle w:val="VerbatimChar"/>
        </w:rPr>
        <w:t xml:space="preserve">    tests/              # Test scripts for testing bin/scripts.</w:t>
      </w:r>
      <w:r>
        <w:br/>
      </w:r>
      <w:r>
        <w:rPr>
          <w:rStyle w:val="VerbatimChar"/>
        </w:rPr>
        <w:t xml:space="preserve">src/                    # API `.c` sources.</w:t>
      </w:r>
      <w:r>
        <w:br/>
      </w:r>
      <w:r>
        <w:rPr>
          <w:rStyle w:val="VerbatimChar"/>
        </w:rPr>
        <w:t xml:space="preserve">    runnerapi.c         # Definition of Runner API.</w:t>
      </w:r>
      <w:r>
        <w:br/>
      </w:r>
      <w:r>
        <w:rPr>
          <w:rStyle w:val="VerbatimChar"/>
        </w:rPr>
        <w:t xml:space="preserve">    testapi.c           # Definition of Test API.</w:t>
      </w:r>
      <w:r>
        <w:br/>
      </w:r>
      <w:r>
        <w:rPr>
          <w:rStyle w:val="VerbatimChar"/>
        </w:rPr>
        <w:t xml:space="preserve">tests/                  # Testing assets.</w:t>
      </w:r>
      <w:r>
        <w:br/>
      </w:r>
      <w:r>
        <w:rPr>
          <w:rStyle w:val="VerbatimChar"/>
        </w:rPr>
        <w:t xml:space="preserve">    golden/             # Golden/baseline files for comparison.</w:t>
      </w:r>
      <w:r>
        <w:br/>
      </w:r>
      <w:r>
        <w:rPr>
          <w:rStyle w:val="VerbatimChar"/>
        </w:rPr>
        <w:t xml:space="preserve">    include/            # Test `.h` headers.</w:t>
      </w:r>
      <w:r>
        <w:br/>
      </w:r>
      <w:r>
        <w:rPr>
          <w:rStyle w:val="VerbatimChar"/>
        </w:rPr>
        <w:t xml:space="preserve">    input/              # Test input files.</w:t>
      </w:r>
      <w:r>
        <w:br/>
      </w:r>
      <w:r>
        <w:rPr>
          <w:rStyle w:val="VerbatimChar"/>
        </w:rPr>
        <w:t xml:space="preserve">    output/             # Captured test outputs to compare against golden/.</w:t>
      </w:r>
      <w:r>
        <w:br/>
      </w:r>
      <w:r>
        <w:rPr>
          <w:rStyle w:val="VerbatimChar"/>
        </w:rPr>
        <w:t xml:space="preserve">    src/                # Test `.c` source files.</w:t>
      </w:r>
      <w:r>
        <w:br/>
      </w:r>
      <w:r>
        <w:rPr>
          <w:rStyle w:val="VerbatimChar"/>
        </w:rPr>
        <w:t xml:space="preserve">    tmp/                # Temporary test outputs.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Documentation_Guide</dc:title>
  <dc:creator/>
  <cp:keywords/>
  <dcterms:created xsi:type="dcterms:W3CDTF">2026-07-04T20:37:41Z</dcterms:created>
  <dcterms:modified xsi:type="dcterms:W3CDTF">2026-07-04T20:37:41Z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