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1128" w:after="0"/>
        <w:ind w:left="1106" w:right="331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\vspace*{\baselineskip}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\noindent\includegraphics[width=\textwidth]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{\detokenize{/workspaces/BriteTest/docs/md/../branding/Contributor_Guide.png}}</w:t>
      </w:r>
    </w:p>
    <w:p>
      <w:pPr>
        <w:autoSpaceDN w:val="0"/>
        <w:autoSpaceDE w:val="0"/>
        <w:widowControl/>
        <w:spacing w:line="288" w:lineRule="auto" w:before="194" w:after="0"/>
        <w:ind w:left="1106" w:right="734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\vspace{\baselineskip}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Document Version: 1.0\\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 Runner Version: 1.0.0\\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\noindent Test Version: 1.0.0\\</w:t>
      </w:r>
    </w:p>
    <w:p>
      <w:pPr>
        <w:autoSpaceDN w:val="0"/>
        <w:autoSpaceDE w:val="0"/>
        <w:widowControl/>
        <w:spacing w:line="274" w:lineRule="auto" w:before="232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document defines the contribution process, coding standards, documentation rules,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guidelines for contributors, reviewers, and approvers.</w:t>
      </w:r>
    </w:p>
    <w:p>
      <w:pPr>
        <w:autoSpaceDN w:val="0"/>
        <w:autoSpaceDE w:val="0"/>
        <w:widowControl/>
        <w:spacing w:line="240" w:lineRule="auto" w:before="2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\vfill</w:t>
      </w:r>
    </w:p>
    <w:p>
      <w:pPr>
        <w:autoSpaceDN w:val="0"/>
        <w:autoSpaceDE w:val="0"/>
        <w:widowControl/>
        <w:spacing w:line="242" w:lineRule="auto" w:before="300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Copyright (c) 2026 Paul Sinclair</w:t>
      </w:r>
    </w:p>
    <w:p>
      <w:pPr>
        <w:autoSpaceDN w:val="0"/>
        <w:autoSpaceDE w:val="0"/>
        <w:widowControl/>
        <w:spacing w:line="242" w:lineRule="auto" w:before="304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License</w:t>
      </w:r>
    </w:p>
    <w:p>
      <w:pPr>
        <w:autoSpaceDN w:val="0"/>
        <w:autoSpaceDE w:val="0"/>
        <w:widowControl/>
        <w:spacing w:line="242" w:lineRule="auto" w:before="272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SPDX-License-Identifier: MIT</w:t>
      </w:r>
    </w:p>
    <w:p>
      <w:pPr>
        <w:autoSpaceDN w:val="0"/>
        <w:autoSpaceDE w:val="0"/>
        <w:widowControl/>
        <w:spacing w:line="295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Permission is hereby granted, free of charge, to any person obtaining a copy of this software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associated documentation files (the "Software"), to deal in the Software without restriction,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including without limitation the rights to use, copy, modify, merge, publish, distribute, sublicense,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and/or sell copies of the Software, and to permit persons to whom the Software is furnished to do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so, subject to the following conditions: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above copyright notice and this permission notice shall be included in all copies or substantial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portions of the Software.</w:t>
      </w:r>
    </w:p>
    <w:p>
      <w:pPr>
        <w:autoSpaceDN w:val="0"/>
        <w:autoSpaceDE w:val="0"/>
        <w:widowControl/>
        <w:spacing w:line="300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SOFTWARE IS PROVIDED "AS IS", WITHOUT WARRANTY OF ANY KIND, EXPRESS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IMPLIED, INCLUDING BUT NOT LIMITED TO THE WARRANTIES OF MERCHANTABILITY,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FITNESS FOR A PARTICULAR PURPOSE AND NONINFRINGEMENT. IN NO EVENT SHALL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AUTHORS OR COPYRIGHT HOLDERS BE LIABLE FOR ANY CLAIM, DAMAGES OR OTHER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LIABILITY, WHETHER IN AN ACTION OF CONTRACT, TORT OR OTHERWISE, ARISING FROM,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OUT OF OR IN CONNECTION WITH THE SOFTWARE OR THE USE OR OTHER DEALINGS IN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SOFTWARE.</w:t>
      </w:r>
    </w:p>
    <w:p>
      <w:pPr>
        <w:autoSpaceDN w:val="0"/>
        <w:autoSpaceDE w:val="0"/>
        <w:widowControl/>
        <w:spacing w:line="281" w:lineRule="auto" w:before="242" w:after="0"/>
        <w:ind w:left="1106" w:right="806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\ltsetrunninghead{Preface}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Preface</w:t>
      </w:r>
    </w:p>
    <w:p>
      <w:pPr>
        <w:autoSpaceDN w:val="0"/>
        <w:autoSpaceDE w:val="0"/>
        <w:widowControl/>
        <w:spacing w:line="276" w:lineRule="auto" w:before="304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document is for contributors, reviewers, and approvers who need guidance on enhancing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maintaining BriteTest.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list of other documents and the repository layout, see the Documentation Guide.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glossary of terms, see the Glossary Reference.</w:t>
      </w:r>
    </w:p>
    <w:p>
      <w:pPr>
        <w:autoSpaceDN w:val="0"/>
        <w:autoSpaceDE w:val="0"/>
        <w:widowControl/>
        <w:spacing w:line="242" w:lineRule="auto" w:before="280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Document Version History</w:t>
      </w:r>
    </w:p>
    <w:p>
      <w:pPr>
        <w:autoSpaceDN w:val="0"/>
        <w:tabs>
          <w:tab w:pos="3868" w:val="left"/>
          <w:tab w:pos="4864" w:val="left"/>
          <w:tab w:pos="6086" w:val="left"/>
        </w:tabs>
        <w:autoSpaceDE w:val="0"/>
        <w:widowControl/>
        <w:spacing w:line="245" w:lineRule="auto" w:before="328" w:after="0"/>
        <w:ind w:left="114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 Runner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Test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Date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 xml:space="preserve">Comment </w:t>
      </w:r>
      <w:r>
        <w:tab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Author/Editor</w:t>
      </w:r>
    </w:p>
    <w:p>
      <w:pPr>
        <w:autoSpaceDN w:val="0"/>
        <w:tabs>
          <w:tab w:pos="2246" w:val="left"/>
          <w:tab w:pos="3062" w:val="left"/>
        </w:tabs>
        <w:autoSpaceDE w:val="0"/>
        <w:widowControl/>
        <w:spacing w:line="240" w:lineRule="auto" w:before="96" w:after="0"/>
        <w:ind w:left="114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1.0.0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1.0.0 2026‑06‑11 Initial version. Paul Sinclair</w:t>
      </w:r>
    </w:p>
    <w:p>
      <w:pPr>
        <w:autoSpaceDN w:val="0"/>
        <w:autoSpaceDE w:val="0"/>
        <w:widowControl/>
        <w:spacing w:line="245" w:lineRule="auto" w:before="29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document's version with the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update).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70" w:after="0"/>
        <w:ind w:left="1364" w:right="187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Runner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Runner API version current when this document was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released and 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autoSpaceDN w:val="0"/>
        <w:autoSpaceDE w:val="0"/>
        <w:widowControl/>
        <w:spacing w:line="242" w:lineRule="auto" w:before="7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column records the Test API version current when this document was released and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is defined by its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macro.</w:t>
      </w:r>
    </w:p>
    <w:p>
      <w:pPr>
        <w:autoSpaceDN w:val="0"/>
        <w:autoSpaceDE w:val="0"/>
        <w:widowControl/>
        <w:spacing w:line="276" w:lineRule="auto" w:before="62" w:after="0"/>
        <w:ind w:left="1566" w:right="17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Both the Runner API and Test API use the version format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"M.m.p"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minor, patch).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the same for the Document, Runner, and Test versions.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document's update version tracks released updates to this document and does not correspond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a minor or patch version.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increments when document changes are released without a change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and it resets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0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when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incremented.</w:t>
      </w:r>
    </w:p>
    <w:p>
      <w:pPr>
        <w:autoSpaceDN w:val="0"/>
        <w:autoSpaceDE w:val="0"/>
        <w:widowControl/>
        <w:spacing w:line="281" w:lineRule="auto" w:before="670" w:after="0"/>
        <w:ind w:left="1106" w:right="705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\ltsetrunninghead{Table of Contents}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Table of Contents</w:t>
      </w:r>
    </w:p>
    <w:p>
      <w:pPr>
        <w:autoSpaceDN w:val="0"/>
        <w:autoSpaceDE w:val="0"/>
        <w:widowControl/>
        <w:spacing w:line="281" w:lineRule="auto" w:before="304" w:after="0"/>
        <w:ind w:left="1106" w:right="172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\noindent\hyperref[introduction]{\textcolor{ltlinkblue}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{Introduction}}\nobreak\hspace{0.5em}\leaders\hbox{.}\hfill\hspace{0.5em}\hyperref[introduction]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{\textcolor{ltlinkblue}{\pageref*{introduction}}}\par</w:t>
      </w:r>
    </w:p>
    <w:p>
      <w:pPr>
        <w:autoSpaceDN w:val="0"/>
        <w:autoSpaceDE w:val="0"/>
        <w:widowControl/>
        <w:spacing w:line="281" w:lineRule="auto" w:before="194" w:after="0"/>
        <w:ind w:left="1106" w:right="115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\noindent\hyperref[versioning-guidelines]{\textcolor{ltlinkblue}{Versioning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Guidelines}}\nobreak\hspace{0.5em}\leaders\hbox{.}\hfill\hspace{0.5em}\hyperref[versioning-guidelines]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{\textcolor{ltlinkblue}{\pageref*{versioning-guidelines}}}\par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244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\noindent\hyperref[branding]{\textcolor{ltlinkblue}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{Branding}}\nobreak\hspace{0.5em}\leaders\hbox{.}\hfill\hspace{0.5em}\hyperref[branding]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{\textcolor{ltlinkblue}{\pageref*{branding}}}\par</w:t>
      </w:r>
    </w:p>
    <w:p>
      <w:pPr>
        <w:autoSpaceDN w:val="0"/>
        <w:autoSpaceDE w:val="0"/>
        <w:widowControl/>
        <w:spacing w:line="281" w:lineRule="auto" w:before="194" w:after="0"/>
        <w:ind w:left="1106" w:right="129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\noindent\hyperref[alternative-brand-descriptons]{\textcolor{ltlinkblue}{Alternative Brand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Descriptions}}\nobreak\hspace{0.5em}\leaders\hbox{.}\hfill\hspace{0.5em}\hyperref[alternative-brand-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descriptons]{\textcolor{ltlinkblue}{\pageref*{alternative-brand-descriptons}}}\par</w:t>
      </w:r>
    </w:p>
    <w:p>
      <w:pPr>
        <w:autoSpaceDN w:val="0"/>
        <w:autoSpaceDE w:val="0"/>
        <w:widowControl/>
        <w:spacing w:line="281" w:lineRule="auto" w:before="194" w:after="0"/>
        <w:ind w:left="1106" w:right="14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\noindent\hyperref[alternative-brand-names]{\textcolor{ltlinkblue}{Alternative Brand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Names}}\nobreak\hspace{0.5em}\leaders\hbox{.}\hfill\hspace{0.5em}\hyperref[alternative-brand-names]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{\textcolor{ltlinkblue}{\pageref*{alternative-brand-names}}}\par</w:t>
      </w:r>
    </w:p>
    <w:p>
      <w:pPr>
        <w:autoSpaceDN w:val="0"/>
        <w:autoSpaceDE w:val="0"/>
        <w:widowControl/>
        <w:spacing w:line="281" w:lineRule="auto" w:before="196" w:after="0"/>
        <w:ind w:left="1106" w:right="14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\noindent\hyperref[brand-and-tagline-replacement]{\textcolor{ltlinkblue}{Brand Name and Tagline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Replacement}}\nobreak\hspace{0.5em}\leaders\hbox{.}\hfill\hspace{0.5em}\hyperref[brand-and-tagline-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replacement]{\textcolor{ltlinkblue}{\pageref*{brand-and-tagline-replacement}}}\par</w:t>
      </w:r>
    </w:p>
    <w:p>
      <w:pPr>
        <w:autoSpaceDN w:val="0"/>
        <w:autoSpaceDE w:val="0"/>
        <w:widowControl/>
        <w:spacing w:line="281" w:lineRule="auto" w:before="194" w:after="0"/>
        <w:ind w:left="1106" w:right="187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\noindent\hyperref[documentation-guidelines]{\textcolor{ltlinkblue}{Documentation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Guidelines}}\nobreak\hspace{0.5em}\leaders\hbox{.}\hfill\hspace{0.5em}\hyperref[documentation-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guidelines]{\textcolor{ltlinkblue}{\pageref*{documentation-guidelines}}}\par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172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\noindent\hyperref[code-guidelines]{\textcolor{ltlinkblue}{Code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Guidelines}}\nobreak\hspace{0.5em}\leaders\hbox{.}\hfill\hspace{0.5em}\hyperref[code-guidelines]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{\textcolor{ltlinkblue}{\pageref*{code-guidelines}}}\par</w:t>
      </w:r>
    </w:p>
    <w:p>
      <w:pPr>
        <w:autoSpaceDN w:val="0"/>
        <w:autoSpaceDE w:val="0"/>
        <w:widowControl/>
        <w:spacing w:line="281" w:lineRule="auto" w:before="194" w:after="0"/>
        <w:ind w:left="1106" w:right="10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\noindent\hyperref[testing-requirements]{\textcolor{ltlinkblue}{Testing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Requirements}}\nobreak\hspace{0.5em}\leaders\hbox{.}\hfill\hspace{0.5em}\hyperref[testing-requirements]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{\textcolor{ltlinkblue}{\pageref*{testing-requirements}}}\par</w:t>
      </w:r>
    </w:p>
    <w:p>
      <w:pPr>
        <w:autoSpaceDN w:val="0"/>
        <w:autoSpaceDE w:val="0"/>
        <w:widowControl/>
        <w:spacing w:line="281" w:lineRule="auto" w:before="194" w:after="0"/>
        <w:ind w:left="1106" w:right="100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\noindent\hyperref[M#7-making-modifications-in-a-branch]{\textcolor{ltlinkblue}{Making Modifications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a Branch}}\nobreak\hspace{0.5em}\leaders\hbox{.}\hfill\hspace{0.5em}\hyperref[M#7-making-modifications-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in-a-branch]{\textcolor{ltlinkblue}{\pageref*{M#7-making-modifications-in-a-branch}}}\par</w:t>
      </w:r>
    </w:p>
    <w:p>
      <w:pPr>
        <w:autoSpaceDN w:val="0"/>
        <w:autoSpaceDE w:val="0"/>
        <w:widowControl/>
        <w:spacing w:line="281" w:lineRule="auto" w:before="196" w:after="0"/>
        <w:ind w:left="1106" w:right="216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\noindent\hyperref[pull-request-pr]{\textcolor{ltlinkblue}{Pull Request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(PR)}}\nobreak\hspace{0.5em}\leaders\hbox{.}\hfill\hspace{0.5em}\hyperref[pull-request-pr]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{\textcolor{ltlinkblue}{\pageref*{pull-request-pr}}}\par</w:t>
      </w:r>
    </w:p>
    <w:p>
      <w:pPr>
        <w:autoSpaceDN w:val="0"/>
        <w:autoSpaceDE w:val="0"/>
        <w:widowControl/>
        <w:spacing w:line="281" w:lineRule="auto" w:before="194" w:after="0"/>
        <w:ind w:left="1106" w:right="273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\noindent\hyperref[release]{\textcolor{ltlinkblue}{Pull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Release}}\nobreak\hspace{0.5em}\leaders\hbox{.}\hfill\hspace{0.5em}\hyperref[release]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{\textcolor{ltlinkblue}{\pageref*{release}}}\par</w:t>
      </w:r>
    </w:p>
    <w:p>
      <w:pPr>
        <w:autoSpaceDN w:val="0"/>
        <w:autoSpaceDE w:val="0"/>
        <w:widowControl/>
        <w:spacing w:line="281" w:lineRule="auto" w:before="194" w:after="0"/>
        <w:ind w:left="1106" w:right="244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\noindent\hyperref[glossary]{\textcolor{ltlinkblue}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{Glossary}}\nobreak\hspace{0.5em}\leaders\hbox{.}\hfill\hspace{0.5em}\hyperref[glossary]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{\textcolor{ltlinkblue}{\pageref*{glossary}}}\par</w:t>
      </w:r>
    </w:p>
    <w:p>
      <w:pPr>
        <w:autoSpaceDN w:val="0"/>
        <w:autoSpaceDE w:val="0"/>
        <w:widowControl/>
        <w:spacing w:line="293" w:lineRule="auto" w:before="194" w:after="0"/>
        <w:ind w:left="1106" w:right="720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\pagenumbering{arabic}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\setcounter{page}{1}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\ltsetrunninghead{1. Introduction}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2" w:lineRule="auto" w:before="38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1. Introduction</w:t>
      </w:r>
    </w:p>
    <w:p>
      <w:pPr>
        <w:autoSpaceDN w:val="0"/>
        <w:autoSpaceDE w:val="0"/>
        <w:widowControl/>
        <w:spacing w:line="274" w:lineRule="auto" w:before="30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Contributor Guide defines the expectations and rules for contributing to BriteTest. It covers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versioning, testing, documentation, code style, pull request, and release requirements.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config/contibutors.md file defines the contributors and which contributors are also reviewers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or approvers. Contributors should read this document before submitting changes, reviewing,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approving to ensure consistency across the code and documentation.</w:t>
      </w:r>
    </w:p>
    <w:p>
      <w:pPr>
        <w:autoSpaceDN w:val="0"/>
        <w:autoSpaceDE w:val="0"/>
        <w:widowControl/>
        <w:spacing w:line="290" w:lineRule="auto" w:before="24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\label{versioning-guidelines}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\ltsetrunninghead{2. Versioning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2. Versioning Guidelines</w:t>
      </w:r>
    </w:p>
    <w:p>
      <w:pPr>
        <w:autoSpaceDN w:val="0"/>
        <w:autoSpaceDE w:val="0"/>
        <w:widowControl/>
        <w:spacing w:line="240" w:lineRule="auto" w:before="30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is used for:</w:t>
      </w:r>
    </w:p>
    <w:p>
      <w:pPr>
        <w:autoSpaceDN w:val="0"/>
        <w:autoSpaceDE w:val="0"/>
        <w:widowControl/>
        <w:spacing w:line="240" w:lineRule="auto" w:before="248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API .h and .c files: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M.m.p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minor, patch).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Documentation .md files: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M.u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(major, update).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to increment for a release: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46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Update:</w:t>
      </w:r>
    </w:p>
    <w:p>
      <w:pPr>
        <w:autoSpaceDN w:val="0"/>
        <w:autoSpaceDE w:val="0"/>
        <w:widowControl/>
        <w:spacing w:line="240" w:lineRule="auto" w:before="248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 updated.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Patch:</w:t>
      </w:r>
    </w:p>
    <w:p>
      <w:pPr>
        <w:autoSpaceDN w:val="0"/>
        <w:autoSpaceDE w:val="0"/>
        <w:widowControl/>
        <w:spacing w:line="240" w:lineRule="auto" w:before="248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Bug fixes or implementation improvements.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Minor:</w:t>
      </w:r>
    </w:p>
    <w:p>
      <w:pPr>
        <w:autoSpaceDN w:val="0"/>
        <w:autoSpaceDE w:val="0"/>
        <w:widowControl/>
        <w:spacing w:line="274" w:lineRule="auto" w:before="248" w:after="0"/>
        <w:ind w:left="2028" w:right="40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Minor additions to the APIs (e.g., new function or macro).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 additions to the Runner Framework.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No breaking changes (syntax or behavior) to the APIs.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489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No breaking changes to the Runner Framework.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Minor refactorying of implementation.</w:t>
      </w:r>
    </w:p>
    <w:p>
      <w:pPr>
        <w:autoSpaceDN w:val="0"/>
        <w:autoSpaceDE w:val="0"/>
        <w:widowControl/>
        <w:spacing w:line="242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</w:t>
      </w:r>
    </w:p>
    <w:p>
      <w:pPr>
        <w:autoSpaceDN w:val="0"/>
        <w:autoSpaceDE w:val="0"/>
        <w:widowControl/>
        <w:spacing w:line="240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additions to the APIs.</w:t>
      </w:r>
    </w:p>
    <w:p>
      <w:pPr>
        <w:autoSpaceDN w:val="0"/>
        <w:autoSpaceDE w:val="0"/>
        <w:widowControl/>
        <w:spacing w:line="242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additions to the Runner Framework.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Significant refactoring of the implementation.</w:t>
      </w:r>
    </w:p>
    <w:p>
      <w:pPr>
        <w:autoSpaceDN w:val="0"/>
        <w:tabs>
          <w:tab w:pos="2488" w:val="left"/>
        </w:tabs>
        <w:autoSpaceDE w:val="0"/>
        <w:widowControl/>
        <w:spacing w:line="286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following require incrementing the Major version but should be avoided by having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opt-in or other mechanism to maintain compatibility: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Breaking changes (syntax or behavior) to the APIs.</w:t>
      </w:r>
    </w:p>
    <w:p>
      <w:pPr>
        <w:autoSpaceDN w:val="0"/>
        <w:autoSpaceDE w:val="0"/>
        <w:widowControl/>
        <w:spacing w:line="240" w:lineRule="auto" w:before="62" w:after="0"/>
        <w:ind w:left="248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Breaking changes to the Runner Framework.</w:t>
      </w:r>
    </w:p>
    <w:p>
      <w:pPr>
        <w:autoSpaceDN w:val="0"/>
        <w:autoSpaceDE w:val="0"/>
        <w:widowControl/>
        <w:spacing w:line="286" w:lineRule="auto" w:before="62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incremented, it must be updated for all files (.h, .c, and .md) to the same major value,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even if the file was not otherwise modified or updated with update, minor, and patch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reset to 0.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the Runner API:</w:t>
      </w:r>
    </w:p>
    <w:p>
      <w:pPr>
        <w:autoSpaceDN w:val="0"/>
        <w:autoSpaceDE w:val="0"/>
        <w:widowControl/>
        <w:spacing w:line="274" w:lineRule="auto" w:before="246" w:after="0"/>
        <w:ind w:left="1566" w:right="676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RA_VERSION_C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the Test API: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46" w:after="0"/>
        <w:ind w:left="1364" w:right="691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TA_VERSION_C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When updating the version for a document: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24" w:after="0"/>
        <w:ind w:left="1566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Add a new entry to the top of the Document Version History table.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Increment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if the major version is not incremented.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Reset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u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0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when the major version is incremented.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API compatibility guidelines:</w:t>
      </w:r>
    </w:p>
    <w:p>
      <w:pPr>
        <w:autoSpaceDN w:val="0"/>
        <w:autoSpaceDE w:val="0"/>
        <w:widowControl/>
        <w:spacing w:line="240" w:lineRule="auto" w:before="248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signatures.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behavior.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exit and return code meanings.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Deprecate before removing.</w:t>
      </w:r>
    </w:p>
    <w:p>
      <w:pPr>
        <w:autoSpaceDN w:val="0"/>
        <w:autoSpaceDE w:val="0"/>
        <w:widowControl/>
        <w:spacing w:line="274" w:lineRule="auto" w:before="6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Provide migration guidance for major changes including how to opt-in for new features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behavior.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Significant justification is required when these guidelines cannot be followed.</w:t>
      </w:r>
    </w:p>
    <w:p>
      <w:pPr>
        <w:autoSpaceDN w:val="0"/>
        <w:autoSpaceDE w:val="0"/>
        <w:widowControl/>
        <w:spacing w:line="288" w:lineRule="auto" w:before="244" w:after="0"/>
        <w:ind w:left="1106" w:right="763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\label{branding}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\ltsetrunninghead{3. Branding}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3. Branding</w:t>
      </w:r>
    </w:p>
    <w:p>
      <w:pPr>
        <w:autoSpaceDN w:val="0"/>
        <w:autoSpaceDE w:val="0"/>
        <w:widowControl/>
        <w:spacing w:line="274" w:lineRule="auto" w:before="30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chapter discusses choices for the brand description and name plus how to change the brand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name.</w:t>
      </w:r>
    </w:p>
    <w:p>
      <w:pPr>
        <w:autoSpaceDN w:val="0"/>
        <w:autoSpaceDE w:val="0"/>
        <w:widowControl/>
        <w:spacing w:line="240" w:lineRule="auto" w:before="282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3.1. Alternative Brand Descriptions</w:t>
      </w:r>
    </w:p>
    <w:p>
      <w:pPr>
        <w:autoSpaceDN w:val="0"/>
        <w:autoSpaceDE w:val="0"/>
        <w:widowControl/>
        <w:spacing w:line="240" w:lineRule="auto" w:before="27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simple core macro-based Runner, Application Programming Interface (API),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function-based Test API, fault‑tolerant execution, and clear reporting. It is ideal for small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medium C projects that need reliable testing without heavy tooling and dependencies. It can be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used for unit and command-line testing.</w:t>
      </w:r>
    </w:p>
    <w:p>
      <w:pPr>
        <w:autoSpaceDN w:val="0"/>
        <w:autoSpaceDE w:val="0"/>
        <w:widowControl/>
        <w:spacing w:line="274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Tightened, clarified, and made more parallel to the tone you've been using for LiteTest. Below is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refined version that reads cleaner, is more precise, and positions the framework more strongly.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compact macro‑based Runner API, a function‑driven Test API, fault‑tolerant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execution, and clear, structured reporting. The framework is designed for small to medium C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 that need reliable automated testing without the overhead of large toolchains or external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dependencies.</w:t>
      </w:r>
    </w:p>
    <w:p>
      <w:pPr>
        <w:autoSpaceDN w:val="0"/>
        <w:autoSpaceDE w:val="0"/>
        <w:widowControl/>
        <w:spacing w:line="27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supports both unit testing and command‑line driven testing, making it flexible enough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embedded utilities, libraries, and standalone executables.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command​‑line testing for small to medium C projects without heavy tooling dependencies.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1106" w:right="1548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C projects that need light‑weight, reliable testing.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strong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fundamentals for small to medium C projects without heavy dependencies.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Review: BriteTest is a lightweight framework for defining, running, and reporting tests in C/C++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10" w:lineRule="exact" w:before="0" w:after="0"/>
        <w:ind w:left="0" w:right="0"/>
      </w:pPr>
    </w:p>
    <w:p>
      <w:pPr>
        <w:autoSpaceDN w:val="0"/>
        <w:autoSpaceDE w:val="0"/>
        <w:widowControl/>
        <w:spacing w:line="293" w:lineRule="auto" w:before="0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projects. It provides a simple core macro-based Runner Application Programming Interface (API),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function-based Test API, fault‑tolerant execution, and clear reporting. It is ideal for small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medium C projects that need reliable testing without heavy tooling and dependencies. It can be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used for unit and command-line testing.</w:t>
      </w:r>
    </w:p>
    <w:p>
      <w:pPr>
        <w:autoSpaceDN w:val="0"/>
        <w:autoSpaceDE w:val="0"/>
        <w:widowControl/>
        <w:spacing w:line="286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Your description of BriteTest is solid, but it can be tightened, clarified, and made more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parallel to the tone you’ve been using for LiteTest. Below is a refined version that reads cleaner, 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more precise, and positions the framework more strongly.</w:t>
      </w:r>
    </w:p>
    <w:p>
      <w:pPr>
        <w:autoSpaceDN w:val="0"/>
        <w:autoSpaceDE w:val="0"/>
        <w:widowControl/>
        <w:spacing w:line="240" w:lineRule="auto" w:before="22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92800" cy="25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2" w:lineRule="auto" w:before="192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Refined Review of BriteTest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framework for defining, running, and reporting tests in C/C++ projects.</w:t>
      </w:r>
    </w:p>
    <w:p>
      <w:pPr>
        <w:autoSpaceDN w:val="0"/>
        <w:autoSpaceDE w:val="0"/>
        <w:widowControl/>
        <w:spacing w:line="293" w:lineRule="auto" w:before="62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 provides a compact macro‑based Runner API, a function‑driven Test API, fault‑tolerant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execution, and clear, structured reporting. The framework is designed for small to medium C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projects that need reliable automated testing without the overhead of large toolchains or external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dependencies.</w:t>
      </w:r>
    </w:p>
    <w:p>
      <w:pPr>
        <w:autoSpaceDN w:val="0"/>
        <w:autoSpaceDE w:val="0"/>
        <w:widowControl/>
        <w:spacing w:line="276" w:lineRule="auto" w:before="246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supports both unit testing and command‑line driven testing, making it flexible enough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embedded utilities, libraries, and standalone executables.</w:t>
      </w:r>
    </w:p>
    <w:p>
      <w:pPr>
        <w:autoSpaceDN w:val="0"/>
        <w:autoSpaceDE w:val="0"/>
        <w:widowControl/>
        <w:spacing w:line="276" w:lineRule="auto" w:before="246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8" w:after="0"/>
        <w:ind w:left="2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2" w:right="442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2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2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76" w:lineRule="auto" w:before="246" w:after="0"/>
        <w:ind w:left="2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0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6" w:after="0"/>
        <w:ind w:left="2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8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2" w:right="442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2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2" w:right="1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86" w:lineRule="auto" w:before="246" w:after="0"/>
        <w:ind w:left="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refined, README‑ready descriptions (≤350 characters) that subtly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echo bright, clarity, lightness, and precision—without being cheesy or literal. Each keeps a formal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 suitable for a title‑page abstract.</w:t>
      </w:r>
    </w:p>
    <w:p>
      <w:pPr>
        <w:sectPr>
          <w:pgSz w:w="11900" w:h="16840"/>
          <w:pgMar w:top="110" w:right="1300" w:bottom="122" w:left="13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0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“Bright + Clear” (clean, crisp)</w:t>
      </w:r>
    </w:p>
    <w:p>
      <w:pPr>
        <w:autoSpaceDN w:val="0"/>
        <w:autoSpaceDE w:val="0"/>
        <w:widowControl/>
        <w:spacing w:line="286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focused on clarity and reliability.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macro‑based runner, function‑style tests, fault‑tolerant execution, and clear reporting—ideal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need dependable testing with minimal overhead.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“Bright + Minimal” (emphasizes lightness)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minimal, fast C/C++ test framework offering a simple macro runner, function‑based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tests, resilient execution, and clear, concise reports. It brings bright, low‑overhead testing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and medium projects without external tooling.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“Bright + Purposeful” (subtle thematic resonance)</w:t>
      </w:r>
    </w:p>
    <w:p>
      <w:pPr>
        <w:autoSpaceDN w:val="0"/>
        <w:autoSpaceDE w:val="0"/>
        <w:widowControl/>
        <w:spacing w:line="286" w:lineRule="auto" w:before="246" w:after="0"/>
        <w:ind w:left="1106" w:right="1566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framework designed for clear, dependable testing. Its macro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bright, readable reports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reliable automation without heavy dependencies.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further to feel more energetic, more formal, or more brand‑forward,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such as emphasizing the “brite/bright” theme more strongly through tone or rhythm. You can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choose one to refine: Option 1, Option 2, or Option_3.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polished, README‑ready project descriptions under 350 characters,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each with a slightly different tone. All stay formal and suitable for a title‑page abstract.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Concise &amp; Technical</w:t>
      </w:r>
    </w:p>
    <w:p>
      <w:pPr>
        <w:autoSpaceDN w:val="0"/>
        <w:autoSpaceDE w:val="0"/>
        <w:widowControl/>
        <w:spacing w:line="286" w:lineRule="auto" w:before="248" w:after="0"/>
        <w:ind w:left="1106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providing a macro‑based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function‑based tests, fault‑tolerant execution, and clear reporting. It enables reliable unit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command‑line testing without external tooling or heavy dependencies.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Clean &amp; Professional</w:t>
      </w:r>
    </w:p>
    <w:p>
      <w:pPr>
        <w:autoSpaceDN w:val="0"/>
        <w:autoSpaceDE w:val="0"/>
        <w:widowControl/>
        <w:spacing w:line="286" w:lineRule="auto" w:before="246" w:after="0"/>
        <w:ind w:left="1106" w:right="1548" w:firstLine="0"/>
        <w:jc w:val="both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function‑style tests, robust fault handling, and readable output, 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needing dependable testing with minimal overhead.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More Emphasis on Purpose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 C/C++ test framework designed for fast, reliable unit and command‑line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testing. Its macro‑based runner, function‑driven tests, and fault‑tolerant execution provide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reporting without the weight of large toolchains or dependencies.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refine one further or tune it for marketing tone, academic tone, or ultra‑minimal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length.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refined, README‑ready descriptions (≤350 characters) that subtly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echo bright, clarity, lightness, and precision—without being cheesy or literal. Each keeps a formal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 suitable for a title‑page abstract.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“Bright + Clear” (clean, crisp)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focused on clarity and reliability.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macro‑based runner, function‑style tests, fault‑tolerant execution, and clear reporting—ideal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need dependable testing with minimal overhead.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“Bright + Minimal” (emphasizes lightness)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minimal, fast C/C++ test framework offering a simple macro runner, function‑based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tests, resilient execution, and clear, concise reports. It brings bright, low‑overhead testing to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and medium projects without external tooling.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“Bright + Purposeful” (subtle thematic resonance)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BriteTest is a lightweight C/C++ framework designed for clear, dependable testing. Its macro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24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bright, readable reports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reliable automation without heavy dependencies.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further to feel more energetic, more formal, or more brand‑forward,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such as emphasizing the “brite/bright” theme more strongly through tone or rhythm. You can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choose one to refine: Option 1, Option 2, or Option_3.</w:t>
      </w:r>
    </w:p>
    <w:p>
      <w:pPr>
        <w:autoSpaceDN w:val="0"/>
        <w:autoSpaceDE w:val="0"/>
        <w:widowControl/>
        <w:spacing w:line="274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Takeaway: Here are three more energetic, still‑formal, ≤350‑character README abstracts that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weave in the brite/bright theme with momentum and confidence.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1 — Energetic + Crisp</w:t>
      </w:r>
    </w:p>
    <w:p>
      <w:pPr>
        <w:autoSpaceDN w:val="0"/>
        <w:autoSpaceDE w:val="0"/>
        <w:widowControl/>
        <w:spacing w:line="28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fast, lightweight C/C++ testing framework built for clarity and momentum. Its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 runner, function‑based tests, and fault‑tolerant execution deliver bright, reliable reports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with minimal overhead—ideal for projects that want testing that stays out of the way.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2 — Energetic + Punchy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brings bright, low‑overhead testing to C/C++ projects. With a simple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clean function‑style tests, resilient execution, and sharp reporting, it keeps test cycles quick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for teams that want speed without sacrificing reliability.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3 — Energetic + Brand‑Forward</w:t>
      </w:r>
    </w:p>
    <w:p>
      <w:pPr>
        <w:autoSpaceDN w:val="0"/>
        <w:autoSpaceDE w:val="0"/>
        <w:widowControl/>
        <w:spacing w:line="286" w:lineRule="auto" w:before="246" w:after="0"/>
        <w:ind w:left="1106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 framework engineered for bright, fast, dependable feedback.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Its macro runner, function‑driven tests, and robust fault handling keep results clear and cycles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tight—perfect for projects that value clarity and pace.</w:t>
      </w:r>
    </w:p>
    <w:p>
      <w:pPr>
        <w:autoSpaceDN w:val="0"/>
        <w:autoSpaceDE w:val="0"/>
        <w:widowControl/>
        <w:spacing w:line="274" w:lineRule="auto" w:before="248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one to be more technical, more brand‑loud, or even tighter: Refine Option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1, Refine Option 2, or Refine Option 3.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 like this one since it invokes bright without being obvious by explicitly saying bright which 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already in the brand name.</w:t>
      </w:r>
    </w:p>
    <w:p>
      <w:pPr>
        <w:autoSpaceDN w:val="0"/>
        <w:autoSpaceDE w:val="0"/>
        <w:widowControl/>
        <w:spacing w:line="27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Got it — you’re gravitating toward the version that feels bright without literally saying it. That’s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exactly the right instinct for a brand like BriteTest: let the tone carry the theme, not the wording.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Here’s a tightened, energetic version in that same style, still under 350 characters and keeping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“bright without saying bright” vibe: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Polished Energetic Abstract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built for clarity and speed. Its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function‑driven tests, and fault‑tolerant execution keep feedback sharp and cycles fast—ideal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want dependable testing with minimal overhead.</w:t>
      </w:r>
    </w:p>
    <w:p>
      <w:pPr>
        <w:autoSpaceDN w:val="0"/>
        <w:autoSpaceDE w:val="0"/>
        <w:widowControl/>
        <w:spacing w:line="274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Got it — you’re gravitating toward the version that feels bright without literally saying it. That’s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exactly the right instinct for a brand like BriteTest: let the tone carry the theme, not the wording.</w:t>
      </w:r>
    </w:p>
    <w:p>
      <w:pPr>
        <w:autoSpaceDN w:val="0"/>
        <w:autoSpaceDE w:val="0"/>
        <w:widowControl/>
        <w:spacing w:line="27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Here’s a tightened, energetic version in that same style, still under 350 characters and keeping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“bright without saying bright” vibe: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Polished Energetic Abstract</w:t>
      </w:r>
    </w:p>
    <w:p>
      <w:pPr>
        <w:autoSpaceDN w:val="0"/>
        <w:autoSpaceDE w:val="0"/>
        <w:widowControl/>
        <w:spacing w:line="286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testing framework built for clarity and speed. Its macro runner,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function‑driven tests, and fault‑tolerant execution keep feedback sharp and cycles fast—ideal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projects that want dependable testing with minimal overhead.</w:t>
      </w:r>
    </w:p>
    <w:p>
      <w:pPr>
        <w:autoSpaceDN w:val="0"/>
        <w:autoSpaceDE w:val="0"/>
        <w:widowControl/>
        <w:spacing w:line="293" w:lineRule="auto" w:before="24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If you want, I can tune it to lean slightly more toward technical precision, brand voice, or even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more energy Takeaway: Here is a technically precise, energetic refinement of Option 2. It keeps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“brite without saying bright” tone, removes soft language, and sharpens the engineering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vocabulary—still under 350 characters. Technically Precise Version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macro‑driven runner, clean function‑style test definitions, resilient fault isolation, and clear output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—well‑suited for small to medium projects requiring fast, dependable, low‑overhead testing.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24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 are my top three versions based on clarity, technical precision, energy, and how well they fit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README title‑page abstract. All three stay under 350 characters and keep the “brite without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saying bright” tone.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1 — Technically Precise + Energetic</w:t>
      </w:r>
    </w:p>
    <w:p>
      <w:pPr>
        <w:autoSpaceDN w:val="0"/>
        <w:autoSpaceDE w:val="0"/>
        <w:widowControl/>
        <w:spacing w:line="286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macro‑driven runner, clean function‑style test definitions, resilient fault isolation, and clear output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—well‑suited for small to medium projects requiring fast, dependable, low‑overhead testing.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2 — Clean, Energetic, Balanced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simple macro runner, clean function‑style tests, robust fault handling, and clear output—ideal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that need fast, dependable testing with minimal overhead.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Top Choice 3 — Slightly More Dynamic</w:t>
      </w:r>
    </w:p>
    <w:p>
      <w:pPr>
        <w:autoSpaceDN w:val="0"/>
        <w:autoSpaceDE w:val="0"/>
        <w:widowControl/>
        <w:spacing w:line="286" w:lineRule="auto" w:before="246" w:after="0"/>
        <w:ind w:left="1106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lightweight C/C++ framework for defining, running, and reporting tests. Its macro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runner, function‑driven tests, and fault‑tolerant execution deliver clear, reliable results—suited for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small to medium projects that want fast, dependable testing without heavy tooling.</w:t>
      </w:r>
    </w:p>
    <w:p>
      <w:pPr>
        <w:autoSpaceDN w:val="0"/>
        <w:autoSpaceDE w:val="0"/>
        <w:widowControl/>
        <w:spacing w:line="286" w:lineRule="auto" w:before="246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Here are three tightened, technically precise, energetic versions of your abstract that now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explicitly convey ease of use without adding fluff or breaking the “brite‑without‑saying‑bright”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tone. All stay under 350 characters.</w:t>
      </w:r>
    </w:p>
    <w:p>
      <w:pPr>
        <w:autoSpaceDN w:val="0"/>
        <w:autoSpaceDE w:val="0"/>
        <w:widowControl/>
        <w:spacing w:line="240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A — Technical + Ease of Use (balanced)</w:t>
      </w:r>
    </w:p>
    <w:p>
      <w:pPr>
        <w:autoSpaceDN w:val="0"/>
        <w:autoSpaceDE w:val="0"/>
        <w:widowControl/>
        <w:spacing w:line="293" w:lineRule="auto" w:before="248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provides 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easy‑to‑use macro runner, clean function‑style test definitions, resilient fault isolation, and clear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output—ideal for small to medium projects needing fast, dependable, low‑overhead testing. Option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 — More Energetic + Ease of Use</w:t>
      </w:r>
    </w:p>
    <w:p>
      <w:pPr>
        <w:autoSpaceDN w:val="0"/>
        <w:autoSpaceDE w:val="0"/>
        <w:widowControl/>
        <w:spacing w:line="293" w:lineRule="auto" w:before="246" w:after="0"/>
        <w:ind w:left="1106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Its easy‑to‑use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macro runner, clean function‑style tests, robust fault isolation, and clear output make it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well‑suited for small to medium projects that need fast, dependable testing with minimal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overhead.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Option C — Most Technical + Ease of Use</w:t>
      </w:r>
    </w:p>
    <w:p>
      <w:pPr>
        <w:autoSpaceDN w:val="0"/>
        <w:autoSpaceDE w:val="0"/>
        <w:widowControl/>
        <w:spacing w:line="286" w:lineRule="auto" w:before="246" w:after="0"/>
        <w:ind w:left="1106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is a compact C/C++ framework for defining, running, and reporting tests. It offers an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easy‑to‑use macro‑driven runner, concise function‑style test definitions, strong fault isolation,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reporting—ideal for small to medium projects requiring fast, reliable, low‑overhead testing.</w:t>
      </w:r>
    </w:p>
    <w:p>
      <w:pPr>
        <w:autoSpaceDN w:val="0"/>
        <w:autoSpaceDE w:val="0"/>
        <w:widowControl/>
        <w:spacing w:line="240" w:lineRule="auto" w:before="282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3.2. Alternative Brand Names</w:t>
      </w:r>
    </w:p>
    <w:p>
      <w:pPr>
        <w:autoSpaceDN w:val="0"/>
        <w:autoSpaceDE w:val="0"/>
        <w:widowControl/>
        <w:spacing w:line="240" w:lineRule="auto" w:before="27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TODO - add these to table:</w:t>
      </w:r>
    </w:p>
    <w:p>
      <w:pPr>
        <w:autoSpaceDN w:val="0"/>
        <w:autoSpaceDE w:val="0"/>
        <w:widowControl/>
        <w:spacing w:line="300" w:lineRule="auto" w:before="246" w:after="0"/>
        <w:ind w:left="1566" w:right="74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briteTest (bT)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litetest (lT)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openTest (oT)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canaryRunner (cR)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CanaryTestRunner (CTR)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canaryTestRunner (cTR)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canaryTestrunner (cTr)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These names are fallback options if a naming conflict requires a brand/project rename.</w:t>
      </w:r>
    </w:p>
    <w:p>
      <w:pPr>
        <w:autoSpaceDN w:val="0"/>
        <w:autoSpaceDE w:val="0"/>
        <w:widowControl/>
        <w:spacing w:line="286" w:lineRule="auto" w:before="246" w:after="23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These notes are an informal naming screen only. They are based on how generic, descriptive,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commonly used the terms appear in software and testing. They are not a trademark search or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legal clearance.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4.0" w:type="dxa"/>
      </w:tblPr>
      <w:tblGrid>
        <w:gridCol w:w="2877"/>
        <w:gridCol w:w="2877"/>
        <w:gridCol w:w="2877"/>
        <w:gridCol w:w="2877"/>
      </w:tblGrid>
      <w:tr>
        <w:trPr>
          <w:trHeight w:hRule="exact" w:val="326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16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Name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7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Abbrev.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Informal conflict note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0" w:right="574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/>
                <w:i w:val="0"/>
                <w:color w:val="000000"/>
                <w:sz w:val="18"/>
              </w:rPr>
              <w:t>Likelihood</w:t>
            </w:r>
          </w:p>
        </w:tc>
      </w:tr>
    </w:tbl>
    <w:p>
      <w:pPr>
        <w:autoSpaceDN w:val="0"/>
        <w:autoSpaceDE w:val="0"/>
        <w:widowControl/>
        <w:spacing w:line="240" w:lineRule="auto" w:before="48" w:after="30"/>
        <w:ind w:left="0" w:right="2732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Clear and close to the project's lightweight positioning, but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3837"/>
        <w:gridCol w:w="3837"/>
        <w:gridCol w:w="3837"/>
      </w:tblGrid>
      <w:tr>
        <w:trPr>
          <w:trHeight w:hRule="exact" w:val="226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18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LiteTest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LT</w:t>
            </w:r>
          </w:p>
        </w:tc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both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lite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are common software terms, so overlap with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0" w:h="16840"/>
          <w:pgMar w:top="98" w:right="194" w:bottom="90" w:left="196" w:header="720" w:footer="720" w:gutter="0"/>
          <w:cols/>
          <w:docGrid w:linePitch="360"/>
        </w:sectPr>
      </w:pPr>
    </w:p>
    <w:p>
      <w:pPr>
        <w:autoSpaceDN w:val="0"/>
        <w:tabs>
          <w:tab w:pos="7566" w:val="left"/>
          <w:tab w:pos="8528" w:val="left"/>
        </w:tabs>
        <w:autoSpaceDE w:val="0"/>
        <w:widowControl/>
        <w:spacing w:line="276" w:lineRule="auto" w:before="0" w:after="0"/>
        <w:ind w:left="3214" w:right="2736" w:firstLine="0"/>
        <w:jc w:val="left"/>
      </w:pP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existing package or tool names is plausible.</w:t>
      </w:r>
    </w:p>
    <w:p>
      <w:pPr>
        <w:autoSpaceDN w:val="0"/>
        <w:autoSpaceDE w:val="0"/>
        <w:widowControl/>
        <w:spacing w:line="240" w:lineRule="auto" w:before="108" w:after="30"/>
        <w:ind w:left="0" w:right="3102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Strong fit for the project brand with canary monogram,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8"/>
        </w:trPr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19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briteTest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8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bT</w:t>
            </w:r>
          </w:p>
        </w:tc>
        <w:tc>
          <w:tcPr>
            <w:tcW w:type="dxa" w:w="6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distinctive camelCase format, and clear semantic meaning. Low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Low</w:t>
            </w:r>
          </w:p>
        </w:tc>
      </w:tr>
    </w:tbl>
    <w:p>
      <w:pPr>
        <w:autoSpaceDN w:val="0"/>
        <w:autoSpaceDE w:val="0"/>
        <w:widowControl/>
        <w:spacing w:line="242" w:lineRule="auto" w:before="30" w:after="0"/>
        <w:ind w:left="0" w:right="656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conflict likelihood.</w:t>
      </w:r>
    </w:p>
    <w:p>
      <w:pPr>
        <w:autoSpaceDN w:val="0"/>
        <w:autoSpaceDE w:val="0"/>
        <w:widowControl/>
        <w:spacing w:line="240" w:lineRule="auto" w:before="108" w:after="32"/>
        <w:ind w:left="0" w:right="262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Strong fit for the canary theme, but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canary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canary testing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6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90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canaryTest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11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cT</w:t>
            </w:r>
          </w:p>
        </w:tc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are already common software terms, which makes the name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21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</w:tbl>
    <w:p>
      <w:pPr>
        <w:autoSpaceDN w:val="0"/>
        <w:autoSpaceDE w:val="0"/>
        <w:widowControl/>
        <w:spacing w:line="242" w:lineRule="auto" w:before="30" w:after="54"/>
        <w:ind w:left="0" w:right="6850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less distinctive.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90"/>
        </w:trPr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0" w:right="174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clearTest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0" w:right="29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cT</w:t>
            </w:r>
          </w:p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Readable and descriptive, but the name is broad and likely to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2" w:after="0"/>
              <w:ind w:left="1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  <w:tr>
        <w:trPr>
          <w:trHeight w:hRule="exact" w:val="308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overlap with existing testing or QA branding.</w:t>
            </w:r>
          </w:p>
        </w:tc>
        <w:tc>
          <w:tcPr>
            <w:tcW w:type="dxa" w:w="28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2" w:lineRule="auto" w:before="54" w:after="30"/>
        <w:ind w:left="0" w:right="3098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Good match for a lightweight framework, but it is fairly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76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28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tinyTest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tT</w:t>
            </w:r>
          </w:p>
        </w:tc>
        <w:tc>
          <w:tcPr>
            <w:tcW w:type="dxa" w:w="6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3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descriptive and similar in shape to other small-test framework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1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</w:t>
            </w:r>
          </w:p>
        </w:tc>
      </w:tr>
    </w:tbl>
    <w:p>
      <w:pPr>
        <w:autoSpaceDN w:val="0"/>
        <w:autoSpaceDE w:val="0"/>
        <w:widowControl/>
        <w:spacing w:line="240" w:lineRule="auto" w:before="32" w:after="54"/>
        <w:ind w:left="0" w:right="7630" w:firstLine="0"/>
        <w:jc w:val="righ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names.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4.0" w:type="dxa"/>
      </w:tblPr>
      <w:tblGrid>
        <w:gridCol w:w="2877"/>
        <w:gridCol w:w="2877"/>
        <w:gridCol w:w="2877"/>
        <w:gridCol w:w="2877"/>
      </w:tblGrid>
      <w:tr>
        <w:trPr>
          <w:trHeight w:hRule="exact" w:val="296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210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swiftTest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0" w:right="30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Memorable,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Swift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has strong existing association with</w:t>
            </w:r>
          </w:p>
        </w:tc>
        <w:tc>
          <w:tcPr>
            <w:tcW w:type="dxa" w:w="1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  <w:tr>
        <w:trPr>
          <w:trHeight w:hRule="exact" w:val="300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Apple's Swift ecosystem, which could create confusion.</w:t>
            </w:r>
          </w:p>
        </w:tc>
        <w:tc>
          <w:tcPr>
            <w:tcW w:type="dxa" w:w="287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6" w:after="0"/>
              <w:ind w:left="0" w:right="15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quickTest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6" w:after="0"/>
              <w:ind w:left="0" w:right="28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qT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Familiar and easy to say,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QuickTest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has long-standing use in</w:t>
            </w:r>
          </w:p>
        </w:tc>
        <w:tc>
          <w:tcPr>
            <w:tcW w:type="dxa" w:w="15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96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Higher</w:t>
            </w:r>
          </w:p>
        </w:tc>
      </w:tr>
      <w:tr>
        <w:trPr>
          <w:trHeight w:hRule="exact" w:val="300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3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software testing and QA tooling.</w:t>
            </w:r>
          </w:p>
        </w:tc>
        <w:tc>
          <w:tcPr>
            <w:tcW w:type="dxa" w:w="2877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2340"/>
            <w:gridSpan w:val="2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576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compactTest cT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Fits the lightweight positioning and is somewhat more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Medium-</w:t>
            </w:r>
          </w:p>
        </w:tc>
      </w:tr>
      <w:tr>
        <w:trPr>
          <w:trHeight w:hRule="exact" w:val="300"/>
        </w:trPr>
        <w:tc>
          <w:tcPr>
            <w:tcW w:type="dxa" w:w="5754"/>
            <w:gridSpan w:val="2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0" w:firstLine="0"/>
              <w:jc w:val="center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distinctive than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CoreTest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or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ClearTest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, though still descriptive.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Low</w:t>
            </w:r>
          </w:p>
        </w:tc>
      </w:tr>
      <w:tr>
        <w:trPr>
          <w:trHeight w:hRule="exact" w:val="300"/>
        </w:trPr>
        <w:tc>
          <w:tcPr>
            <w:tcW w:type="dxa" w:w="164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0" w:right="316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fastTest</w:t>
            </w:r>
          </w:p>
        </w:tc>
        <w:tc>
          <w:tcPr>
            <w:tcW w:type="dxa" w:w="7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96" w:after="0"/>
              <w:ind w:left="0" w:right="332" w:firstLine="0"/>
              <w:jc w:val="righ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fT</w:t>
            </w:r>
          </w:p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6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Strong performance-oriented signal, but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fast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and </w:t>
            </w:r>
            <w:r>
              <w:rPr>
                <w:rFonts w:ascii="DejaVu Sans Mono" w:hAnsi="DejaVu Sans Mono" w:eastAsia="DejaVu Sans Mono"/>
                <w:b w:val="0"/>
                <w:i w:val="0"/>
                <w:color w:val="000000"/>
                <w:sz w:val="15"/>
              </w:rPr>
              <w:t>test</w:t>
            </w: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 xml:space="preserve"> are both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56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Medium-</w:t>
            </w:r>
          </w:p>
        </w:tc>
      </w:tr>
      <w:tr>
        <w:trPr>
          <w:trHeight w:hRule="exact" w:val="308"/>
        </w:trPr>
        <w:tc>
          <w:tcPr>
            <w:tcW w:type="dxa" w:w="2877"/>
            <w:vMerge/>
            <w:tcBorders/>
          </w:tcPr>
          <w:p/>
        </w:tc>
        <w:tc>
          <w:tcPr>
            <w:tcW w:type="dxa" w:w="2877"/>
            <w:vMerge/>
            <w:tcBorders/>
          </w:tcPr>
          <w:p/>
        </w:tc>
        <w:tc>
          <w:tcPr>
            <w:tcW w:type="dxa" w:w="6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310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generic terms and likely to overlap with existing tooling names.</w:t>
            </w:r>
          </w:p>
        </w:tc>
        <w:tc>
          <w:tcPr>
            <w:tcW w:type="dxa" w:w="15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52" w:right="0" w:firstLine="0"/>
              <w:jc w:val="left"/>
            </w:pPr>
            <w:r>
              <w:rPr>
                <w:w w:val="102.4513562520345"/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High</w:t>
            </w:r>
          </w:p>
        </w:tc>
      </w:tr>
    </w:tbl>
    <w:p>
      <w:pPr>
        <w:autoSpaceDN w:val="0"/>
        <w:autoSpaceDE w:val="0"/>
        <w:widowControl/>
        <w:spacing w:line="242" w:lineRule="auto" w:before="256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3.3. Brand Name and Tagline Replacement</w:t>
      </w:r>
    </w:p>
    <w:p>
      <w:pPr>
        <w:autoSpaceDN w:val="0"/>
        <w:autoSpaceDE w:val="0"/>
        <w:widowControl/>
        <w:spacing w:line="274" w:lineRule="auto" w:before="284" w:after="0"/>
        <w:ind w:left="110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workflow describes how to replace the brand name, tagline, and other phrases throughout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repository (documentation, monograms, and logos) using automated scripts.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Prerequisites</w:t>
      </w:r>
    </w:p>
    <w:p>
      <w:pPr>
        <w:autoSpaceDN w:val="0"/>
        <w:autoSpaceDE w:val="0"/>
        <w:widowControl/>
        <w:spacing w:line="240" w:lineRule="auto" w:before="29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replacement workflow depends on a configuration file and two scripts:</w:t>
      </w:r>
    </w:p>
    <w:p>
      <w:pPr>
        <w:autoSpaceDN w:val="0"/>
        <w:autoSpaceDE w:val="0"/>
        <w:widowControl/>
        <w:spacing w:line="242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Configuration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42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Defines old-to-new phrase replacements.</w:t>
      </w:r>
    </w:p>
    <w:p>
      <w:pPr>
        <w:autoSpaceDN w:val="0"/>
        <w:autoSpaceDE w:val="0"/>
        <w:widowControl/>
        <w:spacing w:line="274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For a brand name change, its brand abbreviation is auto-generated from the first letter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of each word concatenated into the brand name.</w:t>
      </w:r>
    </w:p>
    <w:p>
      <w:pPr>
        <w:autoSpaceDN w:val="0"/>
        <w:autoSpaceDE w:val="0"/>
        <w:widowControl/>
        <w:spacing w:line="286" w:lineRule="auto" w:before="62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Example: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- **Replace**: LiteTest = briteTest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generates replacements for both "LiteTest"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"briteTest" (brand name) and, for monograms and logos, "LT" to "bT" (brand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abbreviation)</w:t>
      </w:r>
    </w:p>
    <w:p>
      <w:pPr>
        <w:autoSpaceDN w:val="0"/>
        <w:autoSpaceDE w:val="0"/>
        <w:widowControl/>
        <w:spacing w:line="245" w:lineRule="auto" w:before="25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Scripts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autoSpaceDE w:val="0"/>
        <w:widowControl/>
        <w:spacing w:line="274" w:lineRule="auto" w:before="246" w:after="0"/>
        <w:ind w:left="2028" w:right="1152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scripts/bin/updatelogos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Updates SVG files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phrase and abbreviation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replacements, then regenerates PNG files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216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scripts/bin/replacephrases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Updates markdown files (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)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phrase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replacements only</w:t>
      </w:r>
    </w:p>
    <w:p>
      <w:pPr>
        <w:autoSpaceDN w:val="0"/>
        <w:autoSpaceDE w:val="0"/>
        <w:widowControl/>
        <w:spacing w:line="242" w:lineRule="auto" w:before="32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Workflow Steps</w:t>
      </w:r>
    </w:p>
    <w:p>
      <w:pPr>
        <w:autoSpaceDN w:val="0"/>
        <w:autoSpaceDE w:val="0"/>
        <w:widowControl/>
        <w:spacing w:line="240" w:lineRule="auto" w:before="292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 Choose a replacement brand name and/or tagline plus any other phrases that need changing.</w:t>
      </w:r>
    </w:p>
    <w:p>
      <w:pPr>
        <w:autoSpaceDN w:val="0"/>
        <w:tabs>
          <w:tab w:pos="1566" w:val="left"/>
        </w:tabs>
        <w:autoSpaceDE w:val="0"/>
        <w:widowControl/>
        <w:spacing w:line="274" w:lineRule="auto" w:before="248" w:after="0"/>
        <w:ind w:left="127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2. Update the brand configuration file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define the replacements (see this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file for examples of previous changes):</w:t>
      </w:r>
    </w:p>
    <w:p>
      <w:pPr>
        <w:autoSpaceDN w:val="0"/>
        <w:autoSpaceDE w:val="0"/>
        <w:widowControl/>
        <w:spacing w:line="271" w:lineRule="auto" w:before="244" w:after="0"/>
        <w:ind w:left="1106" w:right="8064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### &lt;change title&gt;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\&lt;Reason for the change.\&gt;</w:t>
      </w:r>
    </w:p>
    <w:p>
      <w:pPr>
        <w:autoSpaceDN w:val="0"/>
        <w:autoSpaceDE w:val="0"/>
        <w:widowControl/>
        <w:spacing w:line="269" w:lineRule="auto" w:before="26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\*\*Replace\*\*: old_phrase = new_phrase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...</w:t>
      </w:r>
    </w:p>
    <w:p>
      <w:pPr>
        <w:autoSpaceDN w:val="0"/>
        <w:autoSpaceDE w:val="0"/>
        <w:widowControl/>
        <w:spacing w:line="240" w:lineRule="auto" w:before="26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3, The file supports multiple replacements (one per line):</w:t>
      </w:r>
    </w:p>
    <w:p>
      <w:pPr>
        <w:autoSpaceDN w:val="0"/>
        <w:autoSpaceDE w:val="0"/>
        <w:widowControl/>
        <w:spacing w:line="240" w:lineRule="auto" w:before="264" w:after="0"/>
        <w:ind w:left="128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Each replacement is validated to prevent circular references (an old phrase</w:t>
      </w:r>
    </w:p>
    <w:p>
      <w:pPr>
        <w:sectPr>
          <w:pgSz w:w="11900" w:h="16840"/>
          <w:pgMar w:top="6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cannot match any new phrase).</w:t>
      </w:r>
    </w:p>
    <w:p>
      <w:pPr>
        <w:autoSpaceDN w:val="0"/>
        <w:autoSpaceDE w:val="0"/>
        <w:widowControl/>
        <w:spacing w:line="240" w:lineRule="auto" w:before="264" w:after="0"/>
        <w:ind w:left="0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4. Update SVG files and regenerate PNG files:</w:t>
      </w:r>
    </w:p>
    <w:p>
      <w:pPr>
        <w:autoSpaceDN w:val="0"/>
        <w:autoSpaceDE w:val="0"/>
        <w:widowControl/>
        <w:spacing w:line="240" w:lineRule="auto" w:before="264" w:after="0"/>
        <w:ind w:left="180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 - Run the `updatelogos` script:</w:t>
      </w:r>
    </w:p>
    <w:p>
      <w:pPr>
        <w:autoSpaceDN w:val="0"/>
        <w:autoSpaceDE w:val="0"/>
        <w:widowControl/>
        <w:spacing w:line="269" w:lineRule="auto" w:before="264" w:after="0"/>
        <w:ind w:left="0" w:right="720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```bash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scripts/bin/updatelogos</w:t>
      </w:r>
    </w:p>
    <w:p>
      <w:pPr>
        <w:autoSpaceDN w:val="0"/>
        <w:autoSpaceDE w:val="0"/>
        <w:widowControl/>
        <w:spacing w:line="240" w:lineRule="auto" w:before="232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5, The script performs the following: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248" w:after="0"/>
        <w:ind w:left="258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Parses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docs/branding/brand.md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for new phrase replacements (occurring before the first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"**Completed**: &lt;datetime&gt;." line in the file.</w:t>
      </w:r>
    </w:p>
    <w:p>
      <w:pPr>
        <w:autoSpaceDN w:val="0"/>
        <w:autoSpaceDE w:val="0"/>
        <w:widowControl/>
        <w:spacing w:line="242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Validates the configuration to prevent infinite loops (circular references).</w:t>
      </w:r>
    </w:p>
    <w:p>
      <w:pPr>
        <w:autoSpaceDN w:val="0"/>
        <w:autoSpaceDE w:val="0"/>
        <w:widowControl/>
        <w:spacing w:line="276" w:lineRule="auto" w:before="60" w:after="0"/>
        <w:ind w:left="460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Applies both brand namd and abbreviation replacements to all SVG files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Regenerates all PNG files from the updated SVGs using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scripts/bin/genpng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Generates a detailed report of replacements and file modifications.</w:t>
      </w:r>
    </w:p>
    <w:p>
      <w:pPr>
        <w:autoSpaceDN w:val="0"/>
        <w:autoSpaceDE w:val="0"/>
        <w:widowControl/>
        <w:spacing w:line="242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Review the output and documentation for accuracy, then commit the changes.</w:t>
      </w:r>
    </w:p>
    <w:p>
      <w:pPr>
        <w:autoSpaceDN w:val="0"/>
        <w:autoSpaceDE w:val="0"/>
        <w:widowControl/>
        <w:spacing w:line="240" w:lineRule="auto" w:before="246" w:after="0"/>
        <w:ind w:left="17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6. Update project identifier and repository name (optional:</w:t>
      </w:r>
    </w:p>
    <w:p>
      <w:pPr>
        <w:autoSpaceDN w:val="0"/>
        <w:autoSpaceDE w:val="0"/>
        <w:widowControl/>
        <w:spacing w:line="242" w:lineRule="auto" w:before="246" w:after="0"/>
        <w:ind w:left="92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references in CI/CD workflows, and external links.</w:t>
      </w:r>
    </w:p>
    <w:p>
      <w:pPr>
        <w:autoSpaceDN w:val="0"/>
        <w:autoSpaceDE w:val="0"/>
        <w:widowControl/>
        <w:spacing w:line="240" w:lineRule="auto" w:before="246" w:after="0"/>
        <w:ind w:left="17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7. Validate and test</w:t>
      </w:r>
    </w:p>
    <w:p>
      <w:pPr>
        <w:autoSpaceDN w:val="0"/>
        <w:autoSpaceDE w:val="0"/>
        <w:widowControl/>
        <w:spacing w:line="242" w:lineRule="auto" w:before="246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ensure tests pass.</w:t>
      </w:r>
    </w:p>
    <w:p>
      <w:pPr>
        <w:autoSpaceDN w:val="0"/>
        <w:autoSpaceDE w:val="0"/>
        <w:widowControl/>
        <w:spacing w:line="274" w:lineRule="auto" w:before="62" w:after="0"/>
        <w:ind w:left="460" w:right="100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pdf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or the PDF generation script to verify branding updates in generated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documents.</w:t>
      </w:r>
    </w:p>
    <w:p>
      <w:pPr>
        <w:autoSpaceDN w:val="0"/>
        <w:autoSpaceDE w:val="0"/>
        <w:widowControl/>
        <w:spacing w:line="242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Perform a repository-wide text search for stale old-brand references.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Verify that all SVG taglines have been updated correctly.</w:t>
      </w:r>
    </w:p>
    <w:p>
      <w:pPr>
        <w:autoSpaceDN w:val="0"/>
        <w:autoSpaceDE w:val="0"/>
        <w:widowControl/>
        <w:spacing w:line="242" w:lineRule="auto" w:before="246" w:after="0"/>
        <w:ind w:left="17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8. Commit and ship</w:t>
      </w:r>
    </w:p>
    <w:p>
      <w:pPr>
        <w:autoSpaceDN w:val="0"/>
        <w:tabs>
          <w:tab w:pos="922" w:val="left"/>
        </w:tabs>
        <w:autoSpaceDE w:val="0"/>
        <w:widowControl/>
        <w:spacing w:line="240" w:lineRule="auto" w:before="246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Commit SVG/PNG changes with a clear commit message.</w:t>
      </w:r>
    </w:p>
    <w:p>
      <w:pPr>
        <w:autoSpaceDN w:val="0"/>
        <w:tabs>
          <w:tab w:pos="922" w:val="left"/>
        </w:tabs>
        <w:autoSpaceDE w:val="0"/>
        <w:widowControl/>
        <w:spacing w:line="240" w:lineRule="auto" w:before="62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Commit markdown changes with a clear commit message.</w:t>
      </w:r>
    </w:p>
    <w:p>
      <w:pPr>
        <w:autoSpaceDN w:val="0"/>
        <w:autoSpaceDE w:val="0"/>
        <w:widowControl/>
        <w:spacing w:line="242" w:lineRule="auto" w:before="62" w:after="0"/>
        <w:ind w:left="92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Optionally, add a note to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in root directory documenting the brand transition.</w:t>
      </w:r>
    </w:p>
    <w:p>
      <w:pPr>
        <w:autoSpaceDN w:val="0"/>
        <w:autoSpaceDE w:val="0"/>
        <w:widowControl/>
        <w:spacing w:line="240" w:lineRule="auto" w:before="62" w:after="0"/>
        <w:ind w:left="0" w:right="0" w:firstLine="0"/>
        <w:jc w:val="center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Consider a separate release or major version bump if the replace is significant.</w:t>
      </w:r>
    </w:p>
    <w:p>
      <w:pPr>
        <w:autoSpaceDN w:val="0"/>
        <w:autoSpaceDE w:val="0"/>
        <w:widowControl/>
        <w:spacing w:line="288" w:lineRule="auto" w:before="244" w:after="0"/>
        <w:ind w:left="0" w:right="504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\label{documentation-guidelines}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\ltsetrunninghead{4. Documentation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0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4. Documentation Guidelines</w:t>
      </w:r>
    </w:p>
    <w:p>
      <w:pPr>
        <w:autoSpaceDN w:val="0"/>
        <w:autoSpaceDE w:val="0"/>
        <w:widowControl/>
        <w:spacing w:line="286" w:lineRule="auto" w:before="30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section exists here to ensure contributors do not overlook the requirement for parallel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structure and consistent writing patterns across all documentation in all types of files (e,g.,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.yml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.dh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Makefile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, etc.).</w:t>
      </w:r>
    </w:p>
    <w:p>
      <w:pPr>
        <w:autoSpaceDN w:val="0"/>
        <w:autoSpaceDE w:val="0"/>
        <w:widowControl/>
        <w:spacing w:line="240" w:lineRule="auto" w:before="246" w:after="0"/>
        <w:ind w:left="17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1. General</w:t>
      </w:r>
    </w:p>
    <w:p>
      <w:pPr>
        <w:autoSpaceDN w:val="0"/>
        <w:autoSpaceDE w:val="0"/>
        <w:widowControl/>
        <w:spacing w:line="286" w:lineRule="auto" w:before="246" w:after="0"/>
        <w:ind w:left="922" w:right="244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Root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must remain short and onboarding‑focused.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User Guide contains conceptual explanations and examples.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 API Reference contains public API definitions only.</w:t>
      </w:r>
    </w:p>
    <w:p>
      <w:pPr>
        <w:autoSpaceDN w:val="0"/>
        <w:autoSpaceDE w:val="0"/>
        <w:widowControl/>
        <w:spacing w:line="242" w:lineRule="auto" w:before="62" w:after="0"/>
        <w:ind w:left="92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An internal guide or reference must not leak into public docs.</w:t>
      </w:r>
    </w:p>
    <w:p>
      <w:pPr>
        <w:autoSpaceDN w:val="0"/>
        <w:tabs>
          <w:tab w:pos="922" w:val="left"/>
        </w:tabs>
        <w:autoSpaceDE w:val="0"/>
        <w:widowControl/>
        <w:spacing w:line="240" w:lineRule="auto" w:before="62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documentation when enhancing macros, behavior, or report format.</w:t>
      </w:r>
    </w:p>
    <w:p>
      <w:pPr>
        <w:autoSpaceDN w:val="0"/>
        <w:tabs>
          <w:tab w:pos="922" w:val="left"/>
        </w:tabs>
        <w:autoSpaceDE w:val="0"/>
        <w:widowControl/>
        <w:spacing w:line="240" w:lineRule="auto" w:before="62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For branding assets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docs/branding/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*.svg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 are the source of truth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*.png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 are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generated from SVG using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scripts/bin/genpng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48" w:after="0"/>
        <w:ind w:left="172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2. Tone</w:t>
      </w:r>
    </w:p>
    <w:p>
      <w:pPr>
        <w:autoSpaceDN w:val="0"/>
        <w:autoSpaceDE w:val="0"/>
        <w:widowControl/>
        <w:spacing w:line="286" w:lineRule="auto" w:before="246" w:after="0"/>
        <w:ind w:left="922" w:right="53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Technical, precise, and neutral.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Minimal marketing language.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Prefer clarity over cleverness.</w:t>
      </w:r>
    </w:p>
    <w:p>
      <w:pPr>
        <w:sectPr>
          <w:pgSz w:w="11900" w:h="16840"/>
          <w:pgMar w:top="108" w:right="1308" w:bottom="302" w:left="13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24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3. Formatting</w:t>
      </w:r>
    </w:p>
    <w:p>
      <w:pPr>
        <w:autoSpaceDN w:val="0"/>
        <w:autoSpaceDE w:val="0"/>
        <w:widowControl/>
        <w:spacing w:line="242" w:lineRule="auto" w:before="246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 backticks for code identifiers.</w:t>
      </w:r>
    </w:p>
    <w:p>
      <w:pPr>
        <w:autoSpaceDN w:val="0"/>
        <w:autoSpaceDE w:val="0"/>
        <w:widowControl/>
        <w:spacing w:line="274" w:lineRule="auto" w:before="62" w:after="0"/>
        <w:ind w:left="2028" w:right="345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fenced code blocks for file trees, examples, and commands.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Keep line lengths reasonable for GitHub rendering.</w:t>
      </w:r>
    </w:p>
    <w:p>
      <w:pPr>
        <w:autoSpaceDN w:val="0"/>
        <w:autoSpaceDE w:val="0"/>
        <w:widowControl/>
        <w:spacing w:line="276" w:lineRule="auto" w:before="62" w:after="0"/>
        <w:ind w:left="2028" w:right="37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boldface for a term or phrase when defining it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Ccnform to formatting styles existing in the documentation.</w:t>
      </w:r>
    </w:p>
    <w:p>
      <w:pPr>
        <w:autoSpaceDN w:val="0"/>
        <w:autoSpaceDE w:val="0"/>
        <w:widowControl/>
        <w:spacing w:line="240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4. Writing Guidelines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248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 terms once, and then use them consistently.</w:t>
      </w:r>
    </w:p>
    <w:p>
      <w:pPr>
        <w:autoSpaceDN w:val="0"/>
        <w:autoSpaceDE w:val="0"/>
        <w:widowControl/>
        <w:spacing w:line="276" w:lineRule="auto" w:before="62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Avoid synonyms for technical concepts (e.g., always "update version," never "revision").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Keep paragraphs short.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Use lists for enumerations.</w:t>
      </w:r>
    </w:p>
    <w:p>
      <w:pPr>
        <w:autoSpaceDN w:val="0"/>
        <w:autoSpaceDE w:val="0"/>
        <w:widowControl/>
        <w:spacing w:line="240" w:lineRule="auto" w:before="246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5. Collapsible Sections in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</w:t>
      </w:r>
    </w:p>
    <w:p>
      <w:pPr>
        <w:autoSpaceDN w:val="0"/>
        <w:autoSpaceDE w:val="0"/>
        <w:widowControl/>
        <w:spacing w:line="274" w:lineRule="auto" w:before="248" w:after="0"/>
        <w:ind w:left="2028" w:right="115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Use collapsible chapters, sections and subsections to keep the document readable while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still accommodating large amounts of technical detail.</w:t>
      </w:r>
    </w:p>
    <w:p>
      <w:pPr>
        <w:autoSpaceDN w:val="0"/>
        <w:autoSpaceDE w:val="0"/>
        <w:widowControl/>
        <w:spacing w:line="276" w:lineRule="auto" w:before="62" w:after="0"/>
        <w:ind w:left="2028" w:right="15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Collapsing sections allows readers to scan the structure and expand only what they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need.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158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This keeps the document manageable, avoids overwhelming readers with unrelated </w:t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detail, and makes the document easier to navigate.</w:t>
      </w:r>
    </w:p>
    <w:p>
      <w:pPr>
        <w:autoSpaceDN w:val="0"/>
        <w:autoSpaceDE w:val="0"/>
        <w:widowControl/>
        <w:spacing w:line="240" w:lineRule="auto" w:before="248" w:after="0"/>
        <w:ind w:left="127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6. Style Consistency</w:t>
      </w:r>
    </w:p>
    <w:p>
      <w:pPr>
        <w:autoSpaceDN w:val="0"/>
        <w:autoSpaceDE w:val="0"/>
        <w:widowControl/>
        <w:spacing w:line="276" w:lineRule="auto" w:before="256" w:after="0"/>
        <w:ind w:left="1106" w:right="172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To keep documentation clear and easy to read, maintain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parallel structure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within lists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related sentences: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Start list items with the same part of speech (typically a verb).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Keep grammatical patterns consistent across bullets.</w:t>
      </w:r>
    </w:p>
    <w:p>
      <w:pPr>
        <w:autoSpaceDN w:val="0"/>
        <w:autoSpaceDE w:val="0"/>
        <w:widowControl/>
        <w:spacing w:line="276" w:lineRule="auto" w:before="62" w:after="0"/>
        <w:ind w:left="1566" w:right="14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Avoid mixing styles such as "Keep paragraphs short" with "Using lists for enumerations.".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Rewrite items as needed so the list reads smoothly and uniformly.</w:t>
      </w:r>
    </w:p>
    <w:p>
      <w:pPr>
        <w:autoSpaceDN w:val="0"/>
        <w:autoSpaceDE w:val="0"/>
        <w:widowControl/>
        <w:spacing w:line="242" w:lineRule="auto" w:before="24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This guideline applies to all documentation (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files).</w:t>
      </w:r>
    </w:p>
    <w:p>
      <w:pPr>
        <w:autoSpaceDN w:val="0"/>
        <w:autoSpaceDE w:val="0"/>
        <w:widowControl/>
        <w:spacing w:line="288" w:lineRule="auto" w:before="244" w:after="0"/>
        <w:ind w:left="1106" w:right="705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\label{code-guidelines}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\ltsetrunninghead{5. Code Guidelines}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5. Code Guidelines</w:t>
      </w:r>
    </w:p>
    <w:p>
      <w:pPr>
        <w:autoSpaceDN w:val="0"/>
        <w:autoSpaceDE w:val="0"/>
        <w:widowControl/>
        <w:spacing w:line="242" w:lineRule="auto" w:before="304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C99.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POSIX.1‑2001 APIs only.</w:t>
      </w:r>
    </w:p>
    <w:p>
      <w:pPr>
        <w:autoSpaceDN w:val="0"/>
        <w:autoSpaceDE w:val="0"/>
        <w:widowControl/>
        <w:spacing w:line="274" w:lineRule="auto" w:before="62" w:after="0"/>
        <w:ind w:left="1566" w:right="50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each self‑contained.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testapi.c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implementation‑only.</w:t>
      </w:r>
    </w:p>
    <w:p>
      <w:pPr>
        <w:autoSpaceDN w:val="0"/>
        <w:autoSpaceDE w:val="0"/>
        <w:widowControl/>
        <w:spacing w:line="290" w:lineRule="auto" w:before="244" w:after="0"/>
        <w:ind w:left="1106" w:right="648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\label{testing-requirements}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\ltsetrunninghead{6. Testing Requirements}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6. Testing Requirements</w:t>
      </w:r>
    </w:p>
    <w:p>
      <w:pPr>
        <w:autoSpaceDN w:val="0"/>
        <w:autoSpaceDE w:val="0"/>
        <w:widowControl/>
        <w:spacing w:line="240" w:lineRule="auto" w:before="30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Build and run tests from the repository root:</w:t>
      </w:r>
    </w:p>
    <w:p>
      <w:pPr>
        <w:autoSpaceDN w:val="0"/>
        <w:autoSpaceDE w:val="0"/>
        <w:widowControl/>
        <w:spacing w:line="242" w:lineRule="auto" w:before="2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</w:p>
    <w:p>
      <w:pPr>
        <w:autoSpaceDN w:val="0"/>
        <w:autoSpaceDE w:val="0"/>
        <w:widowControl/>
        <w:spacing w:line="242" w:lineRule="auto" w:before="23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report formatting changes are reflected in documentation examples.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37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Keep test code aligned with the current version of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runnerapi.h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and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testapi.h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auto" w:before="244" w:after="0"/>
        <w:ind w:left="1106" w:right="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\clearpage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10" w:lineRule="exact" w:before="0" w:after="0"/>
        <w:ind w:left="0" w:right="0"/>
      </w:pPr>
    </w:p>
    <w:p>
      <w:pPr>
        <w:autoSpaceDN w:val="0"/>
        <w:autoSpaceDE w:val="0"/>
        <w:widowControl/>
        <w:spacing w:line="286" w:lineRule="auto" w:before="0" w:after="0"/>
        <w:ind w:left="0" w:right="4320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\label{M#7-making-modifications-in-a-branch}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\ltsetrunninghead{7. Making Modifications in a Branch}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0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7. Making Modifications in a Branch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306" w:after="0"/>
        <w:ind w:left="2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Define modifications that are focused (not mixing unrelated changes), logically grouped,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well‑scoped.</w:t>
      </w:r>
    </w:p>
    <w:p>
      <w:pPr>
        <w:autoSpaceDN w:val="0"/>
        <w:autoSpaceDE w:val="0"/>
        <w:widowControl/>
        <w:spacing w:line="242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Define an appropriate name for your changes to use as the branch nmme.</w:t>
      </w:r>
    </w:p>
    <w:p>
      <w:pPr>
        <w:autoSpaceDN w:val="0"/>
        <w:autoSpaceDE w:val="0"/>
        <w:widowControl/>
        <w:spacing w:line="274" w:lineRule="auto" w:before="62" w:after="0"/>
        <w:ind w:left="460" w:right="57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Obtain preliminary approval and target release for the modifications and branch name.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Create a branch using your branch name.</w:t>
      </w:r>
    </w:p>
    <w:p>
      <w:pPr>
        <w:autoSpaceDN w:val="0"/>
        <w:autoSpaceDE w:val="0"/>
        <w:widowControl/>
        <w:spacing w:line="242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Modify the code in the branch as needed.</w:t>
      </w:r>
    </w:p>
    <w:p>
      <w:pPr>
        <w:autoSpaceDN w:val="0"/>
        <w:autoSpaceDE w:val="0"/>
        <w:widowControl/>
        <w:spacing w:line="286" w:lineRule="auto" w:before="62" w:after="0"/>
        <w:ind w:left="460" w:right="4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Modify the documentation in the branch as needed in parallel with any code changes.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the modifications in the branch are still focused (not mixing unrelated changes),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logically grouped, and well‑scoped.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modifications follow the Documentation Guidelines and the Code Guidelines,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62" w:after="0"/>
        <w:ind w:left="258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version numbers are updated for modified versioned files as needed per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Guidelines.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test coverage for new behavior and modifications.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tests pass: 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from the repository root.</w:t>
      </w:r>
    </w:p>
    <w:p>
      <w:pPr>
        <w:autoSpaceDN w:val="0"/>
        <w:autoSpaceDE w:val="0"/>
        <w:widowControl/>
        <w:spacing w:line="288" w:lineRule="auto" w:before="244" w:after="0"/>
        <w:ind w:left="0" w:right="561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\label{pull-request-pr}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\ltsetrunninghead{8. Pull Request (PR)}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4" w:after="0"/>
        <w:ind w:left="0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8. Pull Request (PR)</w:t>
      </w:r>
    </w:p>
    <w:p>
      <w:pPr>
        <w:autoSpaceDN w:val="0"/>
        <w:autoSpaceDE w:val="0"/>
        <w:widowControl/>
        <w:spacing w:line="288" w:lineRule="auto" w:before="31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Pull Request (PR)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a formal proposal to merge your code changes into the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main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branch of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repository. It's the mechanism that enables code review, quality assurance, and collaborative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development before changes become part of the official codebase.</w:t>
      </w:r>
    </w:p>
    <w:p>
      <w:pPr>
        <w:autoSpaceDN w:val="0"/>
        <w:autoSpaceDE w:val="0"/>
        <w:widowControl/>
        <w:spacing w:line="242" w:lineRule="auto" w:before="268" w:after="0"/>
        <w:ind w:left="0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Pull Request Workflow</w:t>
      </w:r>
    </w:p>
    <w:p>
      <w:pPr>
        <w:autoSpaceDN w:val="0"/>
        <w:autoSpaceDE w:val="0"/>
        <w:widowControl/>
        <w:spacing w:line="242" w:lineRule="auto" w:before="328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1: Prepare Your Changes</w:t>
      </w:r>
    </w:p>
    <w:p>
      <w:pPr>
        <w:autoSpaceDN w:val="0"/>
        <w:autoSpaceDE w:val="0"/>
        <w:widowControl/>
        <w:spacing w:line="240" w:lineRule="auto" w:before="294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Before submitting a PR:</w:t>
      </w:r>
    </w:p>
    <w:p>
      <w:pPr>
        <w:autoSpaceDN w:val="0"/>
        <w:autoSpaceDE w:val="0"/>
        <w:widowControl/>
        <w:spacing w:line="276" w:lineRule="auto" w:before="246" w:after="0"/>
        <w:ind w:left="460" w:right="288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changes for PR are focused (not mixing unrelated changes), logically grouped,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well‑scoped.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Update documentation as needed in parallel with code changes.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62" w:after="0"/>
        <w:ind w:left="2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changes follow the Documentation Guidelines and Code Guidelines,</w:t>
      </w:r>
    </w:p>
    <w:p>
      <w:pPr>
        <w:autoSpaceDN w:val="0"/>
        <w:tabs>
          <w:tab w:pos="460" w:val="left"/>
        </w:tabs>
        <w:autoSpaceDE w:val="0"/>
        <w:widowControl/>
        <w:spacing w:line="240" w:lineRule="auto" w:before="60" w:after="0"/>
        <w:ind w:left="25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Update version numbers of modified versioned files as needed per the Versioning Guidelines.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test coverage for new behavior and modifications.</w:t>
      </w:r>
    </w:p>
    <w:p>
      <w:pPr>
        <w:autoSpaceDN w:val="0"/>
        <w:autoSpaceDE w:val="0"/>
        <w:widowControl/>
        <w:spacing w:line="240" w:lineRule="auto" w:before="6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tests pass: 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from the repository root.</w:t>
      </w:r>
    </w:p>
    <w:p>
      <w:pPr>
        <w:autoSpaceDN w:val="0"/>
        <w:autoSpaceDE w:val="0"/>
        <w:widowControl/>
        <w:spacing w:line="245" w:lineRule="auto" w:before="314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2: Create the Pull Request</w:t>
      </w:r>
    </w:p>
    <w:p>
      <w:pPr>
        <w:autoSpaceDN w:val="0"/>
        <w:autoSpaceDE w:val="0"/>
        <w:widowControl/>
        <w:spacing w:line="293" w:lineRule="auto" w:before="292" w:after="0"/>
        <w:ind w:left="460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Push your branch to the repository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Open a PR on GitHub with a clear title and description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Reference any related issues or discussions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the PR scope is minimal and logically grouped</w:t>
      </w:r>
    </w:p>
    <w:p>
      <w:pPr>
        <w:autoSpaceDN w:val="0"/>
        <w:autoSpaceDE w:val="0"/>
        <w:widowControl/>
        <w:spacing w:line="242" w:lineRule="auto" w:before="326" w:after="0"/>
        <w:ind w:left="0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3: Code Review and Approval</w:t>
      </w:r>
    </w:p>
    <w:p>
      <w:pPr>
        <w:autoSpaceDN w:val="0"/>
        <w:tabs>
          <w:tab w:pos="922" w:val="left"/>
        </w:tabs>
        <w:autoSpaceDE w:val="0"/>
        <w:widowControl/>
        <w:spacing w:line="293" w:lineRule="auto" w:before="302" w:after="0"/>
        <w:ind w:left="460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An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approver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(contributor with commit access) and, optionally, other contributors review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PR to verify: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Tests pass and there are no regressions,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Versioning rules are enforced,</w:t>
      </w:r>
    </w:p>
    <w:p>
      <w:pPr>
        <w:autoSpaceDN w:val="0"/>
        <w:tabs>
          <w:tab w:pos="922" w:val="left"/>
        </w:tabs>
        <w:autoSpaceDE w:val="0"/>
        <w:widowControl/>
        <w:spacing w:line="240" w:lineRule="auto" w:before="62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Documentation consistency is maintained,</w:t>
      </w:r>
    </w:p>
    <w:p>
      <w:pPr>
        <w:sectPr>
          <w:pgSz w:w="11900" w:h="16840"/>
          <w:pgMar w:top="108" w:right="1364" w:bottom="164" w:left="130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24" w:after="0"/>
        <w:ind w:left="2028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Changes align with code and contribution guidelines,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Approver or a reviewing contributor may equest changes.</w:t>
      </w:r>
    </w:p>
    <w:p>
      <w:pPr>
        <w:autoSpaceDN w:val="0"/>
        <w:tabs>
          <w:tab w:pos="2028" w:val="left"/>
        </w:tabs>
        <w:autoSpaceDE w:val="0"/>
        <w:widowControl/>
        <w:spacing w:line="274" w:lineRule="auto" w:before="62" w:after="0"/>
        <w:ind w:left="1566" w:right="374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The approver does one of the following: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Approves the PR for the next release - continue with Step 4.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Rejects the PR.</w:t>
      </w:r>
    </w:p>
    <w:p>
      <w:pPr>
        <w:autoSpaceDN w:val="0"/>
        <w:autoSpaceDE w:val="0"/>
        <w:widowControl/>
        <w:spacing w:line="276" w:lineRule="auto" w:before="62" w:after="0"/>
        <w:ind w:left="2028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Defers the PR for a subsequent release. The contributor may resubmit the PR after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next release is committed or when advised by the approver.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4: Merge into Main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304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Once approved, the PR is merged into the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main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branch.</w:t>
      </w:r>
    </w:p>
    <w:p>
      <w:pPr>
        <w:autoSpaceDN w:val="0"/>
        <w:autoSpaceDE w:val="0"/>
        <w:widowControl/>
        <w:spacing w:line="276" w:lineRule="auto" w:before="62" w:after="0"/>
        <w:ind w:left="1566" w:right="360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Changes are now part of the official codebase but not yet released.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The branch can be deleted after merging.</w:t>
      </w:r>
    </w:p>
    <w:p>
      <w:pPr>
        <w:autoSpaceDN w:val="0"/>
        <w:autoSpaceDE w:val="0"/>
        <w:widowControl/>
        <w:spacing w:line="281" w:lineRule="auto" w:before="244" w:after="0"/>
        <w:ind w:left="1106" w:right="7776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\ltsetrunninghead{9. Release}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8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9. Release</w:t>
      </w:r>
    </w:p>
    <w:p>
      <w:pPr>
        <w:autoSpaceDN w:val="0"/>
        <w:autoSpaceDE w:val="0"/>
        <w:widowControl/>
        <w:spacing w:line="276" w:lineRule="auto" w:before="316" w:after="0"/>
        <w:ind w:left="110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 </w:t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Release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is the act of publishing a specific version for public use. It packages approved and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merged changes into a versioned, immutable snapshot that users can download and depend on.</w:t>
      </w:r>
    </w:p>
    <w:p>
      <w:pPr>
        <w:autoSpaceDN w:val="0"/>
        <w:autoSpaceDE w:val="0"/>
        <w:widowControl/>
        <w:spacing w:line="242" w:lineRule="auto" w:before="282" w:after="0"/>
        <w:ind w:left="1106" w:right="0" w:firstLine="0"/>
        <w:jc w:val="left"/>
      </w:pPr>
      <w:r>
        <w:rPr>
          <w:rFonts w:ascii="DejaVu Serif" w:hAnsi="DejaVu Serif" w:eastAsia="DejaVu Serif"/>
          <w:b/>
          <w:i w:val="0"/>
          <w:color w:val="000000"/>
          <w:sz w:val="22"/>
        </w:rPr>
        <w:t>Release Workflow</w:t>
      </w:r>
    </w:p>
    <w:p>
      <w:pPr>
        <w:autoSpaceDN w:val="0"/>
        <w:autoSpaceDE w:val="0"/>
        <w:widowControl/>
        <w:spacing w:line="242" w:lineRule="auto" w:before="316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1: Prepare the Release</w:t>
      </w:r>
    </w:p>
    <w:p>
      <w:pPr>
        <w:autoSpaceDN w:val="0"/>
        <w:autoSpaceDE w:val="0"/>
        <w:widowControl/>
        <w:spacing w:line="242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Before releasing:</w:t>
      </w:r>
    </w:p>
    <w:p>
      <w:pPr>
        <w:autoSpaceDN w:val="0"/>
        <w:autoSpaceDE w:val="0"/>
        <w:widowControl/>
        <w:spacing w:line="240" w:lineRule="auto" w:before="246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Prepare a preliminary release note for user that summarizes the changes.</w:t>
      </w:r>
    </w:p>
    <w:p>
      <w:pPr>
        <w:autoSpaceDN w:val="0"/>
        <w:autoSpaceDE w:val="0"/>
        <w:widowControl/>
        <w:spacing w:line="286" w:lineRule="auto" w:before="6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Verify if release qualifies as a major, minor, patch, or documentation-only,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Verify modified versioned files have the correct versions consistently across all files per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Version Guidelines.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62" w:after="0"/>
        <w:ind w:left="136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Ensure API compatibility guidelines are followed.</w:t>
      </w:r>
    </w:p>
    <w:p>
      <w:pPr>
        <w:autoSpaceDN w:val="0"/>
        <w:autoSpaceDE w:val="0"/>
        <w:widowControl/>
        <w:spacing w:line="276" w:lineRule="auto" w:before="62" w:after="0"/>
        <w:ind w:left="1566" w:right="446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Document all breaking changes with migration guidance.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Test thoroughly.</w:t>
      </w:r>
    </w:p>
    <w:p>
      <w:pPr>
        <w:autoSpaceDN w:val="0"/>
        <w:autoSpaceDE w:val="0"/>
        <w:widowControl/>
        <w:spacing w:line="240" w:lineRule="auto" w:before="6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Finalize a clear and concise release note.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2: Validate Changes</w:t>
      </w:r>
    </w:p>
    <w:p>
      <w:pPr>
        <w:autoSpaceDN w:val="0"/>
        <w:tabs>
          <w:tab w:pos="2028" w:val="left"/>
        </w:tabs>
        <w:autoSpaceDE w:val="0"/>
        <w:widowControl/>
        <w:spacing w:line="295" w:lineRule="auto" w:before="294" w:after="0"/>
        <w:ind w:left="1566" w:right="3456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run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ensure all tests pass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Run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make pdf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to verify branding updates in generated documents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Perform repository-wide text search for stale old-version references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Ensure all changes align with API compatibility guidelines: </w:t>
      </w:r>
      <w:r>
        <w:br/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signatures.</w:t>
      </w:r>
    </w:p>
    <w:p>
      <w:pPr>
        <w:autoSpaceDN w:val="0"/>
        <w:tabs>
          <w:tab w:pos="2028" w:val="left"/>
        </w:tabs>
        <w:autoSpaceDE w:val="0"/>
        <w:widowControl/>
        <w:spacing w:line="240" w:lineRule="auto" w:before="62" w:after="0"/>
        <w:ind w:left="182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 not change API behavior.</w:t>
      </w:r>
    </w:p>
    <w:p>
      <w:pPr>
        <w:autoSpaceDN w:val="0"/>
        <w:autoSpaceDE w:val="0"/>
        <w:widowControl/>
        <w:spacing w:line="274" w:lineRule="auto" w:before="62" w:after="0"/>
        <w:ind w:left="2028" w:right="504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Do not change exit and return code meanings.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Deprecate before removing.</w:t>
      </w:r>
    </w:p>
    <w:p>
      <w:pPr>
        <w:autoSpaceDN w:val="0"/>
        <w:autoSpaceDE w:val="0"/>
        <w:widowControl/>
        <w:spacing w:line="240" w:lineRule="auto" w:before="62" w:after="0"/>
        <w:ind w:left="2028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Provide migration guidance for major changes.</w:t>
      </w:r>
    </w:p>
    <w:p>
      <w:pPr>
        <w:autoSpaceDN w:val="0"/>
        <w:autoSpaceDE w:val="0"/>
        <w:widowControl/>
        <w:spacing w:line="245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3: Create Release Commit</w:t>
      </w:r>
    </w:p>
    <w:p>
      <w:pPr>
        <w:autoSpaceDN w:val="0"/>
        <w:autoSpaceDE w:val="0"/>
        <w:widowControl/>
        <w:spacing w:line="274" w:lineRule="auto" w:before="304" w:after="0"/>
        <w:ind w:left="1566" w:right="4032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Create a commit with clear message documenting the release.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Include version updates for all files.</w:t>
      </w:r>
    </w:p>
    <w:p>
      <w:pPr>
        <w:autoSpaceDN w:val="0"/>
        <w:autoSpaceDE w:val="0"/>
        <w:widowControl/>
        <w:spacing w:line="276" w:lineRule="auto" w:before="62" w:after="0"/>
        <w:ind w:left="1566" w:right="432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Include updated documentation and version history tables.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Optionally, update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README.md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 with release notes.</w:t>
      </w:r>
    </w:p>
    <w:p>
      <w:pPr>
        <w:autoSpaceDN w:val="0"/>
        <w:autoSpaceDE w:val="0"/>
        <w:widowControl/>
        <w:spacing w:line="242" w:lineRule="auto" w:before="31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Step 4: Tag and Publish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292" w:after="0"/>
        <w:ind w:left="1364" w:right="518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Tag the commit with the new version (e.g., </w:t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v1.2.3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).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Push the tag to the repository.</w:t>
      </w:r>
    </w:p>
    <w:p>
      <w:pPr>
        <w:sectPr>
          <w:pgSz w:w="11900" w:h="16840"/>
          <w:pgMar w:top="98" w:right="194" w:bottom="104" w:left="1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8" w:lineRule="exact" w:before="0" w:after="0"/>
        <w:ind w:left="0" w:right="0"/>
      </w:pPr>
    </w:p>
    <w:p>
      <w:pPr>
        <w:autoSpaceDN w:val="0"/>
        <w:autoSpaceDE w:val="0"/>
        <w:widowControl/>
        <w:spacing w:line="276" w:lineRule="auto" w:before="24" w:after="0"/>
        <w:ind w:left="1566" w:right="5184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Create a GitHub release with the release note.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Make the release publicly available for download.</w:t>
      </w:r>
    </w:p>
    <w:p>
      <w:pPr>
        <w:autoSpaceDN w:val="0"/>
        <w:autoSpaceDE w:val="0"/>
        <w:widowControl/>
        <w:spacing w:line="290" w:lineRule="auto" w:before="242" w:after="0"/>
        <w:ind w:left="1106" w:right="7488" w:firstLine="0"/>
        <w:jc w:val="left"/>
      </w:pP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\clearpage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\phantomsection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\label{glossary}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 xml:space="preserve">\ltsetrunninghead{10. Glossary} </w:t>
      </w:r>
      <w:r>
        <w:br/>
      </w:r>
      <w:r>
        <w:rPr>
          <w:rFonts w:ascii="DejaVu Sans Mono" w:hAnsi="DejaVu Sans Mono" w:eastAsia="DejaVu Sans Mono"/>
          <w:b w:val="0"/>
          <w:i w:val="0"/>
          <w:color w:val="000000"/>
          <w:sz w:val="15"/>
        </w:rPr>
        <w:t>\global\ltaftertoctrue</w:t>
      </w:r>
    </w:p>
    <w:p>
      <w:pPr>
        <w:autoSpaceDN w:val="0"/>
        <w:autoSpaceDE w:val="0"/>
        <w:widowControl/>
        <w:spacing w:line="242" w:lineRule="auto" w:before="292" w:after="0"/>
        <w:ind w:left="1106" w:right="0" w:firstLine="0"/>
        <w:jc w:val="left"/>
      </w:pPr>
      <w:r>
        <w:rPr>
          <w:w w:val="98.79237583705357"/>
          <w:rFonts w:ascii="DejaVu Serif" w:hAnsi="DejaVu Serif" w:eastAsia="DejaVu Serif"/>
          <w:b/>
          <w:i w:val="0"/>
          <w:color w:val="000000"/>
          <w:sz w:val="28"/>
        </w:rPr>
        <w:t>10. Glossary</w:t>
      </w:r>
    </w:p>
    <w:p>
      <w:pPr>
        <w:autoSpaceDN w:val="0"/>
        <w:autoSpaceDE w:val="0"/>
        <w:widowControl/>
        <w:spacing w:line="240" w:lineRule="auto" w:before="304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For a glossary of terms generally used in the documentation, see the Glossary Reference.</w:t>
      </w:r>
    </w:p>
    <w:p>
      <w:pPr>
        <w:autoSpaceDN w:val="0"/>
        <w:autoSpaceDE w:val="0"/>
        <w:widowControl/>
        <w:spacing w:line="240" w:lineRule="auto" w:before="248" w:after="0"/>
        <w:ind w:left="1106" w:right="0" w:firstLine="0"/>
        <w:jc w:val="left"/>
      </w:pP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Contributor‑Specific Terms:</w:t>
      </w:r>
    </w:p>
    <w:p>
      <w:pPr>
        <w:autoSpaceDN w:val="0"/>
        <w:autoSpaceDE w:val="0"/>
        <w:widowControl/>
        <w:spacing w:line="276" w:lineRule="auto" w:before="256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Approver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contributor with commit access who reviews pull requests, enforceS versioning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rules, and ensures documentation consistency.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70" w:after="0"/>
        <w:ind w:left="1364" w:right="129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Breaking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change that alters public API behavior, removes or renames macros,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changes return semantics, or requires a major version bump.</w:t>
      </w:r>
    </w:p>
    <w:p>
      <w:pPr>
        <w:autoSpaceDN w:val="0"/>
        <w:autoSpaceDE w:val="0"/>
        <w:widowControl/>
        <w:spacing w:line="242" w:lineRule="auto" w:before="72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Contributor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A person submitting code, documentation, fixes, or improvements.</w:t>
      </w:r>
    </w:p>
    <w:p>
      <w:pPr>
        <w:autoSpaceDN w:val="0"/>
        <w:autoSpaceDE w:val="0"/>
        <w:widowControl/>
        <w:spacing w:line="276" w:lineRule="auto" w:before="7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Deprecated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public API element marked for removal in a future major version, requiring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documentation updates and migration guidance.</w:t>
      </w:r>
    </w:p>
    <w:p>
      <w:pPr>
        <w:autoSpaceDN w:val="0"/>
        <w:autoSpaceDE w:val="0"/>
        <w:widowControl/>
        <w:spacing w:line="288" w:lineRule="auto" w:before="72" w:after="0"/>
        <w:ind w:left="1566" w:right="1152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Documentation Update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Any modification to versioned documentation requires </w:t>
      </w:r>
      <w:r>
        <w:br/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incrementing the update version or, if an API major version is incremented, incrementing the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major version per the Versioning Guidelines.</w:t>
      </w:r>
    </w:p>
    <w:p>
      <w:pPr>
        <w:autoSpaceDN w:val="0"/>
        <w:autoSpaceDE w:val="0"/>
        <w:widowControl/>
        <w:spacing w:line="276" w:lineRule="auto" w:before="72" w:after="0"/>
        <w:ind w:left="1566" w:right="12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Internal API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 change to an API's internals that does not affect public API users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but may require updates to an Internal Guide or Internal Reference.</w:t>
      </w:r>
    </w:p>
    <w:p>
      <w:pPr>
        <w:autoSpaceDN w:val="0"/>
        <w:autoSpaceDE w:val="0"/>
        <w:widowControl/>
        <w:spacing w:line="245" w:lineRule="auto" w:before="70" w:after="0"/>
        <w:ind w:left="1566" w:right="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Major Increment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A structural or conceptual overhaul that causes a breaking change.</w:t>
      </w:r>
    </w:p>
    <w:p>
      <w:pPr>
        <w:autoSpaceDN w:val="0"/>
        <w:autoSpaceDE w:val="0"/>
        <w:widowControl/>
        <w:spacing w:line="276" w:lineRule="auto" w:before="70" w:after="0"/>
        <w:ind w:left="1566" w:right="1440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Public API Change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Any modification to the Runner Framework/API or rhe Test API that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requires a version bump.</w:t>
      </w:r>
    </w:p>
    <w:p>
      <w:pPr>
        <w:autoSpaceDN w:val="0"/>
        <w:autoSpaceDE w:val="0"/>
        <w:widowControl/>
        <w:spacing w:line="281" w:lineRule="auto" w:before="72" w:after="0"/>
        <w:ind w:left="1566" w:right="8496" w:firstLine="0"/>
        <w:jc w:val="left"/>
      </w:pP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Pull Request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</w:t>
      </w:r>
      <w:r>
        <w:br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Release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</w:t>
      </w:r>
    </w:p>
    <w:p>
      <w:pPr>
        <w:autoSpaceDN w:val="0"/>
        <w:tabs>
          <w:tab w:pos="1566" w:val="left"/>
        </w:tabs>
        <w:autoSpaceDE w:val="0"/>
        <w:widowControl/>
        <w:spacing w:line="240" w:lineRule="auto" w:before="72" w:after="0"/>
        <w:ind w:left="1364" w:right="144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Test Coverage Requirement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: The expectation that all code changes include new tests (if 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 xml:space="preserve">adding behavior), updated tests (if modifying behavior), and no regressions. </w:t>
      </w:r>
      <w:r>
        <w:br/>
      </w:r>
      <w:r>
        <w:rPr>
          <w:w w:val="102.4513562520345"/>
          <w:rFonts w:ascii="DejaVu Serif" w:hAnsi="DejaVu Serif" w:eastAsia="DejaVu Serif"/>
          <w:b/>
          <w:i w:val="0"/>
          <w:color w:val="000000"/>
          <w:sz w:val="18"/>
        </w:rPr>
        <w:t>Versioned Files</w:t>
      </w:r>
      <w:r>
        <w:rPr>
          <w:w w:val="102.4513562520345"/>
          <w:rFonts w:ascii="DejaVu Serif" w:hAnsi="DejaVu Serif" w:eastAsia="DejaVu Serif"/>
          <w:b w:val="0"/>
          <w:i w:val="0"/>
          <w:color w:val="000000"/>
          <w:sz w:val="18"/>
        </w:rPr>
        <w:t>: Files that include a version and version history.</w:t>
      </w:r>
    </w:p>
    <w:sectPr w:rsidR="00FC693F" w:rsidRPr="0006063C" w:rsidSect="00034616">
      <w:pgSz w:w="11900" w:h="16840"/>
      <w:pgMar w:top="98" w:right="194" w:bottom="1440" w:left="19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