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198" w:lineRule="exact" w:before="222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44" w:after="0"/>
        <w:ind w:left="2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quick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access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terms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browse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terms.</w:t>
      </w:r>
    </w:p>
    <w:p>
      <w:pPr>
        <w:autoSpaceDN w:val="0"/>
        <w:tabs>
          <w:tab w:pos="28" w:val="left"/>
        </w:tabs>
        <w:autoSpaceDE w:val="0"/>
        <w:widowControl/>
        <w:spacing w:line="294" w:lineRule="exact" w:before="10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4" w:lineRule="exact" w:before="144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358" w:after="222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2"/>
        </w:trPr>
        <w:tc>
          <w:tcPr>
            <w:tcW w:type="dxa" w:w="12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1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9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0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6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8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18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2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47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26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1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9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6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218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218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4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64" w:lineRule="exact" w:before="316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8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6" w:after="6146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8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p>
      <w:pPr>
        <w:autoSpaceDN w:val="0"/>
        <w:autoSpaceDE w:val="0"/>
        <w:widowControl/>
        <w:spacing w:line="240" w:lineRule="exact" w:before="158" w:after="12226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78" w:lineRule="exact" w:before="144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</w:p>
    <w:p>
      <w:pPr>
        <w:autoSpaceDN w:val="0"/>
        <w:autoSpaceDE w:val="0"/>
        <w:widowControl/>
        <w:spacing w:line="278" w:lineRule="exact" w:before="122" w:after="0"/>
        <w:ind w:left="0" w:right="0" w:firstLine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‘†’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contexts.</w:t>
      </w:r>
    </w:p>
    <w:p>
      <w:pPr>
        <w:autoSpaceDN w:val="0"/>
        <w:autoSpaceDE w:val="0"/>
        <w:widowControl/>
        <w:spacing w:line="280" w:lineRule="exact" w:before="118" w:after="1099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glossary,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60" w:lineRule="exact" w:before="214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–A–</w:t>
      </w:r>
    </w:p>
    <w:p>
      <w:pPr>
        <w:autoSpaceDN w:val="0"/>
        <w:autoSpaceDE w:val="0"/>
        <w:widowControl/>
        <w:spacing w:line="280" w:lineRule="exact" w:before="106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API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Application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Programming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Interface: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well-defined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approver†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listed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config/contributors.md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approver.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ap-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prover is also a contributor and a reviewer.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 approver may review and approve changes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docs/Contributor_Guide.md.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stored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download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artifact.</w:t>
      </w:r>
    </w:p>
    <w:p>
      <w:pPr>
        <w:autoSpaceDN w:val="0"/>
        <w:autoSpaceDE w:val="0"/>
        <w:widowControl/>
        <w:spacing w:line="258" w:lineRule="exact" w:before="41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–B–</w:t>
      </w:r>
    </w:p>
    <w:p>
      <w:pPr>
        <w:autoSpaceDN w:val="0"/>
        <w:autoSpaceDE w:val="0"/>
        <w:widowControl/>
        <w:spacing w:line="282" w:lineRule="exact" w:before="104" w:after="0"/>
        <w:ind w:left="50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Bash</w:t>
      </w:r>
      <w:r>
        <w:rPr>
          <w:rFonts w:ascii="LMRoman12" w:hAnsi="LMRoman12" w:eastAsia="LMRoman12"/>
          <w:b/>
          <w:i w:val="0"/>
          <w:color w:val="000000"/>
          <w:sz w:val="24"/>
        </w:rPr>
        <w:t>glob</w:t>
      </w:r>
      <w:r>
        <w:rPr>
          <w:rFonts w:ascii="LMRoman12" w:hAnsi="LMRoman12" w:eastAsia="LMRoman12"/>
          <w:b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wildcard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matching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relative-path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[abc]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range,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other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path-segment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expectations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segment-style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40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–C–</w:t>
      </w:r>
    </w:p>
    <w:p>
      <w:pPr>
        <w:autoSpaceDN w:val="0"/>
        <w:tabs>
          <w:tab w:pos="494" w:val="left"/>
        </w:tabs>
        <w:autoSpaceDE w:val="0"/>
        <w:widowControl/>
        <w:spacing w:line="280" w:lineRule="exact" w:before="12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category†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whose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name.</w:t>
      </w:r>
    </w:p>
    <w:p>
      <w:pPr>
        <w:autoSpaceDN w:val="0"/>
        <w:autoSpaceDE w:val="0"/>
        <w:widowControl/>
        <w:spacing w:line="276" w:lineRule="exact" w:before="0" w:after="0"/>
        <w:ind w:left="144" w:right="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CD</w:t>
      </w:r>
      <w:r>
        <w:rPr>
          <w:rFonts w:ascii="LMRoman12" w:hAnsi="LMRoman12" w:eastAsia="LMRoman12"/>
          <w:b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/>
          <w:i w:val="0"/>
          <w:color w:val="000000"/>
          <w:sz w:val="24"/>
        </w:rPr>
        <w:t>Delivery/Deployment)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Delivery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manual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target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continuous-delivery,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continuous-deployment,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</w:p>
    <w:p>
      <w:pPr>
        <w:autoSpaceDN w:val="0"/>
        <w:autoSpaceDE w:val="0"/>
        <w:widowControl/>
        <w:spacing w:line="278" w:lineRule="exact" w:before="0" w:after="0"/>
        <w:ind w:left="502" w:right="6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CI</w:t>
      </w:r>
      <w:r>
        <w:rPr>
          <w:rFonts w:ascii="LMRoman12" w:hAnsi="LMRoman12" w:eastAsia="LMRoman12"/>
          <w:b/>
          <w:i w:val="0"/>
          <w:color w:val="000000"/>
          <w:sz w:val="24"/>
        </w:rPr>
        <w:t>(Continuous</w:t>
      </w:r>
      <w:r>
        <w:rPr>
          <w:rFonts w:ascii="LMRoman12" w:hAnsi="LMRoman12" w:eastAsia="LMRoman12"/>
          <w:b/>
          <w:i w:val="0"/>
          <w:color w:val="000000"/>
          <w:sz w:val="24"/>
        </w:rPr>
        <w:t>Integration)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workflows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logs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detect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errors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early,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ensures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consistent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rapid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feedback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continuous-integration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</w:p>
    <w:p>
      <w:pPr>
        <w:autoSpaceDN w:val="0"/>
        <w:tabs>
          <w:tab w:pos="502" w:val="left"/>
          <w:tab w:pos="1994" w:val="left"/>
        </w:tabs>
        <w:autoSpaceDE w:val="0"/>
        <w:widowControl/>
        <w:spacing w:line="282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command</w:t>
      </w:r>
      <w:r>
        <w:rPr>
          <w:rFonts w:ascii="LMRoman12" w:hAnsi="LMRoman12" w:eastAsia="LMRoman12"/>
          <w:b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(options).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adjective.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concurrent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block†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76" w:lineRule="exact" w:before="0" w:after="0"/>
        <w:ind w:left="502" w:right="58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config/contributors.md.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contrubutor.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docs/Contributor_Guide.md.</w:t>
      </w:r>
    </w:p>
    <w:p>
      <w:pPr>
        <w:autoSpaceDN w:val="0"/>
        <w:autoSpaceDE w:val="0"/>
        <w:widowControl/>
        <w:spacing w:line="240" w:lineRule="exact" w:before="40" w:after="30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tabs>
          <w:tab w:pos="512" w:val="left"/>
        </w:tabs>
        <w:autoSpaceDE w:val="0"/>
        <w:widowControl/>
        <w:spacing w:line="278" w:lineRule="exact" w:before="46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customization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customize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258" w:lineRule="exact" w:before="45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–D–</w:t>
      </w:r>
    </w:p>
    <w:p>
      <w:pPr>
        <w:autoSpaceDN w:val="0"/>
        <w:tabs>
          <w:tab w:pos="512" w:val="left"/>
        </w:tabs>
        <w:autoSpaceDE w:val="0"/>
        <w:widowControl/>
        <w:spacing w:line="294" w:lineRule="exact" w:before="10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default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/>
          <w:i w:val="0"/>
          <w:color w:val="000000"/>
          <w:sz w:val="24"/>
        </w:rPr>
        <w:t>filename†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provided.</w:t>
      </w:r>
    </w:p>
    <w:p>
      <w:pPr>
        <w:autoSpaceDN w:val="0"/>
        <w:autoSpaceDE w:val="0"/>
        <w:widowControl/>
        <w:spacing w:line="260" w:lineRule="exact" w:before="43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–E–</w:t>
      </w:r>
    </w:p>
    <w:p>
      <w:pPr>
        <w:autoSpaceDN w:val="0"/>
        <w:autoSpaceDE w:val="0"/>
        <w:widowControl/>
        <w:spacing w:line="280" w:lineRule="exact" w:before="112" w:after="0"/>
        <w:ind w:left="51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executable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compiled/linked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program,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contains,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BriteTest,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</w:p>
    <w:p>
      <w:pPr>
        <w:autoSpaceDN w:val="0"/>
        <w:autoSpaceDE w:val="0"/>
        <w:widowControl/>
        <w:spacing w:line="260" w:lineRule="exact" w:before="45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–F–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14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fail†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zero.</w:t>
      </w:r>
    </w:p>
    <w:p>
      <w:pPr>
        <w:autoSpaceDN w:val="0"/>
        <w:tabs>
          <w:tab w:pos="512" w:val="left"/>
        </w:tabs>
        <w:autoSpaceDE w:val="0"/>
        <w:widowControl/>
        <w:spacing w:line="286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type†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12" w:val="left"/>
          <w:tab w:pos="6452" w:val="left"/>
        </w:tabs>
        <w:autoSpaceDE w:val="0"/>
        <w:widowControl/>
        <w:spacing w:line="274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framework†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templates,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development.</w:t>
      </w:r>
    </w:p>
    <w:p>
      <w:pPr>
        <w:autoSpaceDN w:val="0"/>
        <w:autoSpaceDE w:val="0"/>
        <w:widowControl/>
        <w:spacing w:line="258" w:lineRule="exact" w:before="45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–G–</w:t>
      </w:r>
    </w:p>
    <w:p>
      <w:pPr>
        <w:autoSpaceDN w:val="0"/>
        <w:autoSpaceDE w:val="0"/>
        <w:widowControl/>
        <w:spacing w:line="280" w:lineRule="exact" w:before="114" w:after="0"/>
        <w:ind w:left="512" w:right="4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golden</w:t>
      </w:r>
      <w:r>
        <w:rPr>
          <w:rFonts w:ascii="LMRoman12" w:hAnsi="LMRoman12" w:eastAsia="LMRoman12"/>
          <w:b/>
          <w:i w:val="0"/>
          <w:color w:val="000000"/>
          <w:sz w:val="24"/>
        </w:rPr>
        <w:t>file†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previously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generated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typically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failure.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Sometimes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replaced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38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group†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The protection mechanism used to catch faults and continue test execution.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rFonts w:ascii="LMRoman12" w:hAnsi="LMRoman12" w:eastAsia="LMRoman12"/>
          <w:b/>
          <w:i w:val="0"/>
          <w:color w:val="000000"/>
          <w:sz w:val="24"/>
        </w:rPr>
        <w:t>level†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expressions.</w:t>
      </w:r>
    </w:p>
    <w:p>
      <w:pPr>
        <w:autoSpaceDN w:val="0"/>
        <w:autoSpaceDE w:val="0"/>
        <w:widowControl/>
        <w:spacing w:line="260" w:lineRule="exact" w:before="45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–H–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44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–I–</w:t>
      </w:r>
    </w:p>
    <w:p>
      <w:pPr>
        <w:autoSpaceDN w:val="0"/>
        <w:autoSpaceDE w:val="0"/>
        <w:widowControl/>
        <w:spacing w:line="280" w:lineRule="exact" w:before="128" w:after="286"/>
        <w:ind w:left="506" w:right="48" w:hanging="276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-I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argument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4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00"/>
        <w:gridCol w:w="4700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76" w:lineRule="exact" w:before="480" w:after="0"/>
        <w:ind w:left="506" w:right="20" w:hanging="276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-I&lt;n&gt;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An optional 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 flag that enables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with an argument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&lt;n&gt;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&lt;m&gt;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skipped).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most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-I&lt;n&gt;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flag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from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18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mode†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60" w:lineRule="exact" w:before="35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–J–</w:t>
      </w:r>
    </w:p>
    <w:p>
      <w:pPr>
        <w:autoSpaceDN w:val="0"/>
        <w:autoSpaceDE w:val="0"/>
        <w:widowControl/>
        <w:spacing w:line="280" w:lineRule="exact" w:before="100" w:after="0"/>
        <w:ind w:left="512" w:right="2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job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specified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virtual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sequentially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dependencies.</w:t>
      </w:r>
    </w:p>
    <w:p>
      <w:pPr>
        <w:autoSpaceDN w:val="0"/>
        <w:autoSpaceDE w:val="0"/>
        <w:widowControl/>
        <w:spacing w:line="260" w:lineRule="exact" w:before="364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–K–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–L–</w:t>
      </w:r>
    </w:p>
    <w:p>
      <w:pPr>
        <w:autoSpaceDN w:val="0"/>
        <w:autoSpaceDE w:val="0"/>
        <w:widowControl/>
        <w:spacing w:line="240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–M–</w:t>
      </w:r>
    </w:p>
    <w:p>
      <w:pPr>
        <w:autoSpaceDN w:val="0"/>
        <w:autoSpaceDE w:val="0"/>
        <w:widowControl/>
        <w:spacing w:line="270" w:lineRule="exact" w:before="124" w:after="0"/>
        <w:ind w:left="512" w:right="2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maxargs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additional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278" w:lineRule="exact" w:before="18" w:after="0"/>
        <w:ind w:left="512" w:right="2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is, when the number of macros executing equals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maxparallel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, the next macro to execute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delayed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60" w:lineRule="exact" w:before="350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–N–</w:t>
      </w:r>
    </w:p>
    <w:p>
      <w:pPr>
        <w:autoSpaceDN w:val="0"/>
        <w:autoSpaceDE w:val="0"/>
        <w:widowControl/>
        <w:spacing w:line="274" w:lineRule="exact" w:before="118" w:after="0"/>
        <w:ind w:left="512" w:right="2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notes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258" w:lineRule="exact" w:before="36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–O–</w:t>
      </w:r>
    </w:p>
    <w:p>
      <w:pPr>
        <w:autoSpaceDN w:val="0"/>
        <w:autoSpaceDE w:val="0"/>
        <w:widowControl/>
        <w:spacing w:line="254" w:lineRule="exact" w:before="1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54" w:lineRule="exact" w:before="2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80" w:lineRule="exact" w:before="0" w:after="0"/>
        <w:ind w:left="512" w:right="2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4"/>
        </w:rPr>
        <w:t>(</w:t>
      </w:r>
      <w:r>
        <w:rPr>
          <w:rFonts w:ascii="LMMonoLt10" w:hAnsi="LMMonoLt10" w:eastAsia="LMMonoLt10"/>
          <w:b/>
          <w:i w:val="0"/>
          <w:color w:val="000000"/>
          <w:sz w:val="24"/>
        </w:rPr>
        <w:t>main</w:t>
      </w:r>
      <w:r>
        <w:rPr>
          <w:rFonts w:ascii="LMRoman12" w:hAnsi="LMRoman12" w:eastAsia="LMRoman12"/>
          <w:b/>
          <w:i w:val="0"/>
          <w:color w:val="000000"/>
          <w:sz w:val="24"/>
        </w:rPr>
        <w:t>)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expression).</w:t>
      </w:r>
    </w:p>
    <w:p>
      <w:pPr>
        <w:autoSpaceDN w:val="0"/>
        <w:autoSpaceDE w:val="0"/>
        <w:widowControl/>
        <w:spacing w:line="240" w:lineRule="exact" w:before="24" w:after="352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output</w:t>
      </w:r>
      <w:r>
        <w:rPr>
          <w:rFonts w:ascii="LMRoman12" w:hAnsi="LMRoman12" w:eastAsia="LMRoman12"/>
          <w:b/>
          <w:i w:val="0"/>
          <w:color w:val="000000"/>
          <w:sz w:val="24"/>
        </w:rPr>
        <w:t>file†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00"/>
        <w:gridCol w:w="4700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autoSpaceDE w:val="0"/>
        <w:widowControl/>
        <w:spacing w:line="260" w:lineRule="exact" w:before="48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–P–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1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pass†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PATH†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indicating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destination;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process</w:t>
      </w:r>
      <w:r>
        <w:rPr>
          <w:w w:val="98.77621332804361"/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Unlike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guards,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process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mode.</w:t>
      </w:r>
    </w:p>
    <w:p>
      <w:pPr>
        <w:autoSpaceDN w:val="0"/>
        <w:tabs>
          <w:tab w:pos="512" w:val="left"/>
        </w:tabs>
        <w:autoSpaceDE w:val="0"/>
        <w:widowControl/>
        <w:spacing w:line="280" w:lineRule="exact" w:before="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project†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single-token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identifier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default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naming.</w:t>
      </w:r>
    </w:p>
    <w:p>
      <w:pPr>
        <w:autoSpaceDN w:val="0"/>
        <w:autoSpaceDE w:val="0"/>
        <w:widowControl/>
        <w:spacing w:line="260" w:lineRule="exact" w:before="386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–Q–</w:t>
      </w:r>
    </w:p>
    <w:p>
      <w:pPr>
        <w:autoSpaceDN w:val="0"/>
        <w:autoSpaceDE w:val="0"/>
        <w:widowControl/>
        <w:spacing w:line="240" w:lineRule="exact" w:before="146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82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–R–</w:t>
      </w:r>
    </w:p>
    <w:p>
      <w:pPr>
        <w:autoSpaceDN w:val="0"/>
        <w:tabs>
          <w:tab w:pos="512" w:val="left"/>
        </w:tabs>
        <w:autoSpaceDE w:val="0"/>
        <w:widowControl/>
        <w:spacing w:line="264" w:lineRule="exact" w:before="13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given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maxparallel,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3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12" w:val="left"/>
        </w:tabs>
        <w:autoSpaceDE w:val="0"/>
        <w:widowControl/>
        <w:spacing w:line="262" w:lineRule="exact" w:before="3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72" w:lineRule="exact" w:before="24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RA_*</w:t>
      </w:r>
      <w:r>
        <w:rPr>
          <w:w w:val="98.97697766621908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RA_TEST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given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16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RA_FAIL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 A macro that returns 0.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Typically used in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to conditionally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12" w:val="left"/>
        </w:tabs>
        <w:autoSpaceDE w:val="0"/>
        <w:widowControl/>
        <w:spacing w:line="272" w:lineRule="exact" w:before="8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RA_FAULT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injects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(signals)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macro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2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report</w:t>
      </w:r>
      <w:r>
        <w:rPr>
          <w:rFonts w:ascii="LMRoman12" w:hAnsi="LMRoman12" w:eastAsia="LMRoman12"/>
          <w:b/>
          <w:i w:val="0"/>
          <w:color w:val="000000"/>
          <w:sz w:val="24"/>
        </w:rPr>
        <w:t>header†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include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</w:t>
      </w:r>
    </w:p>
    <w:p>
      <w:pPr>
        <w:autoSpaceDN w:val="0"/>
        <w:autoSpaceDE w:val="0"/>
        <w:widowControl/>
        <w:spacing w:line="278" w:lineRule="exact" w:before="2" w:after="0"/>
        <w:ind w:left="512" w:right="54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reviewer†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config/contributors.md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docs/Contributor_Guide.md.</w:t>
      </w:r>
    </w:p>
    <w:p>
      <w:pPr>
        <w:autoSpaceDN w:val="0"/>
        <w:autoSpaceDE w:val="0"/>
        <w:widowControl/>
        <w:spacing w:line="240" w:lineRule="exact" w:before="40" w:after="0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78" w:lineRule="exact" w:before="0" w:after="0"/>
        <w:ind w:left="504" w:right="62" w:hanging="274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(GitHub) A machine or environment that executes the jobs defined in a GitHub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needed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GitHub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self-hosted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runners.</w:t>
      </w:r>
    </w:p>
    <w:p>
      <w:pPr>
        <w:autoSpaceDN w:val="0"/>
        <w:autoSpaceDE w:val="0"/>
        <w:widowControl/>
        <w:spacing w:line="240" w:lineRule="exact" w:before="40" w:after="302"/>
        <w:ind w:left="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API†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19"/>
        <w:gridCol w:w="471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6" w:bottom="400" w:left="14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220" w:right="230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Framework†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templates,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executables.</w:t>
      </w:r>
    </w:p>
    <w:p>
      <w:pPr>
        <w:autoSpaceDN w:val="0"/>
        <w:autoSpaceDE w:val="0"/>
        <w:widowControl/>
        <w:spacing w:line="258" w:lineRule="exact" w:before="4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–S–</w:t>
      </w:r>
    </w:p>
    <w:p>
      <w:pPr>
        <w:autoSpaceDN w:val="0"/>
        <w:autoSpaceDE w:val="0"/>
        <w:widowControl/>
        <w:spacing w:line="280" w:lineRule="exact" w:before="110" w:after="0"/>
        <w:ind w:left="494" w:right="0" w:hanging="274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M.m.p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version.</w:t>
      </w:r>
    </w:p>
    <w:p>
      <w:pPr>
        <w:autoSpaceDN w:val="0"/>
        <w:tabs>
          <w:tab w:pos="502" w:val="left"/>
        </w:tabs>
        <w:autoSpaceDE w:val="0"/>
        <w:widowControl/>
        <w:spacing w:line="286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pwsh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powershell.exe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zsh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cmd.exe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4" w:lineRule="exact" w:before="0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step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reusable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Steps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</w:p>
    <w:p>
      <w:pPr>
        <w:autoSpaceDN w:val="0"/>
        <w:autoSpaceDE w:val="0"/>
        <w:widowControl/>
        <w:spacing w:line="258" w:lineRule="exact" w:before="4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–T–</w:t>
      </w:r>
    </w:p>
    <w:p>
      <w:pPr>
        <w:autoSpaceDN w:val="0"/>
        <w:tabs>
          <w:tab w:pos="502" w:val="left"/>
        </w:tabs>
        <w:autoSpaceDE w:val="0"/>
        <w:widowControl/>
        <w:spacing w:line="264" w:lineRule="exact" w:before="14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502" w:val="left"/>
        </w:tabs>
        <w:autoSpaceDE w:val="0"/>
        <w:widowControl/>
        <w:spacing w:line="264" w:lineRule="exact" w:before="3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TA_INTERNAL_*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tabs>
          <w:tab w:pos="494" w:val="left"/>
        </w:tabs>
        <w:autoSpaceDE w:val="0"/>
        <w:widowControl/>
        <w:spacing w:line="262" w:lineRule="exact" w:before="3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62" w:lineRule="exact" w:before="34" w:after="0"/>
        <w:ind w:left="220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Lt10" w:hAnsi="LMMonoLt10" w:eastAsia="LMMonoLt10"/>
          <w:b/>
          <w:i w:val="0"/>
          <w:color w:val="000000"/>
          <w:sz w:val="24"/>
        </w:rPr>
        <w:t>TA_*</w:t>
      </w:r>
      <w:r>
        <w:rPr>
          <w:rFonts w:ascii="LMRoman12" w:hAnsi="LMRoman12" w:eastAsia="LMRoman12"/>
          <w:b/>
          <w:i w:val="0"/>
          <w:color w:val="000000"/>
          <w:sz w:val="24"/>
        </w:rPr>
        <w:t>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API†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2" w:val="left"/>
        </w:tabs>
        <w:autoSpaceDE w:val="0"/>
        <w:widowControl/>
        <w:spacing w:line="286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74" w:lineRule="exact" w:before="0" w:after="0"/>
        <w:ind w:left="502" w:right="66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/>
          <w:i w:val="0"/>
          <w:color w:val="000000"/>
          <w:sz w:val="24"/>
        </w:rPr>
        <w:t>case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documentation.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contexts,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mean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individual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expressions.</w:t>
      </w:r>
    </w:p>
    <w:p>
      <w:pPr>
        <w:autoSpaceDN w:val="0"/>
        <w:autoSpaceDE w:val="0"/>
        <w:widowControl/>
        <w:spacing w:line="274" w:lineRule="exact" w:before="20" w:after="0"/>
        <w:ind w:left="502" w:right="60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expression†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underlying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user-written.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underlying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user-written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1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optionally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2" w:val="left"/>
        </w:tabs>
        <w:autoSpaceDE w:val="0"/>
        <w:widowControl/>
        <w:spacing w:line="272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helper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testing</w:t>
      </w:r>
      <w:r>
        <w:rPr>
          <w:rFonts w:ascii="LMRoman12" w:hAnsi="LMRoman12" w:eastAsia="LMRoman12"/>
          <w:b/>
          <w:i w:val="0"/>
          <w:color w:val="000000"/>
          <w:sz w:val="24"/>
        </w:rPr>
        <w:t>artifact†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artifact.</w:t>
      </w:r>
    </w:p>
    <w:p>
      <w:pPr>
        <w:autoSpaceDN w:val="0"/>
        <w:autoSpaceDE w:val="0"/>
        <w:widowControl/>
        <w:spacing w:line="278" w:lineRule="exact" w:before="0" w:after="0"/>
        <w:ind w:left="50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report†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runner†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40" w:after="30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821"/>
        <w:gridCol w:w="4821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512" w:right="26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</w:t>
      </w:r>
      <w:r>
        <w:rPr>
          <w:rFonts w:ascii="LMRoman12" w:hAnsi="LMRoman12" w:eastAsia="LMRoman12"/>
          <w:b w:val="0"/>
          <w:i/>
          <w:color w:val="000000"/>
          <w:sz w:val="24"/>
        </w:rPr>
        <w:t>test</w:t>
      </w:r>
      <w:r>
        <w:rPr>
          <w:rFonts w:ascii="LMRoman12" w:hAnsi="LMRoman12" w:eastAsia="LMRoman12"/>
          <w:b w:val="0"/>
          <w:i/>
          <w:color w:val="000000"/>
          <w:sz w:val="24"/>
        </w:rPr>
        <w:t>suite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complete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well-defined.</w:t>
      </w:r>
    </w:p>
    <w:p>
      <w:pPr>
        <w:autoSpaceDN w:val="0"/>
        <w:tabs>
          <w:tab w:pos="484" w:val="left"/>
          <w:tab w:pos="512" w:val="left"/>
        </w:tabs>
        <w:autoSpaceDE w:val="0"/>
        <w:widowControl/>
        <w:spacing w:line="278" w:lineRule="exact" w:before="2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</w:t>
      </w:r>
      <w:r>
        <w:rPr>
          <w:rFonts w:ascii="LMRoman12" w:hAnsi="LMRoman12" w:eastAsia="LMRoman12"/>
          <w:b/>
          <w:i w:val="0"/>
          <w:color w:val="000000"/>
          <w:sz w:val="24"/>
        </w:rPr>
        <w:t>guard†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reliably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SIGKILL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SIGHUP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SIGQUIT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SIGPIPE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SIGALRM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SIGCHLD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SIGUSR1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SIGUSR2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guard </w:t>
      </w:r>
      <w:r>
        <w:tab/>
      </w:r>
      <w:r>
        <w:tab/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increases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tests.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proven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tests,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tabs>
          <w:tab w:pos="512" w:val="left"/>
        </w:tabs>
        <w:autoSpaceDE w:val="0"/>
        <w:widowControl/>
        <w:spacing w:line="278" w:lineRule="exact" w:before="2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thread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isolation†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mode.</w:t>
      </w:r>
    </w:p>
    <w:p>
      <w:pPr>
        <w:autoSpaceDN w:val="0"/>
        <w:tabs>
          <w:tab w:pos="512" w:val="left"/>
        </w:tabs>
        <w:autoSpaceDE w:val="0"/>
        <w:widowControl/>
        <w:spacing w:line="286" w:lineRule="exact" w:before="0" w:after="0"/>
        <w:ind w:left="23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title†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58" w:lineRule="exact" w:before="35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–U–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–V–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–W–</w:t>
      </w:r>
    </w:p>
    <w:p>
      <w:pPr>
        <w:autoSpaceDN w:val="0"/>
        <w:autoSpaceDE w:val="0"/>
        <w:widowControl/>
        <w:spacing w:line="278" w:lineRule="exact" w:before="100" w:after="0"/>
        <w:ind w:left="512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workflow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defined sequence of automated steps executed by a CI (continuous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integration)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scheduled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jobs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building,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packaging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outputs.</w:t>
      </w:r>
    </w:p>
    <w:p>
      <w:pPr>
        <w:autoSpaceDN w:val="0"/>
        <w:autoSpaceDE w:val="0"/>
        <w:widowControl/>
        <w:spacing w:line="258" w:lineRule="exact" w:before="374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–X–</w:t>
      </w:r>
    </w:p>
    <w:p>
      <w:pPr>
        <w:autoSpaceDN w:val="0"/>
        <w:autoSpaceDE w:val="0"/>
        <w:widowControl/>
        <w:spacing w:line="240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58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–Y–</w:t>
      </w:r>
    </w:p>
    <w:p>
      <w:pPr>
        <w:autoSpaceDN w:val="0"/>
        <w:autoSpaceDE w:val="0"/>
        <w:widowControl/>
        <w:spacing w:line="238" w:lineRule="exact" w:before="144" w:after="0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p>
      <w:pPr>
        <w:autoSpaceDN w:val="0"/>
        <w:autoSpaceDE w:val="0"/>
        <w:widowControl/>
        <w:spacing w:line="260" w:lineRule="exact" w:before="368" w:after="0"/>
        <w:ind w:left="1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–Z–</w:t>
      </w:r>
    </w:p>
    <w:p>
      <w:pPr>
        <w:autoSpaceDN w:val="0"/>
        <w:autoSpaceDE w:val="0"/>
        <w:widowControl/>
        <w:spacing w:line="238" w:lineRule="exact" w:before="144" w:after="2538"/>
        <w:ind w:left="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No</w:t>
      </w:r>
      <w:r>
        <w:rPr>
          <w:rFonts w:ascii="LMRoman12" w:hAnsi="LMRoman12" w:eastAsia="LMRoman12"/>
          <w:b w:val="0"/>
          <w:i/>
          <w:color w:val="000000"/>
          <w:sz w:val="24"/>
        </w:rPr>
        <w:t>terms</w:t>
      </w:r>
      <w:r>
        <w:rPr>
          <w:rFonts w:ascii="LMRoman12" w:hAnsi="LMRoman12" w:eastAsia="LMRoman12"/>
          <w:b w:val="0"/>
          <w:i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/>
          <w:color w:val="000000"/>
          <w:sz w:val="24"/>
        </w:rPr>
        <w:t>defined.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821"/>
        <w:gridCol w:w="4821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172" w:bottom="400" w:left="142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