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81" w:lineRule="auto" w:before="1128" w:after="0"/>
        <w:ind w:left="1106" w:right="2030" w:firstLine="0"/>
        <w:jc w:val="both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\vspace*{\baselineskip}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\vspace*{\baselineskip}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\noindent\includegraphics[width=\textwidth]{\detokenize{docs/branding/Contributor_Guide.png}}</w:t>
      </w:r>
    </w:p>
    <w:p>
      <w:pPr>
        <w:autoSpaceDN w:val="0"/>
        <w:autoSpaceDE w:val="0"/>
        <w:widowControl/>
        <w:spacing w:line="288" w:lineRule="auto" w:before="194" w:after="0"/>
        <w:ind w:left="1106" w:right="7344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 Document Version: 1.0\\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 Runner Version: 1.0.0\\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\noindent Test Version: 1.0.0\\</w:t>
      </w:r>
    </w:p>
    <w:p>
      <w:pPr>
        <w:autoSpaceDN w:val="0"/>
        <w:autoSpaceDE w:val="0"/>
        <w:widowControl/>
        <w:spacing w:line="276" w:lineRule="auto" w:before="232" w:after="0"/>
        <w:ind w:left="1106" w:right="158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document defines the contribution process, coding standards, documentation rules,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versioning guidelines for contributors, reviewers, and approvers.</w:t>
      </w:r>
    </w:p>
    <w:p>
      <w:pPr>
        <w:autoSpaceDN w:val="0"/>
        <w:autoSpaceDE w:val="0"/>
        <w:widowControl/>
        <w:spacing w:line="240" w:lineRule="auto" w:before="244" w:after="0"/>
        <w:ind w:left="110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\vfill</w:t>
      </w:r>
    </w:p>
    <w:p>
      <w:pPr>
        <w:autoSpaceDN w:val="0"/>
        <w:autoSpaceDE w:val="0"/>
        <w:widowControl/>
        <w:spacing w:line="245" w:lineRule="auto" w:before="29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Copyright (c) 2026 Paul Sinclair</w:t>
      </w:r>
    </w:p>
    <w:p>
      <w:pPr>
        <w:autoSpaceDN w:val="0"/>
        <w:autoSpaceDE w:val="0"/>
        <w:widowControl/>
        <w:spacing w:line="245" w:lineRule="auto" w:before="312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License</w:t>
      </w:r>
    </w:p>
    <w:p>
      <w:pPr>
        <w:autoSpaceDN w:val="0"/>
        <w:autoSpaceDE w:val="0"/>
        <w:widowControl/>
        <w:spacing w:line="240" w:lineRule="auto" w:before="292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SPDX-License-Identifier: MIT</w:t>
      </w:r>
    </w:p>
    <w:p>
      <w:pPr>
        <w:autoSpaceDN w:val="0"/>
        <w:autoSpaceDE w:val="0"/>
        <w:widowControl/>
        <w:spacing w:line="295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Permission is hereby granted, free of charge, to any person obtaining a copy of this software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associated documentation files (the "Software"), to deal in the Software without restriction,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including without limitation the rights to use, copy, modify, merge, publish, distribute, sublicense,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and/or sell copies of the Software, and to permit persons to whom the Software is furnished to do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so, subject to the following conditions:</w:t>
      </w:r>
    </w:p>
    <w:p>
      <w:pPr>
        <w:autoSpaceDN w:val="0"/>
        <w:autoSpaceDE w:val="0"/>
        <w:widowControl/>
        <w:spacing w:line="27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above copyright notice and this permission notice shall be included in all copies or substantial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portions of the Software.</w:t>
      </w:r>
    </w:p>
    <w:p>
      <w:pPr>
        <w:autoSpaceDN w:val="0"/>
        <w:autoSpaceDE w:val="0"/>
        <w:widowControl/>
        <w:spacing w:line="300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SOFTWARE IS PROVIDED "AS IS", WITHOUT WARRANTY OF ANY KIND, EXPRESS 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IMPLIED, INCLUDING BUT NOT LIMITED TO THE WARRANTIES OF MERCHANTABILITY,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FITNESS FOR A PARTICULAR PURPOSE AND NONINFRINGEMENT. IN NO EVENT SHALL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AUTHORS OR COPYRIGHT HOLDERS BE LIABLE FOR ANY CLAIM, DAMAGES OR OTHER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LIABILITY, WHETHER IN AN ACTION OF CONTRACT, TORT OR OTHERWISE, ARISING FROM,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OUT OF OR IN CONNECTION WITH THE SOFTWARE OR THE USE OR OTHER DEALINGS IN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SOFTWARE.</w:t>
      </w:r>
    </w:p>
    <w:p>
      <w:pPr>
        <w:autoSpaceDN w:val="0"/>
        <w:autoSpaceDE w:val="0"/>
        <w:widowControl/>
        <w:spacing w:line="281" w:lineRule="auto" w:before="244" w:after="0"/>
        <w:ind w:left="1106" w:right="8064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\ltsetrunninghead{Preface}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Preface</w:t>
      </w:r>
    </w:p>
    <w:p>
      <w:pPr>
        <w:autoSpaceDN w:val="0"/>
        <w:autoSpaceDE w:val="0"/>
        <w:widowControl/>
        <w:spacing w:line="276" w:lineRule="auto" w:before="30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document is for contributors, reviewers, and approvers who need guidance on enhancing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maintaining BriteTest.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For a list of other documents and the repository layout, see the Documentation Guide.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For a glossary of terms, see the Glossary Reference.</w:t>
      </w:r>
    </w:p>
    <w:p>
      <w:pPr>
        <w:autoSpaceDN w:val="0"/>
        <w:autoSpaceDE w:val="0"/>
        <w:widowControl/>
        <w:spacing w:line="242" w:lineRule="auto" w:before="268" w:after="0"/>
        <w:ind w:left="1106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Document Version History</w:t>
      </w:r>
    </w:p>
    <w:p>
      <w:pPr>
        <w:autoSpaceDN w:val="0"/>
        <w:tabs>
          <w:tab w:pos="3868" w:val="left"/>
          <w:tab w:pos="4864" w:val="left"/>
          <w:tab w:pos="6086" w:val="left"/>
        </w:tabs>
        <w:autoSpaceDE w:val="0"/>
        <w:widowControl/>
        <w:spacing w:line="245" w:lineRule="auto" w:before="328" w:after="0"/>
        <w:ind w:left="1140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Document Runner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 xml:space="preserve">Test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 xml:space="preserve">Date </w:t>
      </w:r>
      <w:r>
        <w:tab/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 xml:space="preserve">Comment </w:t>
      </w:r>
      <w:r>
        <w:tab/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Author/Editor</w:t>
      </w:r>
    </w:p>
    <w:p>
      <w:pPr>
        <w:autoSpaceDN w:val="0"/>
        <w:tabs>
          <w:tab w:pos="2246" w:val="left"/>
          <w:tab w:pos="3062" w:val="left"/>
        </w:tabs>
        <w:autoSpaceDE w:val="0"/>
        <w:widowControl/>
        <w:spacing w:line="240" w:lineRule="auto" w:before="96" w:after="0"/>
        <w:ind w:left="114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1.0 </w:t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1.0.0 </w:t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1.0.0 2026‑06‑11 Initial version. Paul Sinclair</w:t>
      </w:r>
    </w:p>
    <w:p>
      <w:pPr>
        <w:autoSpaceDN w:val="0"/>
        <w:autoSpaceDE w:val="0"/>
        <w:widowControl/>
        <w:spacing w:line="245" w:lineRule="auto" w:before="290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Document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column records the document's version with the format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M.u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(Major, update).</w:t>
      </w:r>
    </w:p>
    <w:p>
      <w:pPr>
        <w:autoSpaceDN w:val="0"/>
        <w:autoSpaceDE w:val="0"/>
        <w:widowControl/>
        <w:spacing w:line="276" w:lineRule="auto" w:before="70" w:after="0"/>
        <w:ind w:left="1566" w:right="187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Runner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column records the Runner API version current when this document was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released and is defined by its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RA_VERSION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macro.</w:t>
      </w:r>
    </w:p>
    <w:p>
      <w:pPr>
        <w:autoSpaceDN w:val="0"/>
        <w:autoSpaceDE w:val="0"/>
        <w:widowControl/>
        <w:spacing w:line="276" w:lineRule="auto" w:before="72" w:after="0"/>
        <w:ind w:left="156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Test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column records the Test API version current when this document was released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is defined by its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TA_VERSION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macro.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76" w:lineRule="auto" w:before="24" w:after="0"/>
        <w:ind w:left="1566" w:right="172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Both the Runner API and Test API use the version format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"M.m.p"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(Major, minor, patch).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is the same for the Document, Runner, and Test versions.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document's update version tracks released updates to this document and does not correspond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to a minor or patch version.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increments when document changes are released without a change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to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and it resets to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0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when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is incremented.</w:t>
      </w:r>
    </w:p>
    <w:p>
      <w:pPr>
        <w:autoSpaceDN w:val="0"/>
        <w:autoSpaceDE w:val="0"/>
        <w:widowControl/>
        <w:spacing w:line="281" w:lineRule="auto" w:before="244" w:after="0"/>
        <w:ind w:left="1106" w:right="705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\ltsetrunninghead{Table of Contents}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Table of Contents</w:t>
      </w:r>
    </w:p>
    <w:p>
      <w:pPr>
        <w:autoSpaceDN w:val="0"/>
        <w:autoSpaceDE w:val="0"/>
        <w:widowControl/>
        <w:spacing w:line="281" w:lineRule="auto" w:before="302" w:after="0"/>
        <w:ind w:left="1106" w:right="172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\noindent\hyperref[introduction]{\textcolor{ltlinkblue}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{Introduction}}\nobreak\hspace{0.5em}\leaders\hbox{.}\hfill\hspace{0.5em}\hyperref[introduction]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{\textcolor{ltlinkblue}{\pageref*{introduction}}}\par</w:t>
      </w:r>
    </w:p>
    <w:p>
      <w:pPr>
        <w:autoSpaceDN w:val="0"/>
        <w:autoSpaceDE w:val="0"/>
        <w:widowControl/>
        <w:spacing w:line="281" w:lineRule="auto" w:before="194" w:after="0"/>
        <w:ind w:left="1106" w:right="115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\noindent\hyperref[versioning-guidelines]{\textcolor{ltlinkblue}{Versioning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Guidelines}}\nobreak\hspace{0.5em}\leaders\hbox{.}\hfill\hspace{0.5em}\hyperref[versioning-guidelines]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{\textcolor{ltlinkblue}{\pageref*{versioning-guidelines}}}\par</w:t>
      </w:r>
    </w:p>
    <w:p>
      <w:pPr>
        <w:autoSpaceDN w:val="0"/>
        <w:autoSpaceDE w:val="0"/>
        <w:widowControl/>
        <w:spacing w:line="281" w:lineRule="auto" w:before="194" w:after="0"/>
        <w:ind w:left="1106" w:right="244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\noindent\hyperref[branding]{\textcolor{ltlinkblue}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{Branding}}\nobreak\hspace{0.5em}\leaders\hbox{.}\hfill\hspace{0.5em}\hyperref[branding]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{\textcolor{ltlinkblue}{\pageref*{branding}}}\par</w:t>
      </w:r>
    </w:p>
    <w:p>
      <w:pPr>
        <w:autoSpaceDN w:val="0"/>
        <w:autoSpaceDE w:val="0"/>
        <w:widowControl/>
        <w:spacing w:line="281" w:lineRule="auto" w:before="194" w:after="0"/>
        <w:ind w:left="1106" w:right="129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\noindent\hyperref[alternative-brand-descriptons]{\textcolor{ltlinkblue}{Alternative Brand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Descriptions}}\nobreak\hspace{0.5em}\leaders\hbox{.}\hfill\hspace{0.5em}\hyperref[alternative-brand-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descriptons]{\textcolor{ltlinkblue}{\pageref*{alternative-brand-descriptons}}}\par</w:t>
      </w:r>
    </w:p>
    <w:p>
      <w:pPr>
        <w:autoSpaceDN w:val="0"/>
        <w:autoSpaceDE w:val="0"/>
        <w:widowControl/>
        <w:spacing w:line="281" w:lineRule="auto" w:before="196" w:after="0"/>
        <w:ind w:left="1106" w:right="144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\noindent\hyperref[alternative-brand-names]{\textcolor{ltlinkblue}{Alternative Brand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Names}}\nobreak\hspace{0.5em}\leaders\hbox{.}\hfill\hspace{0.5em}\hyperref[alternative-brand-names]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{\textcolor{ltlinkblue}{\pageref*{alternative-brand-names}}}\par</w:t>
      </w:r>
    </w:p>
    <w:p>
      <w:pPr>
        <w:autoSpaceDN w:val="0"/>
        <w:autoSpaceDE w:val="0"/>
        <w:widowControl/>
        <w:spacing w:line="281" w:lineRule="auto" w:before="194" w:after="0"/>
        <w:ind w:left="1106" w:right="144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\noindent\hyperref[brand-and-tagline-replacement]{\textcolor{ltlinkblue}{Brand Name and Tagline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Replacement}}\nobreak\hspace{0.5em}\leaders\hbox{.}\hfill\hspace{0.5em}\hyperref[brand-and-tagline-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replacement]{\textcolor{ltlinkblue}{\pageref*{brand-and-tagline-replacement}}}\par</w:t>
      </w:r>
    </w:p>
    <w:p>
      <w:pPr>
        <w:autoSpaceDN w:val="0"/>
        <w:autoSpaceDE w:val="0"/>
        <w:widowControl/>
        <w:spacing w:line="281" w:lineRule="auto" w:before="194" w:after="0"/>
        <w:ind w:left="1106" w:right="187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\noindent\hyperref[documentation-guidelines]{\textcolor{ltlinkblue}{Documentation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Guidelines}}\nobreak\hspace{0.5em}\leaders\hbox{.}\hfill\hspace{0.5em}\hyperref[documentation-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guidelines]{\textcolor{ltlinkblue}{\pageref*{documentation-guidelines}}}\par</w:t>
      </w:r>
    </w:p>
    <w:p>
      <w:pPr>
        <w:autoSpaceDN w:val="0"/>
        <w:autoSpaceDE w:val="0"/>
        <w:widowControl/>
        <w:spacing w:line="281" w:lineRule="auto" w:before="194" w:after="0"/>
        <w:ind w:left="1106" w:right="172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\noindent\hyperref[code-guidelines]{\textcolor{ltlinkblue}{Code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Guidelines}}\nobreak\hspace{0.5em}\leaders\hbox{.}\hfill\hspace{0.5em}\hyperref[code-guidelines]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{\textcolor{ltlinkblue}{\pageref*{code-guidelines}}}\par</w:t>
      </w:r>
    </w:p>
    <w:p>
      <w:pPr>
        <w:autoSpaceDN w:val="0"/>
        <w:autoSpaceDE w:val="0"/>
        <w:widowControl/>
        <w:spacing w:line="281" w:lineRule="auto" w:before="194" w:after="0"/>
        <w:ind w:left="1106" w:right="100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\noindent\hyperref[testing-requirements]{\textcolor{ltlinkblue}{Testing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Requirements}}\nobreak\hspace{0.5em}\leaders\hbox{.}\hfill\hspace{0.5em}\hyperref[testing-requirements]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{\textcolor{ltlinkblue}{\pageref*{testing-requirements}}}\par</w:t>
      </w:r>
    </w:p>
    <w:p>
      <w:pPr>
        <w:autoSpaceDN w:val="0"/>
        <w:autoSpaceDE w:val="0"/>
        <w:widowControl/>
        <w:spacing w:line="281" w:lineRule="auto" w:before="196" w:after="0"/>
        <w:ind w:left="1106" w:right="100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\noindent\hyperref[M#7-making-modifications-in-a-branch]{\textcolor{ltlinkblue}{Making Modifications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a Branch}}\nobreak\hspace{0.5em}\leaders\hbox{.}\hfill\hspace{0.5em}\hyperref[M#7-making-modifications-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in-a-branch]{\textcolor{ltlinkblue}{\pageref*{M#7-making-modifications-in-a-branch}}}\par</w:t>
      </w:r>
    </w:p>
    <w:p>
      <w:pPr>
        <w:autoSpaceDN w:val="0"/>
        <w:autoSpaceDE w:val="0"/>
        <w:widowControl/>
        <w:spacing w:line="281" w:lineRule="auto" w:before="194" w:after="0"/>
        <w:ind w:left="1106" w:right="216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\noindent\hyperref[pull-request-pr]{\textcolor{ltlinkblue}{Pull Request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(PR)}}\nobreak\hspace{0.5em}\leaders\hbox{.}\hfill\hspace{0.5em}\hyperref[pull-request-pr]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{\textcolor{ltlinkblue}{\pageref*{pull-request-pr}}}\par</w:t>
      </w:r>
    </w:p>
    <w:p>
      <w:pPr>
        <w:autoSpaceDN w:val="0"/>
        <w:autoSpaceDE w:val="0"/>
        <w:widowControl/>
        <w:spacing w:line="281" w:lineRule="auto" w:before="194" w:after="0"/>
        <w:ind w:left="1106" w:right="273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\noindent\hyperref[release]{\textcolor{ltlinkblue}{Pull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Release}}\nobreak\hspace{0.5em}\leaders\hbox{.}\hfill\hspace{0.5em}\hyperref[release]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{\textcolor{ltlinkblue}{\pageref*{release}}}\par</w:t>
      </w:r>
    </w:p>
    <w:p>
      <w:pPr>
        <w:autoSpaceDN w:val="0"/>
        <w:autoSpaceDE w:val="0"/>
        <w:widowControl/>
        <w:spacing w:line="281" w:lineRule="auto" w:before="194" w:after="0"/>
        <w:ind w:left="1106" w:right="244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\noindent\hyperref[glossary]{\textcolor{ltlinkblue}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{Glossary}}\nobreak\hspace{0.5em}\leaders\hbox{.}\hfill\hspace{0.5em}\hyperref[glossary]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{\textcolor{ltlinkblue}{\pageref*{glossary}}}\par</w:t>
      </w:r>
    </w:p>
    <w:p>
      <w:pPr>
        <w:autoSpaceDN w:val="0"/>
        <w:autoSpaceDE w:val="0"/>
        <w:widowControl/>
        <w:spacing w:line="293" w:lineRule="auto" w:before="194" w:after="0"/>
        <w:ind w:left="1106" w:right="720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\pagenumbering{arabic}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\setcounter{page}{1}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\label{introduction}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\ltsetrunninghead{1. Introduction}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1. Introduction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76" w:lineRule="auto" w:before="24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Contributor Guide defines the expectations and rules for contributing to BriteTest. It covers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versioning, testing, documentation, code style, pull request, and release requirements.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config/contibutors.md file defines the contributors and which contributors are also reviewers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or approvers. Contributors should read this document before submitting changes, reviewing, 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approving to ensure consistency across the code and documentation.</w:t>
      </w:r>
    </w:p>
    <w:p>
      <w:pPr>
        <w:autoSpaceDN w:val="0"/>
        <w:autoSpaceDE w:val="0"/>
        <w:widowControl/>
        <w:spacing w:line="288" w:lineRule="auto" w:before="244" w:after="0"/>
        <w:ind w:left="1106" w:right="648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\label{versioning-guidelines}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\ltsetrunninghead{2. Versioning 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2. Versioning Guidelines</w:t>
      </w:r>
    </w:p>
    <w:p>
      <w:pPr>
        <w:autoSpaceDN w:val="0"/>
        <w:autoSpaceDE w:val="0"/>
        <w:widowControl/>
        <w:spacing w:line="242" w:lineRule="auto" w:before="30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Versioning is used for:</w:t>
      </w:r>
    </w:p>
    <w:p>
      <w:pPr>
        <w:autoSpaceDN w:val="0"/>
        <w:autoSpaceDE w:val="0"/>
        <w:widowControl/>
        <w:spacing w:line="240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API .h and .c files: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M.m.p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(major, minor, patch).</w:t>
      </w:r>
    </w:p>
    <w:p>
      <w:pPr>
        <w:autoSpaceDN w:val="0"/>
        <w:autoSpaceDE w:val="0"/>
        <w:widowControl/>
        <w:spacing w:line="242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Documentation .md files: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M.u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(major, update).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When to increment for a release:</w:t>
      </w:r>
    </w:p>
    <w:p>
      <w:pPr>
        <w:autoSpaceDN w:val="0"/>
        <w:autoSpaceDE w:val="0"/>
        <w:widowControl/>
        <w:spacing w:line="242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Update:</w:t>
      </w:r>
    </w:p>
    <w:p>
      <w:pPr>
        <w:autoSpaceDN w:val="0"/>
        <w:autoSpaceDE w:val="0"/>
        <w:widowControl/>
        <w:spacing w:line="240" w:lineRule="auto" w:before="246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Document updated.</w:t>
      </w:r>
    </w:p>
    <w:p>
      <w:pPr>
        <w:autoSpaceDN w:val="0"/>
        <w:autoSpaceDE w:val="0"/>
        <w:widowControl/>
        <w:spacing w:line="242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Patch:</w:t>
      </w:r>
    </w:p>
    <w:p>
      <w:pPr>
        <w:autoSpaceDN w:val="0"/>
        <w:autoSpaceDE w:val="0"/>
        <w:widowControl/>
        <w:spacing w:line="240" w:lineRule="auto" w:before="246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Bug fixes or implementation improvements.</w:t>
      </w:r>
    </w:p>
    <w:p>
      <w:pPr>
        <w:autoSpaceDN w:val="0"/>
        <w:autoSpaceDE w:val="0"/>
        <w:widowControl/>
        <w:spacing w:line="242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Minor: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246" w:after="0"/>
        <w:ind w:left="182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Minor additions to the APIs (e.g., new function or macro).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Minor additions to the Runner Framework.</w:t>
      </w:r>
    </w:p>
    <w:p>
      <w:pPr>
        <w:autoSpaceDN w:val="0"/>
        <w:autoSpaceDE w:val="0"/>
        <w:widowControl/>
        <w:spacing w:line="274" w:lineRule="auto" w:before="62" w:after="0"/>
        <w:ind w:left="2028" w:right="432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No breaking changes (syntax or behavior) to the APIs.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No breaking changes to the Runner Framework.</w:t>
      </w:r>
    </w:p>
    <w:p>
      <w:pPr>
        <w:autoSpaceDN w:val="0"/>
        <w:autoSpaceDE w:val="0"/>
        <w:widowControl/>
        <w:spacing w:line="242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Minor refactorying of implementation.</w:t>
      </w:r>
    </w:p>
    <w:p>
      <w:pPr>
        <w:autoSpaceDN w:val="0"/>
        <w:autoSpaceDE w:val="0"/>
        <w:widowControl/>
        <w:spacing w:line="240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Major</w:t>
      </w:r>
    </w:p>
    <w:p>
      <w:pPr>
        <w:autoSpaceDN w:val="0"/>
        <w:autoSpaceDE w:val="0"/>
        <w:widowControl/>
        <w:spacing w:line="242" w:lineRule="auto" w:before="246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Major additions to the APIs.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Major additions to the Runner Framework.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Significant refactoring of the implementation.</w:t>
      </w:r>
    </w:p>
    <w:p>
      <w:pPr>
        <w:autoSpaceDN w:val="0"/>
        <w:tabs>
          <w:tab w:pos="2488" w:val="left"/>
        </w:tabs>
        <w:autoSpaceDE w:val="0"/>
        <w:widowControl/>
        <w:spacing w:line="286" w:lineRule="auto" w:before="62" w:after="0"/>
        <w:ind w:left="2028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following require incrementing the Major version but should be avoided by having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opt-in or other mechanism to maintain compatibility: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Breaking changes (syntax or behavior) to the APIs.</w:t>
      </w:r>
    </w:p>
    <w:p>
      <w:pPr>
        <w:autoSpaceDN w:val="0"/>
        <w:autoSpaceDE w:val="0"/>
        <w:widowControl/>
        <w:spacing w:line="240" w:lineRule="auto" w:before="62" w:after="0"/>
        <w:ind w:left="248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Breaking changes to the Runner Framework.</w:t>
      </w:r>
    </w:p>
    <w:p>
      <w:pPr>
        <w:autoSpaceDN w:val="0"/>
        <w:autoSpaceDE w:val="0"/>
        <w:widowControl/>
        <w:spacing w:line="286" w:lineRule="auto" w:before="62" w:after="0"/>
        <w:ind w:left="2028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incremented, it must be updated for all files (.h, .c, and .md) to the same major value,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even if the file was not otherwise modified or updated with update, minor, and patch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reset to 0.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When updating the version for the Runner API:</w:t>
      </w:r>
    </w:p>
    <w:p>
      <w:pPr>
        <w:autoSpaceDN w:val="0"/>
        <w:autoSpaceDE w:val="0"/>
        <w:widowControl/>
        <w:spacing w:line="276" w:lineRule="auto" w:before="246" w:after="0"/>
        <w:ind w:left="1566" w:right="676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Update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RA_VERSION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runnerapi.h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Update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RA_VERSION_C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runnerapi.c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When updating the version for the Test API:</w:t>
      </w:r>
    </w:p>
    <w:p>
      <w:pPr>
        <w:autoSpaceDN w:val="0"/>
        <w:autoSpaceDE w:val="0"/>
        <w:widowControl/>
        <w:spacing w:line="276" w:lineRule="auto" w:before="246" w:after="0"/>
        <w:ind w:left="1566" w:right="691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Update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TA_VERSION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testapi.h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Update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TA_VERSION_C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testapi.c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When updating the version for a document:</w:t>
      </w:r>
    </w:p>
    <w:p>
      <w:pPr>
        <w:autoSpaceDN w:val="0"/>
        <w:autoSpaceDE w:val="0"/>
        <w:widowControl/>
        <w:spacing w:line="274" w:lineRule="auto" w:before="246" w:after="0"/>
        <w:ind w:left="1566" w:right="360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Add a new entry to the top of the Document Version History table.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Increment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if the major version is not incremented.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24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Reset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to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0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when the major version is incremented.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API compatibility guidelines:</w:t>
      </w:r>
    </w:p>
    <w:p>
      <w:pPr>
        <w:autoSpaceDN w:val="0"/>
        <w:autoSpaceDE w:val="0"/>
        <w:widowControl/>
        <w:spacing w:line="240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 not change API signatures.</w:t>
      </w:r>
    </w:p>
    <w:p>
      <w:pPr>
        <w:autoSpaceDN w:val="0"/>
        <w:autoSpaceDE w:val="0"/>
        <w:widowControl/>
        <w:spacing w:line="242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 not change API behavior.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 not change exit and return code meanings.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Deprecate before removing.</w:t>
      </w:r>
    </w:p>
    <w:p>
      <w:pPr>
        <w:autoSpaceDN w:val="0"/>
        <w:autoSpaceDE w:val="0"/>
        <w:widowControl/>
        <w:spacing w:line="276" w:lineRule="auto" w:before="62" w:after="0"/>
        <w:ind w:left="156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Provide migration guidance for major changes including how to opt-in for new features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behavior.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Significant justification is required when these guidelines cannot be followed.</w:t>
      </w:r>
    </w:p>
    <w:p>
      <w:pPr>
        <w:autoSpaceDN w:val="0"/>
        <w:autoSpaceDE w:val="0"/>
        <w:widowControl/>
        <w:spacing w:line="288" w:lineRule="auto" w:before="244" w:after="0"/>
        <w:ind w:left="1106" w:right="763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\label{branding}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\ltsetrunninghead{3. Branding}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3. Branding</w:t>
      </w:r>
    </w:p>
    <w:p>
      <w:pPr>
        <w:autoSpaceDN w:val="0"/>
        <w:autoSpaceDE w:val="0"/>
        <w:widowControl/>
        <w:spacing w:line="276" w:lineRule="auto" w:before="30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chapter discusses choices for the brand description and name plus how to change the brand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name.</w:t>
      </w:r>
    </w:p>
    <w:p>
      <w:pPr>
        <w:autoSpaceDN w:val="0"/>
        <w:autoSpaceDE w:val="0"/>
        <w:widowControl/>
        <w:spacing w:line="242" w:lineRule="auto" w:before="280" w:after="0"/>
        <w:ind w:left="1106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3.1. Alternative Brand Descriptions</w:t>
      </w:r>
    </w:p>
    <w:p>
      <w:pPr>
        <w:autoSpaceDN w:val="0"/>
        <w:autoSpaceDE w:val="0"/>
        <w:widowControl/>
        <w:spacing w:line="240" w:lineRule="auto" w:before="272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BriteTest is a lightweight framework for defining, running, and reporting tests in C/C++ projects.</w:t>
      </w:r>
    </w:p>
    <w:p>
      <w:pPr>
        <w:autoSpaceDN w:val="0"/>
        <w:autoSpaceDE w:val="0"/>
        <w:widowControl/>
        <w:spacing w:line="293" w:lineRule="auto" w:before="62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It provides a simple core macro-based Runner, Application Programming Interface (API),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function-based Test API, fault‑tolerant execution, and clear reporting. It is ideal for small to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medium C projects that need reliable testing without heavy tooling and dependencies. It can be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used for unit and command-line testing.</w:t>
      </w:r>
    </w:p>
    <w:p>
      <w:pPr>
        <w:autoSpaceDN w:val="0"/>
        <w:autoSpaceDE w:val="0"/>
        <w:widowControl/>
        <w:spacing w:line="27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Tightened, clarified, and made more parallel to the tone you've been using for LiteTest. Below is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refined version that reads cleaner, is more precise, and positions the framework more strongly.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BriteTest is a lightweight framework for defining, running, and reporting tests in C/C++ projects.</w:t>
      </w:r>
    </w:p>
    <w:p>
      <w:pPr>
        <w:autoSpaceDN w:val="0"/>
        <w:autoSpaceDE w:val="0"/>
        <w:widowControl/>
        <w:spacing w:line="293" w:lineRule="auto" w:before="62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It provides a compact macro‑based Runner API, a function‑driven Test API, fault‑tolerant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execution, and clear, structured reporting. The framework is designed for small to medium C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projects that need reliable automated testing without the overhead of large toolchains or external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dependencies.</w:t>
      </w:r>
    </w:p>
    <w:p>
      <w:pPr>
        <w:autoSpaceDN w:val="0"/>
        <w:autoSpaceDE w:val="0"/>
        <w:widowControl/>
        <w:spacing w:line="27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supports both unit testing and command‑line driven testing, making it flexible enough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for embedded utilities, libraries, and standalone executables.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Concise &amp; Technical</w:t>
      </w:r>
    </w:p>
    <w:p>
      <w:pPr>
        <w:autoSpaceDN w:val="0"/>
        <w:autoSpaceDE w:val="0"/>
        <w:widowControl/>
        <w:spacing w:line="286" w:lineRule="auto" w:before="246" w:after="0"/>
        <w:ind w:left="1106" w:right="158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providing a macro‑based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function‑based tests, fault‑tolerant execution, and clear reporting. It enables reliable unit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command​‑line testing for small to medium C projects without heavy tooling dependencies.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Clean &amp; Professional</w:t>
      </w:r>
    </w:p>
    <w:p>
      <w:pPr>
        <w:autoSpaceDN w:val="0"/>
        <w:autoSpaceDE w:val="0"/>
        <w:widowControl/>
        <w:spacing w:line="286" w:lineRule="auto" w:before="246" w:after="0"/>
        <w:ind w:left="1106" w:right="1548" w:firstLine="0"/>
        <w:jc w:val="both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simple macro runner, function‑style tests, robust fault handling, and readable output, 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C projects that need light‑weight, reliable testing.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More Emphasis on Purpose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 C/C++ test framework designed for fast, reliable unit and command‑line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testing. Its macro‑based runner, function‑driven tests, and fault‑tolerant execution provide strong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fundamentals for small to medium C projects without heavy dependencies.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Review: BriteTest is a lightweight framework for defining, running, and reporting tests in C/C++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projects. It provides a simple core macro-based Runner Application Programming Interface (API),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 function-based Test API, fault‑tolerant execution, and clear reporting. It is ideal for small to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10" w:lineRule="exact" w:before="0" w:after="0"/>
        <w:ind w:left="0" w:right="0"/>
      </w:pPr>
    </w:p>
    <w:p>
      <w:pPr>
        <w:autoSpaceDN w:val="0"/>
        <w:autoSpaceDE w:val="0"/>
        <w:widowControl/>
        <w:spacing w:line="276" w:lineRule="auto" w:before="0" w:after="0"/>
        <w:ind w:left="2" w:right="28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medium C projects that need reliable testing without heavy tooling and dependencies. It can be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used for unit and command-line testing.</w:t>
      </w:r>
    </w:p>
    <w:p>
      <w:pPr>
        <w:autoSpaceDN w:val="0"/>
        <w:autoSpaceDE w:val="0"/>
        <w:widowControl/>
        <w:spacing w:line="286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Your description of BriteTest is solid, but it can be tightened, clarified, and made more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parallel to the tone you’ve been using for LiteTest. Below is a refined version that reads cleaner, is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more precise, and positions the framework more strongly.</w:t>
      </w:r>
    </w:p>
    <w:p>
      <w:pPr>
        <w:autoSpaceDN w:val="0"/>
        <w:autoSpaceDE w:val="0"/>
        <w:widowControl/>
        <w:spacing w:line="240" w:lineRule="auto" w:before="21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92800" cy="25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00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Refined Review of BriteTest</w:t>
      </w:r>
    </w:p>
    <w:p>
      <w:pPr>
        <w:autoSpaceDN w:val="0"/>
        <w:autoSpaceDE w:val="0"/>
        <w:widowControl/>
        <w:spacing w:line="240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BriteTest is a lightweight framework for defining, running, and reporting tests in C/C++ projects.</w:t>
      </w:r>
    </w:p>
    <w:p>
      <w:pPr>
        <w:autoSpaceDN w:val="0"/>
        <w:autoSpaceDE w:val="0"/>
        <w:widowControl/>
        <w:spacing w:line="293" w:lineRule="auto" w:before="62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It provides a compact macro‑based Runner API, a function‑driven Test API, fault‑tolerant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execution, and clear, structured reporting. The framework is designed for small to medium C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projects that need reliable automated testing without the overhead of large toolchains or external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dependencies.</w:t>
      </w:r>
    </w:p>
    <w:p>
      <w:pPr>
        <w:autoSpaceDN w:val="0"/>
        <w:autoSpaceDE w:val="0"/>
        <w:widowControl/>
        <w:spacing w:line="274" w:lineRule="auto" w:before="246" w:after="0"/>
        <w:ind w:left="2" w:right="28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supports both unit testing and command‑line driven testing, making it flexible enough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for embedded utilities, libraries, and standalone executables.</w:t>
      </w:r>
    </w:p>
    <w:p>
      <w:pPr>
        <w:autoSpaceDN w:val="0"/>
        <w:autoSpaceDE w:val="0"/>
        <w:widowControl/>
        <w:spacing w:line="274" w:lineRule="auto" w:before="248" w:after="0"/>
        <w:ind w:left="2" w:right="28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polished, README‑ready project descriptions under 350 characters,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each with a slightly different tone. All stay formal and suitable for a title‑page abstract.</w:t>
      </w:r>
    </w:p>
    <w:p>
      <w:pPr>
        <w:autoSpaceDN w:val="0"/>
        <w:autoSpaceDE w:val="0"/>
        <w:widowControl/>
        <w:spacing w:line="242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Concise &amp; Technical</w:t>
      </w:r>
    </w:p>
    <w:p>
      <w:pPr>
        <w:autoSpaceDN w:val="0"/>
        <w:autoSpaceDE w:val="0"/>
        <w:widowControl/>
        <w:spacing w:line="286" w:lineRule="auto" w:before="246" w:after="0"/>
        <w:ind w:left="2" w:right="43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providing a macro‑based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function‑based tests, fault‑tolerant execution, and clear reporting. It enables reliable unit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command‑line testing without external tooling or heavy dependencies.</w:t>
      </w:r>
    </w:p>
    <w:p>
      <w:pPr>
        <w:autoSpaceDN w:val="0"/>
        <w:autoSpaceDE w:val="0"/>
        <w:widowControl/>
        <w:spacing w:line="240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Clean &amp; Professional</w:t>
      </w:r>
    </w:p>
    <w:p>
      <w:pPr>
        <w:autoSpaceDN w:val="0"/>
        <w:autoSpaceDE w:val="0"/>
        <w:widowControl/>
        <w:spacing w:line="286" w:lineRule="auto" w:before="248" w:after="0"/>
        <w:ind w:left="2" w:right="442" w:firstLine="0"/>
        <w:jc w:val="both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simple macro runner, function‑style tests, robust fault handling, and readable output, 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projects needing dependable testing with minimal overhead.</w:t>
      </w:r>
    </w:p>
    <w:p>
      <w:pPr>
        <w:autoSpaceDN w:val="0"/>
        <w:autoSpaceDE w:val="0"/>
        <w:widowControl/>
        <w:spacing w:line="240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More Emphasis on Purpose</w:t>
      </w:r>
    </w:p>
    <w:p>
      <w:pPr>
        <w:autoSpaceDN w:val="0"/>
        <w:autoSpaceDE w:val="0"/>
        <w:widowControl/>
        <w:spacing w:line="286" w:lineRule="auto" w:before="246" w:after="0"/>
        <w:ind w:left="2" w:right="14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 C/C++ test framework designed for fast, reliable unit and command‑line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testing. Its macro‑based runner, function‑driven tests, and fault‑tolerant execution provide clear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reporting without the weight of large toolchains or dependencies.</w:t>
      </w:r>
    </w:p>
    <w:p>
      <w:pPr>
        <w:autoSpaceDN w:val="0"/>
        <w:autoSpaceDE w:val="0"/>
        <w:widowControl/>
        <w:spacing w:line="276" w:lineRule="auto" w:before="246" w:after="0"/>
        <w:ind w:left="2" w:right="28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polished, README‑ready project descriptions under 350 characters,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each with a slightly different tone. All stay formal and suitable for a title‑page abstract.</w:t>
      </w:r>
    </w:p>
    <w:p>
      <w:pPr>
        <w:autoSpaceDN w:val="0"/>
        <w:autoSpaceDE w:val="0"/>
        <w:widowControl/>
        <w:spacing w:line="242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Concise &amp; Technical</w:t>
      </w:r>
    </w:p>
    <w:p>
      <w:pPr>
        <w:autoSpaceDN w:val="0"/>
        <w:autoSpaceDE w:val="0"/>
        <w:widowControl/>
        <w:spacing w:line="286" w:lineRule="auto" w:before="246" w:after="0"/>
        <w:ind w:left="2" w:right="43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providing a macro‑based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function‑based tests, fault‑tolerant execution, and clear reporting. It enables reliable unit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command‑line testing without external tooling or heavy dependencies.</w:t>
      </w:r>
    </w:p>
    <w:p>
      <w:pPr>
        <w:autoSpaceDN w:val="0"/>
        <w:autoSpaceDE w:val="0"/>
        <w:widowControl/>
        <w:spacing w:line="240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Clean &amp; Professional</w:t>
      </w:r>
    </w:p>
    <w:p>
      <w:pPr>
        <w:autoSpaceDN w:val="0"/>
        <w:autoSpaceDE w:val="0"/>
        <w:widowControl/>
        <w:spacing w:line="286" w:lineRule="auto" w:before="246" w:after="0"/>
        <w:ind w:left="2" w:right="442" w:firstLine="0"/>
        <w:jc w:val="both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simple macro runner, function‑style tests, robust fault handling, and readable output, 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projects needing dependable testing with minimal overhead.</w:t>
      </w:r>
    </w:p>
    <w:p>
      <w:pPr>
        <w:autoSpaceDN w:val="0"/>
        <w:autoSpaceDE w:val="0"/>
        <w:widowControl/>
        <w:spacing w:line="240" w:lineRule="auto" w:before="248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More Emphasis on Purpose</w:t>
      </w:r>
    </w:p>
    <w:p>
      <w:pPr>
        <w:autoSpaceDN w:val="0"/>
        <w:autoSpaceDE w:val="0"/>
        <w:widowControl/>
        <w:spacing w:line="286" w:lineRule="auto" w:before="246" w:after="0"/>
        <w:ind w:left="2" w:right="14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 C/C++ test framework designed for fast, reliable unit and command‑line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testing. Its macro‑based runner, function‑driven tests, and fault‑tolerant execution provide clear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reporting without the weight of large toolchains or dependencies.</w:t>
      </w:r>
    </w:p>
    <w:p>
      <w:pPr>
        <w:autoSpaceDN w:val="0"/>
        <w:autoSpaceDE w:val="0"/>
        <w:widowControl/>
        <w:spacing w:line="286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refined, README‑ready descriptions (≤350 characters) that subtly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echo bright, clarity, lightness, and precision—without being cheesy or literal. Each keeps a formal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tone suitable for a title‑page abstract.</w:t>
      </w:r>
    </w:p>
    <w:p>
      <w:pPr>
        <w:autoSpaceDN w:val="0"/>
        <w:autoSpaceDE w:val="0"/>
        <w:widowControl/>
        <w:spacing w:line="242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“Bright + Clear” (clean, crisp)</w:t>
      </w:r>
    </w:p>
    <w:p>
      <w:pPr>
        <w:sectPr>
          <w:pgSz w:w="11900" w:h="16840"/>
          <w:pgMar w:top="110" w:right="1300" w:bottom="168" w:left="13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86" w:lineRule="auto" w:before="24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focused on clarity and reliability. It provides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macro‑based runner, function‑style tests, fault‑tolerant execution, and clear reporting—ideal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projects that need dependable testing with minimal overhead.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“Bright + Minimal” (emphasizes lightness)</w:t>
      </w:r>
    </w:p>
    <w:p>
      <w:pPr>
        <w:autoSpaceDN w:val="0"/>
        <w:autoSpaceDE w:val="0"/>
        <w:widowControl/>
        <w:spacing w:line="286" w:lineRule="auto" w:before="248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minimal, fast C/C++ test framework offering a simple macro runner, function‑based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tests, resilient execution, and clear, concise reports. It brings bright, low‑overhead testing to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and medium projects without external tooling.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“Bright + Purposeful” (subtle thematic resonance)</w:t>
      </w:r>
    </w:p>
    <w:p>
      <w:pPr>
        <w:autoSpaceDN w:val="0"/>
        <w:autoSpaceDE w:val="0"/>
        <w:widowControl/>
        <w:spacing w:line="286" w:lineRule="auto" w:before="246" w:after="0"/>
        <w:ind w:left="1106" w:right="1566" w:firstLine="0"/>
        <w:jc w:val="both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framework designed for clear, dependable testing. Its macro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runner, function‑driven tests, and fault‑tolerant execution deliver bright, readable reports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reliable automation without heavy dependencies.</w:t>
      </w:r>
    </w:p>
    <w:p>
      <w:pPr>
        <w:autoSpaceDN w:val="0"/>
        <w:autoSpaceDE w:val="0"/>
        <w:widowControl/>
        <w:spacing w:line="28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you want, I can tune one further to feel more energetic, more formal, or more brand‑forward,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such as emphasizing the “brite/bright” theme more strongly through tone or rhythm. You can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choose one to refine: Option 1, Option 2, or Option_3.</w:t>
      </w:r>
    </w:p>
    <w:p>
      <w:pPr>
        <w:autoSpaceDN w:val="0"/>
        <w:autoSpaceDE w:val="0"/>
        <w:widowControl/>
        <w:spacing w:line="276" w:lineRule="auto" w:before="246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polished, README‑ready project descriptions under 350 characters,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each with a slightly different tone. All stay formal and suitable for a title‑page abstract.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Concise &amp; Technical</w:t>
      </w:r>
    </w:p>
    <w:p>
      <w:pPr>
        <w:autoSpaceDN w:val="0"/>
        <w:autoSpaceDE w:val="0"/>
        <w:widowControl/>
        <w:spacing w:line="286" w:lineRule="auto" w:before="246" w:after="0"/>
        <w:ind w:left="1106" w:right="158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providing a macro‑based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function‑based tests, fault‑tolerant execution, and clear reporting. It enables reliable unit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command‑line testing without external tooling or heavy dependencies.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Clean &amp; Professional</w:t>
      </w:r>
    </w:p>
    <w:p>
      <w:pPr>
        <w:autoSpaceDN w:val="0"/>
        <w:autoSpaceDE w:val="0"/>
        <w:widowControl/>
        <w:spacing w:line="286" w:lineRule="auto" w:before="246" w:after="0"/>
        <w:ind w:left="1106" w:right="1548" w:firstLine="0"/>
        <w:jc w:val="both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simple macro runner, function‑style tests, robust fault handling, and readable output, 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projects needing dependable testing with minimal overhead.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More Emphasis on Purpose</w:t>
      </w:r>
    </w:p>
    <w:p>
      <w:pPr>
        <w:autoSpaceDN w:val="0"/>
        <w:autoSpaceDE w:val="0"/>
        <w:widowControl/>
        <w:spacing w:line="28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 C/C++ test framework designed for fast, reliable unit and command‑line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testing. Its macro‑based runner, function‑driven tests, and fault‑tolerant execution provide clear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reporting without the weight of large toolchains or dependencies.</w:t>
      </w:r>
    </w:p>
    <w:p>
      <w:pPr>
        <w:autoSpaceDN w:val="0"/>
        <w:autoSpaceDE w:val="0"/>
        <w:widowControl/>
        <w:spacing w:line="27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you want, I can refine one further or tune it for marketing tone, academic tone, or ultra‑minimal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length.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refined, README‑ready descriptions (≤350 characters) that subtly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echo bright, clarity, lightness, and precision—without being cheesy or literal. Each keeps a formal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tone suitable for a title‑page abstract.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“Bright + Clear” (clean, crisp)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focused on clarity and reliability. It provides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macro‑based runner, function‑style tests, fault‑tolerant execution, and clear reporting—ideal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projects that need dependable testing with minimal overhead.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“Bright + Minimal” (emphasizes lightness)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minimal, fast C/C++ test framework offering a simple macro runner, function‑based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tests, resilient execution, and clear, concise reports. It brings bright, low‑overhead testing to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and medium projects without external tooling.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“Bright + Purposeful” (subtle thematic resonance)</w:t>
      </w:r>
    </w:p>
    <w:p>
      <w:pPr>
        <w:autoSpaceDN w:val="0"/>
        <w:autoSpaceDE w:val="0"/>
        <w:widowControl/>
        <w:spacing w:line="286" w:lineRule="auto" w:before="246" w:after="0"/>
        <w:ind w:left="1106" w:right="1566" w:firstLine="0"/>
        <w:jc w:val="both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framework designed for clear, dependable testing. Its macro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runner, function‑driven tests, and fault‑tolerant execution deliver bright, readable reports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reliable automation without heavy dependencies.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86" w:lineRule="auto" w:before="24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you want, I can tune one further to feel more energetic, more formal, or more brand‑forward,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such as emphasizing the “brite/bright” theme more strongly through tone or rhythm. You can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choose one to refine: Option 1, Option 2, or Option_3.</w:t>
      </w:r>
    </w:p>
    <w:p>
      <w:pPr>
        <w:autoSpaceDN w:val="0"/>
        <w:autoSpaceDE w:val="0"/>
        <w:widowControl/>
        <w:spacing w:line="276" w:lineRule="auto" w:before="246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more energetic, still‑formal, ≤350‑character README abstracts that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weave in the brite/bright theme with momentum and confidence.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Energetic + Crisp</w:t>
      </w:r>
    </w:p>
    <w:p>
      <w:pPr>
        <w:autoSpaceDN w:val="0"/>
        <w:autoSpaceDE w:val="0"/>
        <w:widowControl/>
        <w:spacing w:line="286" w:lineRule="auto" w:before="246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fast, lightweight C/C++ testing framework built for clarity and momentum. Its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macro runner, function‑based tests, and fault‑tolerant execution deliver bright, reliable reports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with minimal overhead—ideal for projects that want testing that stays out of the way.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Energetic + Punchy</w:t>
      </w:r>
    </w:p>
    <w:p>
      <w:pPr>
        <w:autoSpaceDN w:val="0"/>
        <w:autoSpaceDE w:val="0"/>
        <w:widowControl/>
        <w:spacing w:line="28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brings bright, low‑overhead testing to C/C++ projects. With a simple macro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clean function‑style tests, resilient execution, and sharp reporting, it keeps test cycles quick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clear for teams that want speed without sacrificing reliability.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Energetic + Brand‑Forward</w:t>
      </w:r>
    </w:p>
    <w:p>
      <w:pPr>
        <w:autoSpaceDN w:val="0"/>
        <w:autoSpaceDE w:val="0"/>
        <w:widowControl/>
        <w:spacing w:line="286" w:lineRule="auto" w:before="248" w:after="0"/>
        <w:ind w:left="1106" w:right="100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 framework engineered for bright, fast, dependable feedback.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Its macro runner, function‑driven tests, and robust fault handling keep results clear and cycles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tight—perfect for projects that value clarity and pace.</w:t>
      </w:r>
    </w:p>
    <w:p>
      <w:pPr>
        <w:autoSpaceDN w:val="0"/>
        <w:autoSpaceDE w:val="0"/>
        <w:widowControl/>
        <w:spacing w:line="274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you want, I can tune one to be more technical, more brand‑loud, or even tighter: Refine Option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1, Refine Option 2, or Refine Option 3.</w:t>
      </w:r>
    </w:p>
    <w:p>
      <w:pPr>
        <w:autoSpaceDN w:val="0"/>
        <w:autoSpaceDE w:val="0"/>
        <w:widowControl/>
        <w:spacing w:line="274" w:lineRule="auto" w:before="248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 like this one since it invokes bright without being obvious by explicitly saying bright which is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already in the brand name.</w:t>
      </w:r>
    </w:p>
    <w:p>
      <w:pPr>
        <w:autoSpaceDN w:val="0"/>
        <w:autoSpaceDE w:val="0"/>
        <w:widowControl/>
        <w:spacing w:line="27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Got it — you’re gravitating toward the version that feels bright without literally saying it. That’s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exactly the right instinct for a brand like BriteTest: let the tone carry the theme, not the wording.</w:t>
      </w:r>
    </w:p>
    <w:p>
      <w:pPr>
        <w:autoSpaceDN w:val="0"/>
        <w:autoSpaceDE w:val="0"/>
        <w:widowControl/>
        <w:spacing w:line="276" w:lineRule="auto" w:before="246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Here’s a tightened, energetic version in that same style, still under 350 characters and keeping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“bright without saying bright” vibe: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Polished Energetic Abstract</w:t>
      </w:r>
    </w:p>
    <w:p>
      <w:pPr>
        <w:autoSpaceDN w:val="0"/>
        <w:autoSpaceDE w:val="0"/>
        <w:widowControl/>
        <w:spacing w:line="286" w:lineRule="auto" w:before="248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built for clarity and speed. Its macro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function‑driven tests, and fault‑tolerant execution keep feedback sharp and cycles fast—ideal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projects that want dependable testing with minimal overhead.</w:t>
      </w:r>
    </w:p>
    <w:p>
      <w:pPr>
        <w:autoSpaceDN w:val="0"/>
        <w:autoSpaceDE w:val="0"/>
        <w:widowControl/>
        <w:spacing w:line="274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Got it — you’re gravitating toward the version that feels bright without literally saying it. That’s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exactly the right instinct for a brand like BriteTest: let the tone carry the theme, not the wording.</w:t>
      </w:r>
    </w:p>
    <w:p>
      <w:pPr>
        <w:autoSpaceDN w:val="0"/>
        <w:autoSpaceDE w:val="0"/>
        <w:widowControl/>
        <w:spacing w:line="274" w:lineRule="auto" w:before="248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Here’s a tightened, energetic version in that same style, still under 350 characters and keeping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“bright without saying bright” vibe: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Polished Energetic Abstract</w:t>
      </w:r>
    </w:p>
    <w:p>
      <w:pPr>
        <w:autoSpaceDN w:val="0"/>
        <w:autoSpaceDE w:val="0"/>
        <w:widowControl/>
        <w:spacing w:line="28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built for clarity and speed. Its macro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function‑driven tests, and fault‑tolerant execution keep feedback sharp and cycles fast—ideal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projects that want dependable testing with minimal overhead.</w:t>
      </w:r>
    </w:p>
    <w:p>
      <w:pPr>
        <w:autoSpaceDN w:val="0"/>
        <w:autoSpaceDE w:val="0"/>
        <w:widowControl/>
        <w:spacing w:line="293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you want, I can tune it to lean slightly more toward technical precision, brand voice, or even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more energy Takeaway: Here is a technically precise, energetic refinement of Option 2. It keeps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“brite without saying bright” tone, removes soft language, and sharpens the engineering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vocabulary—still under 350 characters. Technically Precise Version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provides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macro‑driven runner, clean function‑style test definitions, resilient fault isolation, and clear output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—well‑suited for small to medium projects requiring fast, dependable, low‑overhead testing.</w:t>
      </w:r>
    </w:p>
    <w:p>
      <w:pPr>
        <w:autoSpaceDN w:val="0"/>
        <w:autoSpaceDE w:val="0"/>
        <w:widowControl/>
        <w:spacing w:line="274" w:lineRule="auto" w:before="248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Here are my top three versions based on clarity, technical precision, energy, and how well they fit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 README title‑page abstract. All three stay under 350 characters and keep the “brite without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10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saying bright” tone.</w:t>
      </w:r>
    </w:p>
    <w:p>
      <w:pPr>
        <w:autoSpaceDN w:val="0"/>
        <w:autoSpaceDE w:val="0"/>
        <w:widowControl/>
        <w:spacing w:line="242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Top Choice 1 — Technically Precise + Energetic</w:t>
      </w:r>
    </w:p>
    <w:p>
      <w:pPr>
        <w:autoSpaceDN w:val="0"/>
        <w:autoSpaceDE w:val="0"/>
        <w:widowControl/>
        <w:spacing w:line="286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provides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macro‑driven runner, clean function‑style test definitions, resilient fault isolation, and clear output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—well‑suited for small to medium projects requiring fast, dependable, low‑overhead testing.</w:t>
      </w:r>
    </w:p>
    <w:p>
      <w:pPr>
        <w:autoSpaceDN w:val="0"/>
        <w:autoSpaceDE w:val="0"/>
        <w:widowControl/>
        <w:spacing w:line="240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Top Choice 2 — Clean, Energetic, Balanced</w:t>
      </w:r>
    </w:p>
    <w:p>
      <w:pPr>
        <w:autoSpaceDN w:val="0"/>
        <w:autoSpaceDE w:val="0"/>
        <w:widowControl/>
        <w:spacing w:line="286" w:lineRule="auto" w:before="248" w:after="0"/>
        <w:ind w:left="0" w:right="14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simple macro runner, clean function‑style tests, robust fault handling, and clear output—ideal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projects that need fast, dependable testing with minimal overhead.</w:t>
      </w:r>
    </w:p>
    <w:p>
      <w:pPr>
        <w:autoSpaceDN w:val="0"/>
        <w:autoSpaceDE w:val="0"/>
        <w:widowControl/>
        <w:spacing w:line="240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Top Choice 3 — Slightly More Dynamic</w:t>
      </w:r>
    </w:p>
    <w:p>
      <w:pPr>
        <w:autoSpaceDN w:val="0"/>
        <w:autoSpaceDE w:val="0"/>
        <w:widowControl/>
        <w:spacing w:line="286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framework for defining, running, and reporting tests. Its macro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runner, function‑driven tests, and fault‑tolerant execution deliver clear, reliable results—suited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projects that want fast, dependable testing without heavy tooling.</w:t>
      </w:r>
    </w:p>
    <w:p>
      <w:pPr>
        <w:autoSpaceDN w:val="0"/>
        <w:autoSpaceDE w:val="0"/>
        <w:widowControl/>
        <w:spacing w:line="286" w:lineRule="auto" w:before="246" w:after="0"/>
        <w:ind w:left="0" w:right="43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Here are three tightened, technically precise, energetic versions of your abstract that now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explicitly convey ease of use without adding fluff or breaking the “brite‑without‑saying‑bright”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tone. All stay under 350 characters.</w:t>
      </w:r>
    </w:p>
    <w:p>
      <w:pPr>
        <w:autoSpaceDN w:val="0"/>
        <w:autoSpaceDE w:val="0"/>
        <w:widowControl/>
        <w:spacing w:line="242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A — Technical + Ease of Use (balanced)</w:t>
      </w:r>
    </w:p>
    <w:p>
      <w:pPr>
        <w:autoSpaceDN w:val="0"/>
        <w:autoSpaceDE w:val="0"/>
        <w:widowControl/>
        <w:spacing w:line="293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provides an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easy‑to‑use macro runner, clean function‑style test definitions, resilient fault isolation, and clear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output—ideal for small to medium projects needing fast, dependable, low‑overhead testing. Option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 — More Energetic + Ease of Use</w:t>
      </w:r>
    </w:p>
    <w:p>
      <w:pPr>
        <w:autoSpaceDN w:val="0"/>
        <w:autoSpaceDE w:val="0"/>
        <w:widowControl/>
        <w:spacing w:line="293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Its easy‑to‑use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macro runner, clean function‑style tests, robust fault isolation, and clear output make it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well‑suited for small to medium projects that need fast, dependable testing with minimal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overhead.</w:t>
      </w:r>
    </w:p>
    <w:p>
      <w:pPr>
        <w:autoSpaceDN w:val="0"/>
        <w:autoSpaceDE w:val="0"/>
        <w:widowControl/>
        <w:spacing w:line="240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C — Most Technical + Ease of Use</w:t>
      </w:r>
    </w:p>
    <w:p>
      <w:pPr>
        <w:autoSpaceDN w:val="0"/>
        <w:autoSpaceDE w:val="0"/>
        <w:widowControl/>
        <w:spacing w:line="286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easy‑to‑use macro‑driven runner, concise function‑style test definitions, strong fault isolation,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clear reporting—ideal for small to medium projects requiring fast, reliable, low‑overhead testing.</w:t>
      </w:r>
    </w:p>
    <w:p>
      <w:pPr>
        <w:autoSpaceDN w:val="0"/>
        <w:autoSpaceDE w:val="0"/>
        <w:widowControl/>
        <w:spacing w:line="242" w:lineRule="auto" w:before="282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3.2. Alternative Brand Names</w:t>
      </w:r>
    </w:p>
    <w:p>
      <w:pPr>
        <w:autoSpaceDN w:val="0"/>
        <w:autoSpaceDE w:val="0"/>
        <w:widowControl/>
        <w:spacing w:line="240" w:lineRule="auto" w:before="272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TODO - add these to table:</w:t>
      </w:r>
    </w:p>
    <w:p>
      <w:pPr>
        <w:autoSpaceDN w:val="0"/>
        <w:tabs>
          <w:tab w:pos="460" w:val="left"/>
        </w:tabs>
        <w:autoSpaceDE w:val="0"/>
        <w:widowControl/>
        <w:spacing w:line="240" w:lineRule="auto" w:before="246" w:after="0"/>
        <w:ind w:left="25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briteTest (bT)</w:t>
      </w:r>
    </w:p>
    <w:p>
      <w:pPr>
        <w:autoSpaceDN w:val="0"/>
        <w:tabs>
          <w:tab w:pos="460" w:val="left"/>
        </w:tabs>
        <w:autoSpaceDE w:val="0"/>
        <w:widowControl/>
        <w:spacing w:line="240" w:lineRule="auto" w:before="62" w:after="0"/>
        <w:ind w:left="258" w:right="633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litetest (lT)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openTest (oT)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canaryRunner (cR)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CanaryTestRunner (CTR)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canaryTestRunner (cTR)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canaryTestrunner (cTr)</w:t>
      </w:r>
    </w:p>
    <w:p>
      <w:pPr>
        <w:autoSpaceDN w:val="0"/>
        <w:autoSpaceDE w:val="0"/>
        <w:widowControl/>
        <w:spacing w:line="240" w:lineRule="auto" w:before="24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These names are fallback options if a naming conflict requires a brand/project rename.</w:t>
      </w:r>
    </w:p>
    <w:p>
      <w:pPr>
        <w:autoSpaceDN w:val="0"/>
        <w:autoSpaceDE w:val="0"/>
        <w:widowControl/>
        <w:spacing w:line="286" w:lineRule="auto" w:before="246" w:after="232"/>
        <w:ind w:left="0" w:right="14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These notes are an informal naming screen only. They are based on how generic, descriptive, 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commonly used the terms appear in software and testing. They are not a trademark search 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legal clearance.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8.0000000000001" w:type="dxa"/>
      </w:tblPr>
      <w:tblGrid>
        <w:gridCol w:w="2323"/>
        <w:gridCol w:w="2323"/>
        <w:gridCol w:w="2323"/>
        <w:gridCol w:w="2323"/>
      </w:tblGrid>
      <w:tr>
        <w:trPr>
          <w:trHeight w:hRule="exact" w:val="324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0" w:right="0" w:firstLine="0"/>
              <w:jc w:val="center"/>
            </w:pPr>
            <w:r>
              <w:rPr>
                <w:w w:val="102.4513562520345"/>
                <w:rFonts w:ascii="DejaVu Serif" w:hAnsi="DejaVu Serif" w:eastAsia="DejaVu Serif"/>
                <w:b/>
                <w:i w:val="0"/>
                <w:color w:val="000000"/>
                <w:sz w:val="18"/>
              </w:rPr>
              <w:t>Name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176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/>
                <w:i w:val="0"/>
                <w:color w:val="000000"/>
                <w:sz w:val="18"/>
              </w:rPr>
              <w:t>Abbrev.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0" w:right="0" w:firstLine="0"/>
              <w:jc w:val="center"/>
            </w:pPr>
            <w:r>
              <w:rPr>
                <w:w w:val="102.4513562520345"/>
                <w:rFonts w:ascii="DejaVu Serif" w:hAnsi="DejaVu Serif" w:eastAsia="DejaVu Serif"/>
                <w:b/>
                <w:i w:val="0"/>
                <w:color w:val="000000"/>
                <w:sz w:val="18"/>
              </w:rPr>
              <w:t>Informal conflict note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0" w:right="14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/>
                <w:i w:val="0"/>
                <w:color w:val="000000"/>
                <w:sz w:val="18"/>
              </w:rPr>
              <w:t>Likelihood</w:t>
            </w:r>
          </w:p>
        </w:tc>
      </w:tr>
    </w:tbl>
    <w:p>
      <w:pPr>
        <w:autoSpaceDN w:val="0"/>
        <w:autoSpaceDE w:val="0"/>
        <w:widowControl/>
        <w:spacing w:line="240" w:lineRule="auto" w:before="48" w:after="210"/>
        <w:ind w:left="210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Clear and close to the project's lightweight positioning, but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.9999999999998863" w:type="dxa"/>
      </w:tblPr>
      <w:tblGrid>
        <w:gridCol w:w="2323"/>
        <w:gridCol w:w="2323"/>
        <w:gridCol w:w="2323"/>
        <w:gridCol w:w="2323"/>
      </w:tblGrid>
      <w:tr>
        <w:trPr>
          <w:trHeight w:hRule="exact" w:val="304"/>
        </w:trPr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6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LiteTest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LT</w:t>
            </w:r>
          </w:p>
        </w:tc>
        <w:tc>
          <w:tcPr>
            <w:tcW w:type="dxa" w:w="6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both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lite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and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test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are common software terms, so overlap with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7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Medium</w:t>
            </w:r>
          </w:p>
        </w:tc>
      </w:tr>
    </w:tbl>
    <w:p>
      <w:pPr>
        <w:autoSpaceDN w:val="0"/>
        <w:autoSpaceDE w:val="0"/>
        <w:widowControl/>
        <w:spacing w:line="242" w:lineRule="auto" w:before="32" w:after="0"/>
        <w:ind w:left="210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existing package or tool names is plausible.</w:t>
      </w:r>
    </w:p>
    <w:p>
      <w:pPr>
        <w:sectPr>
          <w:pgSz w:w="11900" w:h="16840"/>
          <w:pgMar w:top="110" w:right="1304" w:bottom="122" w:left="130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174" w:after="32"/>
        <w:ind w:left="0" w:right="3102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Strong fit for the project brand with canary monogram,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2877"/>
        <w:gridCol w:w="2877"/>
        <w:gridCol w:w="2877"/>
        <w:gridCol w:w="2877"/>
      </w:tblGrid>
      <w:tr>
        <w:trPr>
          <w:trHeight w:hRule="exact" w:val="274"/>
        </w:trPr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196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briteTest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282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bT</w:t>
            </w:r>
          </w:p>
        </w:tc>
        <w:tc>
          <w:tcPr>
            <w:tcW w:type="dxa" w:w="6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distinctive camelCase format, and clear semantic meaning. Low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3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Low</w:t>
            </w:r>
          </w:p>
        </w:tc>
      </w:tr>
    </w:tbl>
    <w:p>
      <w:pPr>
        <w:autoSpaceDN w:val="0"/>
        <w:autoSpaceDE w:val="0"/>
        <w:widowControl/>
        <w:spacing w:line="242" w:lineRule="auto" w:before="32" w:after="0"/>
        <w:ind w:left="0" w:right="6568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conflict likelihood.</w:t>
      </w:r>
    </w:p>
    <w:p>
      <w:pPr>
        <w:autoSpaceDN w:val="0"/>
        <w:autoSpaceDE w:val="0"/>
        <w:widowControl/>
        <w:spacing w:line="240" w:lineRule="auto" w:before="108" w:after="30"/>
        <w:ind w:left="0" w:right="2628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Strong fit for the canary theme, but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canary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and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canary testing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2877"/>
        <w:gridCol w:w="2877"/>
        <w:gridCol w:w="2877"/>
        <w:gridCol w:w="2877"/>
      </w:tblGrid>
      <w:tr>
        <w:trPr>
          <w:trHeight w:hRule="exact" w:val="276"/>
        </w:trPr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90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canaryTest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116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cT</w:t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are already common software terms, which makes the name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21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Higher</w:t>
            </w:r>
          </w:p>
        </w:tc>
      </w:tr>
    </w:tbl>
    <w:p>
      <w:pPr>
        <w:autoSpaceDN w:val="0"/>
        <w:autoSpaceDE w:val="0"/>
        <w:widowControl/>
        <w:spacing w:line="242" w:lineRule="auto" w:before="32" w:after="54"/>
        <w:ind w:left="0" w:right="6850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less distinctive.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2877"/>
        <w:gridCol w:w="2877"/>
        <w:gridCol w:w="2877"/>
        <w:gridCol w:w="2877"/>
      </w:tblGrid>
      <w:tr>
        <w:trPr>
          <w:trHeight w:hRule="exact" w:val="292"/>
        </w:trPr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0" w:right="174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clearTest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0" w:right="296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cT</w:t>
            </w:r>
          </w:p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4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Readable and descriptive, but the name is broad and likely to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1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Medium</w:t>
            </w:r>
          </w:p>
        </w:tc>
      </w:tr>
      <w:tr>
        <w:trPr>
          <w:trHeight w:hRule="exact" w:val="306"/>
        </w:trPr>
        <w:tc>
          <w:tcPr>
            <w:tcW w:type="dxa" w:w="2877"/>
            <w:vMerge/>
            <w:tcBorders/>
          </w:tcPr>
          <w:p/>
        </w:tc>
        <w:tc>
          <w:tcPr>
            <w:tcW w:type="dxa" w:w="2877"/>
            <w:vMerge/>
            <w:tcBorders/>
          </w:tcPr>
          <w:p/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overlap with existing testing or QA branding.</w:t>
            </w:r>
          </w:p>
        </w:tc>
        <w:tc>
          <w:tcPr>
            <w:tcW w:type="dxa" w:w="287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2" w:lineRule="auto" w:before="54" w:after="32"/>
        <w:ind w:left="0" w:right="3098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Good match for a lightweight framework, but it is fairly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2877"/>
        <w:gridCol w:w="2877"/>
        <w:gridCol w:w="2877"/>
        <w:gridCol w:w="2877"/>
      </w:tblGrid>
      <w:tr>
        <w:trPr>
          <w:trHeight w:hRule="exact" w:val="274"/>
        </w:trPr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228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tinyTest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tT</w:t>
            </w:r>
          </w:p>
        </w:tc>
        <w:tc>
          <w:tcPr>
            <w:tcW w:type="dxa" w:w="6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33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descriptive and similar in shape to other small-test framework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1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Medium</w:t>
            </w:r>
          </w:p>
        </w:tc>
      </w:tr>
    </w:tbl>
    <w:p>
      <w:pPr>
        <w:autoSpaceDN w:val="0"/>
        <w:autoSpaceDE w:val="0"/>
        <w:widowControl/>
        <w:spacing w:line="240" w:lineRule="auto" w:before="32" w:after="54"/>
        <w:ind w:left="0" w:right="7630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names.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2877"/>
        <w:gridCol w:w="2877"/>
        <w:gridCol w:w="2877"/>
        <w:gridCol w:w="2877"/>
      </w:tblGrid>
      <w:tr>
        <w:trPr>
          <w:trHeight w:hRule="exact" w:val="298"/>
        </w:trPr>
        <w:tc>
          <w:tcPr>
            <w:tcW w:type="dxa" w:w="16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0" w:right="210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swiftTest</w:t>
            </w:r>
          </w:p>
        </w:tc>
        <w:tc>
          <w:tcPr>
            <w:tcW w:type="dxa" w:w="7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0" w:right="306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sT</w:t>
            </w:r>
          </w:p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4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Memorable, but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Swift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has strong existing association with</w:t>
            </w:r>
          </w:p>
        </w:tc>
        <w:tc>
          <w:tcPr>
            <w:tcW w:type="dxa" w:w="15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Higher</w:t>
            </w:r>
          </w:p>
        </w:tc>
      </w:tr>
      <w:tr>
        <w:trPr>
          <w:trHeight w:hRule="exact" w:val="300"/>
        </w:trPr>
        <w:tc>
          <w:tcPr>
            <w:tcW w:type="dxa" w:w="2877"/>
            <w:vMerge/>
            <w:tcBorders/>
          </w:tcPr>
          <w:p/>
        </w:tc>
        <w:tc>
          <w:tcPr>
            <w:tcW w:type="dxa" w:w="2877"/>
            <w:vMerge/>
            <w:tcBorders/>
          </w:tcPr>
          <w:p/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Apple's Swift ecosystem, which could create confusion.</w:t>
            </w:r>
          </w:p>
        </w:tc>
        <w:tc>
          <w:tcPr>
            <w:tcW w:type="dxa" w:w="2877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16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94" w:after="0"/>
              <w:ind w:left="0" w:right="152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quickTest</w:t>
            </w:r>
          </w:p>
        </w:tc>
        <w:tc>
          <w:tcPr>
            <w:tcW w:type="dxa" w:w="7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94" w:after="0"/>
              <w:ind w:left="0" w:right="282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qT</w:t>
            </w:r>
          </w:p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Familiar and easy to say, but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QuickTest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has long-standing use in</w:t>
            </w:r>
          </w:p>
        </w:tc>
        <w:tc>
          <w:tcPr>
            <w:tcW w:type="dxa" w:w="15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94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Higher</w:t>
            </w:r>
          </w:p>
        </w:tc>
      </w:tr>
      <w:tr>
        <w:trPr>
          <w:trHeight w:hRule="exact" w:val="300"/>
        </w:trPr>
        <w:tc>
          <w:tcPr>
            <w:tcW w:type="dxa" w:w="2877"/>
            <w:vMerge/>
            <w:tcBorders/>
          </w:tcPr>
          <w:p/>
        </w:tc>
        <w:tc>
          <w:tcPr>
            <w:tcW w:type="dxa" w:w="2877"/>
            <w:vMerge/>
            <w:tcBorders/>
          </w:tcPr>
          <w:p/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software testing and QA tooling.</w:t>
            </w:r>
          </w:p>
        </w:tc>
        <w:tc>
          <w:tcPr>
            <w:tcW w:type="dxa" w:w="2877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2340"/>
            <w:gridSpan w:val="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576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compactTest cT</w:t>
            </w:r>
          </w:p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Fits the lightweight positioning and is somewhat more</w:t>
            </w:r>
          </w:p>
        </w:tc>
        <w:tc>
          <w:tcPr>
            <w:tcW w:type="dxa" w:w="1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Medium-</w:t>
            </w:r>
          </w:p>
        </w:tc>
      </w:tr>
      <w:tr>
        <w:trPr>
          <w:trHeight w:hRule="exact" w:val="300"/>
        </w:trPr>
        <w:tc>
          <w:tcPr>
            <w:tcW w:type="dxa" w:w="5754"/>
            <w:gridSpan w:val="2"/>
            <w:vMerge/>
            <w:tcBorders/>
          </w:tcPr>
          <w:p/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0" w:firstLine="0"/>
              <w:jc w:val="center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distinctive than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CoreTest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or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ClearTest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, though still descriptive.</w:t>
            </w:r>
          </w:p>
        </w:tc>
        <w:tc>
          <w:tcPr>
            <w:tcW w:type="dxa" w:w="1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Low</w:t>
            </w:r>
          </w:p>
        </w:tc>
      </w:tr>
      <w:tr>
        <w:trPr>
          <w:trHeight w:hRule="exact" w:val="300"/>
        </w:trPr>
        <w:tc>
          <w:tcPr>
            <w:tcW w:type="dxa" w:w="16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0" w:right="316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fastTest</w:t>
            </w:r>
          </w:p>
        </w:tc>
        <w:tc>
          <w:tcPr>
            <w:tcW w:type="dxa" w:w="7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0" w:right="332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fT</w:t>
            </w:r>
          </w:p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4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Strong performance-oriented signal, but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fast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and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test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are both</w:t>
            </w:r>
          </w:p>
        </w:tc>
        <w:tc>
          <w:tcPr>
            <w:tcW w:type="dxa" w:w="1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4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Medium-</w:t>
            </w:r>
          </w:p>
        </w:tc>
      </w:tr>
      <w:tr>
        <w:trPr>
          <w:trHeight w:hRule="exact" w:val="306"/>
        </w:trPr>
        <w:tc>
          <w:tcPr>
            <w:tcW w:type="dxa" w:w="2877"/>
            <w:vMerge/>
            <w:tcBorders/>
          </w:tcPr>
          <w:p/>
        </w:tc>
        <w:tc>
          <w:tcPr>
            <w:tcW w:type="dxa" w:w="2877"/>
            <w:vMerge/>
            <w:tcBorders/>
          </w:tcPr>
          <w:p/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generic terms and likely to overlap with existing tooling names.</w:t>
            </w:r>
          </w:p>
        </w:tc>
        <w:tc>
          <w:tcPr>
            <w:tcW w:type="dxa" w:w="1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High</w:t>
            </w:r>
          </w:p>
        </w:tc>
      </w:tr>
    </w:tbl>
    <w:p>
      <w:pPr>
        <w:autoSpaceDN w:val="0"/>
        <w:autoSpaceDE w:val="0"/>
        <w:widowControl/>
        <w:spacing w:line="242" w:lineRule="auto" w:before="256" w:after="0"/>
        <w:ind w:left="1106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2.3. Brand Name and Tagline Replacement</w:t>
      </w:r>
    </w:p>
    <w:p>
      <w:pPr>
        <w:autoSpaceDN w:val="0"/>
        <w:autoSpaceDE w:val="0"/>
        <w:widowControl/>
        <w:spacing w:line="276" w:lineRule="auto" w:before="272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workflow describes how to replace the brand name, tagline, and other phrases throughout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repository (documentation, monograms, and logos) using automated scripts.</w:t>
      </w:r>
    </w:p>
    <w:p>
      <w:pPr>
        <w:autoSpaceDN w:val="0"/>
        <w:autoSpaceDE w:val="0"/>
        <w:widowControl/>
        <w:spacing w:line="245" w:lineRule="auto" w:before="312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Prerequisites</w:t>
      </w:r>
    </w:p>
    <w:p>
      <w:pPr>
        <w:autoSpaceDN w:val="0"/>
        <w:autoSpaceDE w:val="0"/>
        <w:widowControl/>
        <w:spacing w:line="240" w:lineRule="auto" w:before="30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replacement workflow depends on a configuration file and two scripts:</w:t>
      </w:r>
    </w:p>
    <w:p>
      <w:pPr>
        <w:autoSpaceDN w:val="0"/>
        <w:autoSpaceDE w:val="0"/>
        <w:widowControl/>
        <w:spacing w:line="242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Configuration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docs/branding/brand.md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</w:t>
      </w:r>
    </w:p>
    <w:p>
      <w:pPr>
        <w:autoSpaceDN w:val="0"/>
        <w:autoSpaceDE w:val="0"/>
        <w:widowControl/>
        <w:spacing w:line="242" w:lineRule="auto" w:before="246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Defines old-to-new phrase replacements.</w:t>
      </w:r>
    </w:p>
    <w:p>
      <w:pPr>
        <w:autoSpaceDN w:val="0"/>
        <w:autoSpaceDE w:val="0"/>
        <w:widowControl/>
        <w:spacing w:line="274" w:lineRule="auto" w:before="62" w:after="0"/>
        <w:ind w:left="2028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For a brand name change, its brand abbreviation is auto-generated from the first letter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of each word concatenated into the brand name.</w:t>
      </w:r>
    </w:p>
    <w:p>
      <w:pPr>
        <w:autoSpaceDN w:val="0"/>
        <w:autoSpaceDE w:val="0"/>
        <w:widowControl/>
        <w:spacing w:line="286" w:lineRule="auto" w:before="62" w:after="0"/>
        <w:ind w:left="2028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Example: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- **Replace**: LiteTest = briteTest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generates replacements for both "LiteTest"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to "briteTest" (brand name) and, for monograms and logos, "LT" to "bT" (brand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abbreviation)</w:t>
      </w:r>
    </w:p>
    <w:p>
      <w:pPr>
        <w:autoSpaceDN w:val="0"/>
        <w:autoSpaceDE w:val="0"/>
        <w:widowControl/>
        <w:spacing w:line="245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Scripts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</w:t>
      </w:r>
    </w:p>
    <w:p>
      <w:pPr>
        <w:autoSpaceDN w:val="0"/>
        <w:autoSpaceDE w:val="0"/>
        <w:widowControl/>
        <w:spacing w:line="274" w:lineRule="auto" w:before="246" w:after="0"/>
        <w:ind w:left="2028" w:right="115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scripts/bin/updatelogos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Updates SVG files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with phrase and abbreviation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replacements, then regenerates PNG files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216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scripts/bin/replacephrases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Updates markdown files (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*.md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)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with phrase </w:t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replacements only</w:t>
      </w:r>
    </w:p>
    <w:p>
      <w:pPr>
        <w:autoSpaceDN w:val="0"/>
        <w:autoSpaceDE w:val="0"/>
        <w:widowControl/>
        <w:spacing w:line="242" w:lineRule="auto" w:before="31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Workflow Steps</w:t>
      </w:r>
    </w:p>
    <w:p>
      <w:pPr>
        <w:autoSpaceDN w:val="0"/>
        <w:autoSpaceDE w:val="0"/>
        <w:widowControl/>
        <w:spacing w:line="242" w:lineRule="auto" w:before="292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1. Choose a replacement brand name and/or tagline plus any other phrases that need changing.</w:t>
      </w:r>
    </w:p>
    <w:p>
      <w:pPr>
        <w:autoSpaceDN w:val="0"/>
        <w:tabs>
          <w:tab w:pos="1566" w:val="left"/>
        </w:tabs>
        <w:autoSpaceDE w:val="0"/>
        <w:widowControl/>
        <w:spacing w:line="276" w:lineRule="auto" w:before="246" w:after="0"/>
        <w:ind w:left="1278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2. Update the brand configuration file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docs/branding/brand.md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to define the replacements (see this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file for examples of previous changes):</w:t>
      </w:r>
    </w:p>
    <w:p>
      <w:pPr>
        <w:autoSpaceDN w:val="0"/>
        <w:autoSpaceDE w:val="0"/>
        <w:widowControl/>
        <w:spacing w:line="271" w:lineRule="auto" w:before="242" w:after="0"/>
        <w:ind w:left="1106" w:right="8064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### &lt;change title&gt;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\&lt;Reason for the change.\&gt;</w:t>
      </w:r>
    </w:p>
    <w:p>
      <w:pPr>
        <w:autoSpaceDN w:val="0"/>
        <w:autoSpaceDE w:val="0"/>
        <w:widowControl/>
        <w:spacing w:line="271" w:lineRule="auto" w:before="264" w:after="0"/>
        <w:ind w:left="1106" w:right="648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- \*\*Replace\*\*: old_phrase = new_phrase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...</w:t>
      </w:r>
    </w:p>
    <w:p>
      <w:pPr>
        <w:autoSpaceDN w:val="0"/>
        <w:autoSpaceDE w:val="0"/>
        <w:widowControl/>
        <w:spacing w:line="242" w:lineRule="auto" w:before="262" w:after="0"/>
        <w:ind w:left="110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3, The file supports multiple replacements (one per line):</w:t>
      </w:r>
    </w:p>
    <w:p>
      <w:pPr>
        <w:autoSpaceDN w:val="0"/>
        <w:tabs>
          <w:tab w:pos="1466" w:val="left"/>
        </w:tabs>
        <w:autoSpaceDE w:val="0"/>
        <w:widowControl/>
        <w:spacing w:line="271" w:lineRule="auto" w:before="262" w:after="0"/>
        <w:ind w:left="1286" w:right="316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- Each replacement is validated to prevent circular references (an old phrase</w:t>
      </w:r>
      <w:r>
        <w:tab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cannot match any new phrase).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240" w:after="0"/>
        <w:ind w:left="110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4. Update SVG files and regenerate PNG files:</w:t>
      </w:r>
    </w:p>
    <w:p>
      <w:pPr>
        <w:autoSpaceDN w:val="0"/>
        <w:autoSpaceDE w:val="0"/>
        <w:widowControl/>
        <w:spacing w:line="240" w:lineRule="auto" w:before="264" w:after="0"/>
        <w:ind w:left="128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- Run the `updatelogos` script:</w:t>
      </w:r>
    </w:p>
    <w:p>
      <w:pPr>
        <w:autoSpaceDN w:val="0"/>
        <w:autoSpaceDE w:val="0"/>
        <w:widowControl/>
        <w:spacing w:line="271" w:lineRule="auto" w:before="264" w:after="0"/>
        <w:ind w:left="1106" w:right="820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```bash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scripts/bin/updatelogos</w:t>
      </w:r>
    </w:p>
    <w:p>
      <w:pPr>
        <w:autoSpaceDN w:val="0"/>
        <w:autoSpaceDE w:val="0"/>
        <w:widowControl/>
        <w:spacing w:line="240" w:lineRule="auto" w:before="232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5, The script performs the following:</w:t>
      </w:r>
    </w:p>
    <w:p>
      <w:pPr>
        <w:autoSpaceDN w:val="0"/>
        <w:autoSpaceDE w:val="0"/>
        <w:widowControl/>
        <w:spacing w:line="276" w:lineRule="auto" w:before="246" w:after="0"/>
        <w:ind w:left="1566" w:right="187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Parses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docs/branding/brand.md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for new phrase replacements (occurring before the first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"**Completed**: &lt;datetime&gt;." line in the file.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Validates the configuration to prevent infinite loops (circular references).</w:t>
      </w:r>
    </w:p>
    <w:p>
      <w:pPr>
        <w:autoSpaceDN w:val="0"/>
        <w:autoSpaceDE w:val="0"/>
        <w:widowControl/>
        <w:spacing w:line="276" w:lineRule="auto" w:before="62" w:after="0"/>
        <w:ind w:left="156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Applies both brand namd and abbreviation replacements to all SVG files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Regenerates all PNG files from the updated SVGs using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scripts/bin/genpng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Generates a detailed report of replacements and file modifications.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Review the output and documentation for accuracy, then commit the changes.</w:t>
      </w:r>
    </w:p>
    <w:p>
      <w:pPr>
        <w:autoSpaceDN w:val="0"/>
        <w:autoSpaceDE w:val="0"/>
        <w:widowControl/>
        <w:spacing w:line="242" w:lineRule="auto" w:before="246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6. Update project identifier and repository name (optional: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246" w:after="0"/>
        <w:ind w:left="182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Update references in CI/CD workflows, and external links.</w:t>
      </w:r>
    </w:p>
    <w:p>
      <w:pPr>
        <w:autoSpaceDN w:val="0"/>
        <w:autoSpaceDE w:val="0"/>
        <w:widowControl/>
        <w:spacing w:line="242" w:lineRule="auto" w:before="246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7. Validate and test</w:t>
      </w:r>
    </w:p>
    <w:p>
      <w:pPr>
        <w:autoSpaceDN w:val="0"/>
        <w:autoSpaceDE w:val="0"/>
        <w:widowControl/>
        <w:spacing w:line="240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run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to ensure tests pass.</w:t>
      </w:r>
    </w:p>
    <w:p>
      <w:pPr>
        <w:autoSpaceDN w:val="0"/>
        <w:autoSpaceDE w:val="0"/>
        <w:widowControl/>
        <w:spacing w:line="276" w:lineRule="auto" w:before="62" w:after="0"/>
        <w:ind w:left="1566" w:right="216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pdf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or the PDF generation script to verify branding updates in generated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documents.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Perform a repository-wide text search for stale old-brand references.</w:t>
      </w:r>
    </w:p>
    <w:p>
      <w:pPr>
        <w:autoSpaceDN w:val="0"/>
        <w:autoSpaceDE w:val="0"/>
        <w:widowControl/>
        <w:spacing w:line="242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Verify that all SVG taglines have been updated correctly.</w:t>
      </w:r>
    </w:p>
    <w:p>
      <w:pPr>
        <w:autoSpaceDN w:val="0"/>
        <w:autoSpaceDE w:val="0"/>
        <w:widowControl/>
        <w:spacing w:line="240" w:lineRule="auto" w:before="246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8. Commit and ship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246" w:after="0"/>
        <w:ind w:left="182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Commit SVG/PNG changes with a clear commit message.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Commit markdown changes with a clear commit message.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Optionally, add a note to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README.md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 root directory documenting the brand transition.</w:t>
      </w:r>
    </w:p>
    <w:p>
      <w:pPr>
        <w:autoSpaceDN w:val="0"/>
        <w:autoSpaceDE w:val="0"/>
        <w:widowControl/>
        <w:spacing w:line="242" w:lineRule="auto" w:before="62" w:after="0"/>
        <w:ind w:left="0" w:right="0" w:firstLine="0"/>
        <w:jc w:val="center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Consider a separate release or major version bump if the replace is significant.</w:t>
      </w:r>
    </w:p>
    <w:p>
      <w:pPr>
        <w:autoSpaceDN w:val="0"/>
        <w:autoSpaceDE w:val="0"/>
        <w:widowControl/>
        <w:spacing w:line="290" w:lineRule="auto" w:before="242" w:after="0"/>
        <w:ind w:left="1106" w:right="619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\label{documentation-guidelines}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\ltsetrunninghead{4. Documentation 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4. Documentation Guidelines</w:t>
      </w:r>
    </w:p>
    <w:p>
      <w:pPr>
        <w:autoSpaceDN w:val="0"/>
        <w:autoSpaceDE w:val="0"/>
        <w:widowControl/>
        <w:spacing w:line="286" w:lineRule="auto" w:before="304" w:after="0"/>
        <w:ind w:left="1106" w:right="100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section exists here to ensure contributors do not overlook the requirement for parallel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structure and consistent writing patterns across all documentation in all types of files (e,g.,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.yml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.dh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Makefile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, etc.).</w:t>
      </w:r>
    </w:p>
    <w:p>
      <w:pPr>
        <w:autoSpaceDN w:val="0"/>
        <w:autoSpaceDE w:val="0"/>
        <w:widowControl/>
        <w:spacing w:line="242" w:lineRule="auto" w:before="246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1. General</w:t>
      </w:r>
    </w:p>
    <w:p>
      <w:pPr>
        <w:autoSpaceDN w:val="0"/>
        <w:autoSpaceDE w:val="0"/>
        <w:widowControl/>
        <w:spacing w:line="286" w:lineRule="auto" w:before="246" w:after="0"/>
        <w:ind w:left="2028" w:right="360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Root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README.md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must remain short and onboarding‑focused.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 User Guide contains conceptual explanations and examples.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 API Reference contains public API definitions only.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An internal guide or reference must not leak into public docs.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Update documentation when enhancing macros, behavior, or report format.</w:t>
      </w:r>
    </w:p>
    <w:p>
      <w:pPr>
        <w:autoSpaceDN w:val="0"/>
        <w:autoSpaceDE w:val="0"/>
        <w:widowControl/>
        <w:spacing w:line="276" w:lineRule="auto" w:before="62" w:after="0"/>
        <w:ind w:left="2028" w:right="100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For branding assets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*.svg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files are the source of truth and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*.png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files are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generated from SVG using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scripts/bin/genpng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2" w:lineRule="auto" w:before="246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2. Tone</w:t>
      </w:r>
    </w:p>
    <w:p>
      <w:pPr>
        <w:autoSpaceDN w:val="0"/>
        <w:autoSpaceDE w:val="0"/>
        <w:widowControl/>
        <w:spacing w:line="286" w:lineRule="auto" w:before="246" w:after="0"/>
        <w:ind w:left="2028" w:right="648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Technical, precise, and neutral.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Minimal marketing language.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Prefer clarity over cleverness.</w:t>
      </w:r>
    </w:p>
    <w:p>
      <w:pPr>
        <w:autoSpaceDN w:val="0"/>
        <w:autoSpaceDE w:val="0"/>
        <w:widowControl/>
        <w:spacing w:line="240" w:lineRule="auto" w:before="246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3. Formatting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24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Use backticks for code identifiers.</w:t>
      </w:r>
    </w:p>
    <w:p>
      <w:pPr>
        <w:autoSpaceDN w:val="0"/>
        <w:autoSpaceDE w:val="0"/>
        <w:widowControl/>
        <w:spacing w:line="276" w:lineRule="auto" w:before="62" w:after="0"/>
        <w:ind w:left="2028" w:right="345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Use fenced code blocks for file trees, examples, and commands.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Keep line lengths reasonable for GitHub rendering.</w:t>
      </w:r>
    </w:p>
    <w:p>
      <w:pPr>
        <w:autoSpaceDN w:val="0"/>
        <w:autoSpaceDE w:val="0"/>
        <w:widowControl/>
        <w:spacing w:line="274" w:lineRule="auto" w:before="62" w:after="0"/>
        <w:ind w:left="2028" w:right="374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Use boldface for a term or phrase when defining it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Ccnform to formatting styles existing in the documentation.</w:t>
      </w:r>
    </w:p>
    <w:p>
      <w:pPr>
        <w:autoSpaceDN w:val="0"/>
        <w:autoSpaceDE w:val="0"/>
        <w:widowControl/>
        <w:spacing w:line="240" w:lineRule="auto" w:before="248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4. Writing Guidelines</w:t>
      </w:r>
    </w:p>
    <w:p>
      <w:pPr>
        <w:autoSpaceDN w:val="0"/>
        <w:autoSpaceDE w:val="0"/>
        <w:widowControl/>
        <w:spacing w:line="240" w:lineRule="auto" w:before="246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Define terms once, and then use them consistently.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Avoid synonyms for technical concepts (e.g., always "update version," never "revision").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691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Keep paragraphs short. </w:t>
      </w:r>
      <w:r>
        <w:br/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Use lists for enumerations.</w:t>
      </w:r>
    </w:p>
    <w:p>
      <w:pPr>
        <w:autoSpaceDN w:val="0"/>
        <w:autoSpaceDE w:val="0"/>
        <w:widowControl/>
        <w:spacing w:line="240" w:lineRule="auto" w:before="248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5. Collapsible Sections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Files</w:t>
      </w:r>
    </w:p>
    <w:p>
      <w:pPr>
        <w:autoSpaceDN w:val="0"/>
        <w:autoSpaceDE w:val="0"/>
        <w:widowControl/>
        <w:spacing w:line="276" w:lineRule="auto" w:before="246" w:after="0"/>
        <w:ind w:left="2028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Use collapsible chapters, sections and subsections to keep the document readable while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still accommodating large amounts of technical detail.</w:t>
      </w:r>
    </w:p>
    <w:p>
      <w:pPr>
        <w:autoSpaceDN w:val="0"/>
        <w:autoSpaceDE w:val="0"/>
        <w:widowControl/>
        <w:spacing w:line="274" w:lineRule="auto" w:before="62" w:after="0"/>
        <w:ind w:left="2028" w:right="158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Collapsing sections allows readers to scan the structure and expand only what they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need.</w:t>
      </w:r>
    </w:p>
    <w:p>
      <w:pPr>
        <w:autoSpaceDN w:val="0"/>
        <w:autoSpaceDE w:val="0"/>
        <w:widowControl/>
        <w:spacing w:line="276" w:lineRule="auto" w:before="62" w:after="0"/>
        <w:ind w:left="2028" w:right="158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keeps the document manageable, avoids overwhelming readers with unrelated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detail, and makes the document easier to navigate.</w:t>
      </w:r>
    </w:p>
    <w:p>
      <w:pPr>
        <w:autoSpaceDN w:val="0"/>
        <w:autoSpaceDE w:val="0"/>
        <w:widowControl/>
        <w:spacing w:line="240" w:lineRule="auto" w:before="246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6. Style Consistency</w:t>
      </w:r>
    </w:p>
    <w:p>
      <w:pPr>
        <w:autoSpaceDN w:val="0"/>
        <w:autoSpaceDE w:val="0"/>
        <w:widowControl/>
        <w:spacing w:line="276" w:lineRule="auto" w:before="256" w:after="0"/>
        <w:ind w:left="1106" w:right="172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To keep documentation clear and easy to read, maintain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parallel structure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within lists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related sentences:</w:t>
      </w:r>
    </w:p>
    <w:p>
      <w:pPr>
        <w:autoSpaceDN w:val="0"/>
        <w:autoSpaceDE w:val="0"/>
        <w:widowControl/>
        <w:spacing w:line="242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Start list items with the same part of speech (typically a verb).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Keep grammatical patterns consistent across bullets.</w:t>
      </w:r>
    </w:p>
    <w:p>
      <w:pPr>
        <w:autoSpaceDN w:val="0"/>
        <w:autoSpaceDE w:val="0"/>
        <w:widowControl/>
        <w:spacing w:line="276" w:lineRule="auto" w:before="62" w:after="0"/>
        <w:ind w:left="156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Avoid mixing styles such as "Keep paragraphs short" with "Using lists for enumerations.".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Rewrite items as needed so the list reads smoothly and uniformly.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This guideline applies to all documentation (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files).</w:t>
      </w:r>
    </w:p>
    <w:p>
      <w:pPr>
        <w:autoSpaceDN w:val="0"/>
        <w:autoSpaceDE w:val="0"/>
        <w:widowControl/>
        <w:spacing w:line="288" w:lineRule="auto" w:before="244" w:after="0"/>
        <w:ind w:left="1106" w:right="705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\label{code-guidelines}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\ltsetrunninghead{5. Code 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5. Code Guidelines</w:t>
      </w:r>
    </w:p>
    <w:p>
      <w:pPr>
        <w:autoSpaceDN w:val="0"/>
        <w:autoSpaceDE w:val="0"/>
        <w:widowControl/>
        <w:spacing w:line="240" w:lineRule="auto" w:before="30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C99.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POSIX.1‑2001 APIs only.</w:t>
      </w:r>
    </w:p>
    <w:p>
      <w:pPr>
        <w:autoSpaceDN w:val="0"/>
        <w:autoSpaceDE w:val="0"/>
        <w:widowControl/>
        <w:spacing w:line="276" w:lineRule="auto" w:before="62" w:after="0"/>
        <w:ind w:left="1566" w:right="50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Keep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runnerapi.h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and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testapi.h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each self‑contained.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Keep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runnerapi.c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and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testapi.c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implementation‑only.</w:t>
      </w:r>
    </w:p>
    <w:p>
      <w:pPr>
        <w:autoSpaceDN w:val="0"/>
        <w:autoSpaceDE w:val="0"/>
        <w:widowControl/>
        <w:spacing w:line="288" w:lineRule="auto" w:before="244" w:after="0"/>
        <w:ind w:left="1106" w:right="648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\label{testing-requirements}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\ltsetrunninghead{6. Testing Requirements}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6. Testing Requirements</w:t>
      </w:r>
    </w:p>
    <w:p>
      <w:pPr>
        <w:autoSpaceDN w:val="0"/>
        <w:autoSpaceDE w:val="0"/>
        <w:widowControl/>
        <w:spacing w:line="240" w:lineRule="auto" w:before="30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Build and run tests from the repository root:</w:t>
      </w:r>
    </w:p>
    <w:p>
      <w:pPr>
        <w:autoSpaceDN w:val="0"/>
        <w:autoSpaceDE w:val="0"/>
        <w:widowControl/>
        <w:spacing w:line="240" w:lineRule="auto" w:before="244" w:after="0"/>
        <w:ind w:left="110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run</w:t>
      </w:r>
    </w:p>
    <w:p>
      <w:pPr>
        <w:autoSpaceDN w:val="0"/>
        <w:autoSpaceDE w:val="0"/>
        <w:widowControl/>
        <w:spacing w:line="286" w:lineRule="auto" w:before="232" w:after="0"/>
        <w:ind w:left="1566" w:right="273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report formatting changes are reflected in documentation examples.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Keep test code aligned with the current version of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runnerapi.h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and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testapi.h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81" w:lineRule="auto" w:before="244" w:after="0"/>
        <w:ind w:left="1106" w:right="633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\label{M#7-making-modifications-in-a-branch}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69" w:lineRule="auto" w:before="22" w:after="0"/>
        <w:ind w:left="1106" w:right="547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\ltsetrunninghead{7. Making Modifications in a Branch}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7. Making Modifications in a Branch</w:t>
      </w:r>
    </w:p>
    <w:p>
      <w:pPr>
        <w:autoSpaceDN w:val="0"/>
        <w:autoSpaceDE w:val="0"/>
        <w:widowControl/>
        <w:spacing w:line="274" w:lineRule="auto" w:before="306" w:after="0"/>
        <w:ind w:left="156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Define modifications that are focused (not mixing unrelated changes), logically grouped,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well‑scoped.</w:t>
      </w:r>
    </w:p>
    <w:p>
      <w:pPr>
        <w:autoSpaceDN w:val="0"/>
        <w:autoSpaceDE w:val="0"/>
        <w:widowControl/>
        <w:spacing w:line="242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Define an appropriate name for your changes to use as the branch nmme.</w:t>
      </w:r>
    </w:p>
    <w:p>
      <w:pPr>
        <w:autoSpaceDN w:val="0"/>
        <w:autoSpaceDE w:val="0"/>
        <w:widowControl/>
        <w:spacing w:line="274" w:lineRule="auto" w:before="62" w:after="0"/>
        <w:ind w:left="1566" w:right="172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Obtain preliminary approval and target release for the modifications and branch name.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Create a branch using your branch name.</w:t>
      </w:r>
    </w:p>
    <w:p>
      <w:pPr>
        <w:autoSpaceDN w:val="0"/>
        <w:autoSpaceDE w:val="0"/>
        <w:widowControl/>
        <w:spacing w:line="242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Modify the code in the branch as needed.</w:t>
      </w:r>
    </w:p>
    <w:p>
      <w:pPr>
        <w:autoSpaceDN w:val="0"/>
        <w:autoSpaceDE w:val="0"/>
        <w:widowControl/>
        <w:spacing w:line="286" w:lineRule="auto" w:before="62" w:after="0"/>
        <w:ind w:left="1566" w:right="158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Modify the documentation in the branch as needed in parallel with any code changes.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the modifications in the branch are still focused (not mixing unrelated changes),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logically grouped, and well‑scoped.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62" w:after="0"/>
        <w:ind w:left="13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Ensure modifications follow the Documentation Guidelines and the Code Guidelines,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62" w:after="0"/>
        <w:ind w:left="1364" w:right="201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version numbers are updated for modified versioned files as needed per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Versioning Guidelines.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Include test coverage for new behavior and modifications.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tests pass: 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run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from the repository root.</w:t>
      </w:r>
    </w:p>
    <w:p>
      <w:pPr>
        <w:autoSpaceDN w:val="0"/>
        <w:autoSpaceDE w:val="0"/>
        <w:widowControl/>
        <w:spacing w:line="288" w:lineRule="auto" w:before="244" w:after="0"/>
        <w:ind w:left="1106" w:right="676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\label{pull-request-pr}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\ltsetrunninghead{8. Pull Request (PR)}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8. Pull Request (PR)</w:t>
      </w:r>
    </w:p>
    <w:p>
      <w:pPr>
        <w:autoSpaceDN w:val="0"/>
        <w:autoSpaceDE w:val="0"/>
        <w:widowControl/>
        <w:spacing w:line="288" w:lineRule="auto" w:before="31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Pull Request (PR)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is a formal proposal to merge your code changes into the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main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branch of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repository. It's the mechanism that enables code review, quality assurance, and collaborative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development before changes become part of the official codebase.</w:t>
      </w:r>
    </w:p>
    <w:p>
      <w:pPr>
        <w:autoSpaceDN w:val="0"/>
        <w:autoSpaceDE w:val="0"/>
        <w:widowControl/>
        <w:spacing w:line="242" w:lineRule="auto" w:before="268" w:after="0"/>
        <w:ind w:left="1106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Pull Request Workflow</w:t>
      </w:r>
    </w:p>
    <w:p>
      <w:pPr>
        <w:autoSpaceDN w:val="0"/>
        <w:autoSpaceDE w:val="0"/>
        <w:widowControl/>
        <w:spacing w:line="245" w:lineRule="auto" w:before="32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1: Prepare Your Changes</w:t>
      </w:r>
    </w:p>
    <w:p>
      <w:pPr>
        <w:autoSpaceDN w:val="0"/>
        <w:autoSpaceDE w:val="0"/>
        <w:widowControl/>
        <w:spacing w:line="240" w:lineRule="auto" w:before="292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Before submitting a PR:</w:t>
      </w:r>
    </w:p>
    <w:p>
      <w:pPr>
        <w:autoSpaceDN w:val="0"/>
        <w:autoSpaceDE w:val="0"/>
        <w:widowControl/>
        <w:spacing w:line="276" w:lineRule="auto" w:before="246" w:after="0"/>
        <w:ind w:left="156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changes for PR are focused (not mixing unrelated changes), logically grouped,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well‑scoped.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62" w:after="0"/>
        <w:ind w:left="13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Update documentation as needed in parallel with code changes.</w:t>
      </w:r>
    </w:p>
    <w:p>
      <w:pPr>
        <w:autoSpaceDN w:val="0"/>
        <w:autoSpaceDE w:val="0"/>
        <w:widowControl/>
        <w:spacing w:line="286" w:lineRule="auto" w:before="62" w:after="0"/>
        <w:ind w:left="156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changes follow the Documentation Guidelines and Code Guidelines,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Update version numbers of modified versioned files as needed per the Versioning Guidelines.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Include test coverage for new behavior and modifications.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tests pass: 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run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from the repository root.</w:t>
      </w:r>
    </w:p>
    <w:p>
      <w:pPr>
        <w:autoSpaceDN w:val="0"/>
        <w:autoSpaceDE w:val="0"/>
        <w:widowControl/>
        <w:spacing w:line="245" w:lineRule="auto" w:before="31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2: Create the Pull Request</w:t>
      </w:r>
    </w:p>
    <w:p>
      <w:pPr>
        <w:autoSpaceDN w:val="0"/>
        <w:autoSpaceDE w:val="0"/>
        <w:widowControl/>
        <w:spacing w:line="293" w:lineRule="auto" w:before="292" w:after="0"/>
        <w:ind w:left="1566" w:right="47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Push your branch to the repository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Open a PR on GitHub with a clear title and description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Reference any related issues or discussions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Ensure the PR scope is minimal and logically grouped</w:t>
      </w:r>
    </w:p>
    <w:p>
      <w:pPr>
        <w:autoSpaceDN w:val="0"/>
        <w:autoSpaceDE w:val="0"/>
        <w:widowControl/>
        <w:spacing w:line="242" w:lineRule="auto" w:before="32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3: Code Review and Approval</w:t>
      </w:r>
    </w:p>
    <w:p>
      <w:pPr>
        <w:autoSpaceDN w:val="0"/>
        <w:tabs>
          <w:tab w:pos="2028" w:val="left"/>
        </w:tabs>
        <w:autoSpaceDE w:val="0"/>
        <w:widowControl/>
        <w:spacing w:line="288" w:lineRule="auto" w:before="302" w:after="0"/>
        <w:ind w:left="156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An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approver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(contributor with commit access) and, optionally, other contributors review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PR to verify: </w:t>
      </w:r>
      <w:r>
        <w:br/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Tests pass and there are no regressions,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Versioning rules are enforced,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446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Documentation consistency is maintained, </w:t>
      </w:r>
      <w:r>
        <w:br/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Changes align with code and contribution guidelines,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24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Approver or a reviewing contributor may equest changes.</w:t>
      </w:r>
    </w:p>
    <w:p>
      <w:pPr>
        <w:autoSpaceDN w:val="0"/>
        <w:tabs>
          <w:tab w:pos="2028" w:val="left"/>
        </w:tabs>
        <w:autoSpaceDE w:val="0"/>
        <w:widowControl/>
        <w:spacing w:line="276" w:lineRule="auto" w:before="62" w:after="0"/>
        <w:ind w:left="1566" w:right="374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approver does one of the following: </w:t>
      </w:r>
      <w:r>
        <w:br/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Approves the PR for the next release - continue with Step 4.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Rejects the PR.</w:t>
      </w:r>
    </w:p>
    <w:p>
      <w:pPr>
        <w:autoSpaceDN w:val="0"/>
        <w:autoSpaceDE w:val="0"/>
        <w:widowControl/>
        <w:spacing w:line="276" w:lineRule="auto" w:before="62" w:after="0"/>
        <w:ind w:left="2028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Defers the PR for a subsequent release. The contributor may resubmit the PR after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next release is committed or when advised by the approver.</w:t>
      </w:r>
    </w:p>
    <w:p>
      <w:pPr>
        <w:autoSpaceDN w:val="0"/>
        <w:autoSpaceDE w:val="0"/>
        <w:widowControl/>
        <w:spacing w:line="242" w:lineRule="auto" w:before="31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4: Merge into Main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304" w:after="0"/>
        <w:ind w:left="13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Once approved, the PR is merged into the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main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branch.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62" w:after="0"/>
        <w:ind w:left="1364" w:right="360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Changes are now part of the official codebase but not yet released.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branch can be deleted after merging.</w:t>
      </w:r>
    </w:p>
    <w:p>
      <w:pPr>
        <w:autoSpaceDN w:val="0"/>
        <w:autoSpaceDE w:val="0"/>
        <w:widowControl/>
        <w:spacing w:line="281" w:lineRule="auto" w:before="244" w:after="0"/>
        <w:ind w:left="1106" w:right="777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\ltsetrunninghead{9. Release}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8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9. Release</w:t>
      </w:r>
    </w:p>
    <w:p>
      <w:pPr>
        <w:autoSpaceDN w:val="0"/>
        <w:autoSpaceDE w:val="0"/>
        <w:widowControl/>
        <w:spacing w:line="276" w:lineRule="auto" w:before="314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Release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is the act of publishing a specific version for public use. It packages approved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merged changes into a versioned, immutable snapshot that users can download and depend on.</w:t>
      </w:r>
    </w:p>
    <w:p>
      <w:pPr>
        <w:autoSpaceDN w:val="0"/>
        <w:autoSpaceDE w:val="0"/>
        <w:widowControl/>
        <w:spacing w:line="240" w:lineRule="auto" w:before="282" w:after="0"/>
        <w:ind w:left="1106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Release Workflow</w:t>
      </w:r>
    </w:p>
    <w:p>
      <w:pPr>
        <w:autoSpaceDN w:val="0"/>
        <w:autoSpaceDE w:val="0"/>
        <w:widowControl/>
        <w:spacing w:line="242" w:lineRule="auto" w:before="31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1: Prepare the Release</w:t>
      </w:r>
    </w:p>
    <w:p>
      <w:pPr>
        <w:autoSpaceDN w:val="0"/>
        <w:autoSpaceDE w:val="0"/>
        <w:widowControl/>
        <w:spacing w:line="240" w:lineRule="auto" w:before="30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Before releasing:</w:t>
      </w:r>
    </w:p>
    <w:p>
      <w:pPr>
        <w:autoSpaceDN w:val="0"/>
        <w:autoSpaceDE w:val="0"/>
        <w:widowControl/>
        <w:spacing w:line="240" w:lineRule="auto" w:before="248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Prepare a preliminary release note for user that summarizes the changes.</w:t>
      </w:r>
    </w:p>
    <w:p>
      <w:pPr>
        <w:autoSpaceDN w:val="0"/>
        <w:autoSpaceDE w:val="0"/>
        <w:widowControl/>
        <w:spacing w:line="286" w:lineRule="auto" w:before="62" w:after="0"/>
        <w:ind w:left="156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Verify if release qualifies as a major, minor, patch, or documentation-only,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Verify modified versioned files have the correct versions consistently across all files per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 Guidelines.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62" w:after="0"/>
        <w:ind w:left="13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Ensure API compatibility guidelines are followed.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62" w:after="0"/>
        <w:ind w:left="1364" w:right="446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Document all breaking changes with migration guidance.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Test thoroughly.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Finalize a clear and concise release note.</w:t>
      </w:r>
    </w:p>
    <w:p>
      <w:pPr>
        <w:autoSpaceDN w:val="0"/>
        <w:autoSpaceDE w:val="0"/>
        <w:widowControl/>
        <w:spacing w:line="242" w:lineRule="auto" w:before="31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2: Validate Changes</w:t>
      </w:r>
    </w:p>
    <w:p>
      <w:pPr>
        <w:autoSpaceDN w:val="0"/>
        <w:tabs>
          <w:tab w:pos="2028" w:val="left"/>
        </w:tabs>
        <w:autoSpaceDE w:val="0"/>
        <w:widowControl/>
        <w:spacing w:line="295" w:lineRule="auto" w:before="292" w:after="0"/>
        <w:ind w:left="1566" w:right="345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run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to ensure all tests pass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pdf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to verify branding updates in generated documents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Perform repository-wide text search for stale old-version references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all changes align with API compatibility guidelines: </w:t>
      </w:r>
      <w:r>
        <w:br/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 not change API signatures.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 not change API behavior.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504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Do not change exit and return code meanings. </w:t>
      </w:r>
      <w:r>
        <w:br/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Deprecate before removing.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Provide migration guidance for major changes.</w:t>
      </w:r>
    </w:p>
    <w:p>
      <w:pPr>
        <w:autoSpaceDN w:val="0"/>
        <w:autoSpaceDE w:val="0"/>
        <w:widowControl/>
        <w:spacing w:line="242" w:lineRule="auto" w:before="31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3: Create Release Commit</w:t>
      </w:r>
    </w:p>
    <w:p>
      <w:pPr>
        <w:autoSpaceDN w:val="0"/>
        <w:autoSpaceDE w:val="0"/>
        <w:widowControl/>
        <w:spacing w:line="276" w:lineRule="auto" w:before="304" w:after="0"/>
        <w:ind w:left="1566" w:right="403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Create a commit with clear message documenting the release.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Include version updates for all files.</w:t>
      </w:r>
    </w:p>
    <w:p>
      <w:pPr>
        <w:autoSpaceDN w:val="0"/>
        <w:autoSpaceDE w:val="0"/>
        <w:widowControl/>
        <w:spacing w:line="276" w:lineRule="auto" w:before="62" w:after="0"/>
        <w:ind w:left="1566" w:right="432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Include updated documentation and version history tables.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Optionally, update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README.md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with release notes.</w:t>
      </w:r>
    </w:p>
    <w:p>
      <w:pPr>
        <w:autoSpaceDN w:val="0"/>
        <w:autoSpaceDE w:val="0"/>
        <w:widowControl/>
        <w:spacing w:line="245" w:lineRule="auto" w:before="312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4: Tag and Publish</w:t>
      </w:r>
    </w:p>
    <w:p>
      <w:pPr>
        <w:autoSpaceDN w:val="0"/>
        <w:autoSpaceDE w:val="0"/>
        <w:widowControl/>
        <w:spacing w:line="240" w:lineRule="auto" w:before="29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Tag the commit with the new version (e.g.,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v1.2.3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).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62" w:after="0"/>
        <w:ind w:left="13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Push the tag to the repository.</w:t>
      </w:r>
    </w:p>
    <w:p>
      <w:pPr>
        <w:autoSpaceDN w:val="0"/>
        <w:autoSpaceDE w:val="0"/>
        <w:widowControl/>
        <w:spacing w:line="242" w:lineRule="auto" w:before="60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Create a GitHub release with the release note.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24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Make the release publicly available for download.</w:t>
      </w:r>
    </w:p>
    <w:p>
      <w:pPr>
        <w:autoSpaceDN w:val="0"/>
        <w:autoSpaceDE w:val="0"/>
        <w:widowControl/>
        <w:spacing w:line="288" w:lineRule="auto" w:before="244" w:after="0"/>
        <w:ind w:left="1106" w:right="748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\label{glossary}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\ltsetrunninghead{10. Glossary}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10. Glossary</w:t>
      </w:r>
    </w:p>
    <w:p>
      <w:pPr>
        <w:autoSpaceDN w:val="0"/>
        <w:autoSpaceDE w:val="0"/>
        <w:widowControl/>
        <w:spacing w:line="240" w:lineRule="auto" w:before="30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For a glossary of terms generally used in the documentation, see the Glossary Reference.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Contributor‑Specific Terms: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256" w:after="0"/>
        <w:ind w:left="1364" w:right="115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Approver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 contributor with commit access who reviews pull requests, enforceS versioning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rules, and ensures documentation consistency.</w:t>
      </w:r>
    </w:p>
    <w:p>
      <w:pPr>
        <w:autoSpaceDN w:val="0"/>
        <w:autoSpaceDE w:val="0"/>
        <w:widowControl/>
        <w:spacing w:line="276" w:lineRule="auto" w:before="72" w:after="0"/>
        <w:ind w:left="1566" w:right="1296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Breaking Change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 change that alters public API behavior, removes or renames macros,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changes return semantics, or requires a major version bump.</w:t>
      </w:r>
    </w:p>
    <w:p>
      <w:pPr>
        <w:autoSpaceDN w:val="0"/>
        <w:autoSpaceDE w:val="0"/>
        <w:widowControl/>
        <w:spacing w:line="245" w:lineRule="auto" w:before="70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Contributor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A person submitting code, documentation, fixes, or improvements.</w:t>
      </w:r>
    </w:p>
    <w:p>
      <w:pPr>
        <w:autoSpaceDN w:val="0"/>
        <w:autoSpaceDE w:val="0"/>
        <w:widowControl/>
        <w:spacing w:line="276" w:lineRule="auto" w:before="70" w:after="0"/>
        <w:ind w:left="1566" w:right="1296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Deprecated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 public API element marked for removal in a future major version, requiring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documentation updates and migration guidance.</w:t>
      </w:r>
    </w:p>
    <w:p>
      <w:pPr>
        <w:autoSpaceDN w:val="0"/>
        <w:autoSpaceDE w:val="0"/>
        <w:widowControl/>
        <w:spacing w:line="288" w:lineRule="auto" w:before="72" w:after="0"/>
        <w:ind w:left="1566" w:right="1152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Documentation Update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Any modification to versioned documentation requires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incrementing the update version or, if an API major version is incremented, incrementing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major version per the Versioning Guidelines.</w:t>
      </w:r>
    </w:p>
    <w:p>
      <w:pPr>
        <w:autoSpaceDN w:val="0"/>
        <w:autoSpaceDE w:val="0"/>
        <w:widowControl/>
        <w:spacing w:line="276" w:lineRule="auto" w:before="72" w:after="0"/>
        <w:ind w:left="1566" w:right="1296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Internal API Change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 change to an API's internals that does not affect public API users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but may require updates to an Internal Guide or Internal Reference.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72" w:after="0"/>
        <w:ind w:left="1364" w:right="144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Major Increment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 structural or conceptual overhaul that causes a breaking change.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Public API Change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Any modification to the Runner Framework/API or rhe Test API that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requires a version bump.</w:t>
      </w:r>
    </w:p>
    <w:p>
      <w:pPr>
        <w:autoSpaceDN w:val="0"/>
        <w:autoSpaceDE w:val="0"/>
        <w:widowControl/>
        <w:spacing w:line="283" w:lineRule="auto" w:before="70" w:after="0"/>
        <w:ind w:left="1566" w:right="8496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Pull Request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</w:t>
      </w:r>
      <w:r>
        <w:br/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Release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72" w:after="0"/>
        <w:ind w:left="1364" w:right="144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Test Coverage Requirement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The expectation that all code changes include new tests (if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adding behavior), updated tests (if modifying behavior), and no regressions. </w:t>
      </w:r>
      <w:r>
        <w:br/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Versioned Files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Files that include a version and version history.</w:t>
      </w:r>
    </w:p>
    <w:sectPr w:rsidR="00FC693F" w:rsidRPr="0006063C" w:rsidSect="00034616">
      <w:pgSz w:w="11900" w:h="16840"/>
      <w:pgMar w:top="98" w:right="194" w:bottom="1440" w:left="19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