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both"/>
        <w:rPr/>
      </w:pPr>
      <w:bookmarkStart w:colFirst="0" w:colLast="0" w:name="_g44jmigj1uiz" w:id="0"/>
      <w:bookmarkEnd w:id="0"/>
      <w:r w:rsidDel="00000000" w:rsidR="00000000" w:rsidRPr="00000000">
        <w:rPr>
          <w:rtl w:val="0"/>
        </w:rPr>
        <w:t xml:space="preserve">Projekt und Zielsetzung</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u w:val="single"/>
        </w:rPr>
      </w:pPr>
      <w:r w:rsidDel="00000000" w:rsidR="00000000" w:rsidRPr="00000000">
        <w:rPr>
          <w:b w:val="1"/>
          <w:u w:val="single"/>
          <w:rtl w:val="0"/>
        </w:rPr>
        <w:t xml:space="preserve">Projekt: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F-EAT-BACK ist ein Service, der es ermöglicht, das Mittagsangebot der Mensa der DHBW Karlsruhe einzusehen und zu Bewerten. Es entstand aus der Idee, Studenten die Möglichkeit zu geben, vor dem Kauf eines Mittagessen, eine Bewertungen von anderen Studenten über dieses Essen einzusehen und selbst eine eigene Meinung über das Essen in Form einer Bewertung und bei Bedarf eines Kommentars abzugeben. Zudem sollen durch die Bewertungen und Kommentare der Mensa bzw. dem Mensa-Team die Möglichkeit geboten werden, auf die Bewertungen einzugehen und ihr Essensangebot bzw. die Essenszubereitung entsprechend anzupassen.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u w:val="single"/>
          <w:rtl w:val="0"/>
        </w:rPr>
        <w:t xml:space="preserve">Zielsetzung des Teams:</w:t>
      </w:r>
      <w:r w:rsidDel="00000000" w:rsidR="00000000" w:rsidRPr="00000000">
        <w:rPr>
          <w:b w:val="1"/>
          <w:rtl w:val="0"/>
        </w:rPr>
        <w:br w:type="textWrapping"/>
      </w:r>
      <w:r w:rsidDel="00000000" w:rsidR="00000000" w:rsidRPr="00000000">
        <w:rPr>
          <w:rtl w:val="0"/>
        </w:rPr>
        <w:br w:type="textWrapping"/>
        <w:t xml:space="preserve">Das Ziel des Teams ist es im Projektzeitraum einen lauffähigen Service zu Programmieren und Online anbieten zu können. Es soll ein ansprechendes Front-End sowie ein funktionierendes Back-End entwickelt werden, welches dem MVC-Prinzip folgt. Funktionalitäten wie Kommentieren, Bewerten und die mobile Nutzung des Services soll geboten werden. Außerdem werden Pflichtabgaben wie die für das Projekt notwendige Dokumente fertiggestellt und abgegeben.</w:t>
      </w:r>
    </w:p>
    <w:p w:rsidR="00000000" w:rsidDel="00000000" w:rsidP="00000000" w:rsidRDefault="00000000" w:rsidRPr="00000000">
      <w:pPr>
        <w:pBdr/>
        <w:contextualSpacing w:val="0"/>
        <w:jc w:val="both"/>
        <w:rPr/>
      </w:pPr>
      <w:r w:rsidDel="00000000" w:rsidR="00000000" w:rsidRPr="00000000">
        <w:rPr>
          <w:rtl w:val="0"/>
        </w:rPr>
      </w:r>
    </w:p>
    <w:sectPr>
      <w:headerReference r:id="rId5" w:type="default"/>
      <w:foot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Bree Serif">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Projektteam: David Vinciguerra, Paul Strobel, Philipp Schultheis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Bree Serif" w:cs="Bree Serif" w:eastAsia="Bree Serif" w:hAnsi="Bree Serif"/>
        <w:rtl w:val="0"/>
      </w:rPr>
      <w:t xml:space="preserve">F-EAT-BACK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Dokumentation</w:t>
    </w:r>
  </w:p>
  <w:p w:rsidR="00000000" w:rsidDel="00000000" w:rsidP="00000000" w:rsidRDefault="00000000" w:rsidRPr="00000000">
    <w:pPr>
      <w:pBdr/>
      <w:contextualSpacing w:val="0"/>
      <w:rPr/>
    </w:pPr>
    <w:r w:rsidDel="00000000" w:rsidR="00000000" w:rsidRPr="00000000">
      <w:rPr>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