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bookmarkStart w:id="0" w:name="_GoBack"/>
      <w:bookmarkEnd w:id="0"/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>408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footerReference w:type="even" r:id="rId7"/>
          <w:footerReference w:type="default" r:id="rId8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Associate Professor of Law (pre-tenure)</w:t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(</w:t>
      </w:r>
      <w:proofErr w:type="gramStart"/>
      <w:r>
        <w:rPr>
          <w:rFonts w:ascii="Minion Pro" w:hAnsi="Minion Pro"/>
          <w:sz w:val="22"/>
          <w:szCs w:val="22"/>
        </w:rPr>
        <w:t>courtesy</w:t>
      </w:r>
      <w:proofErr w:type="gramEnd"/>
      <w:r>
        <w:rPr>
          <w:rFonts w:ascii="Minion Pro" w:hAnsi="Minion Pro"/>
          <w:sz w:val="22"/>
          <w:szCs w:val="22"/>
        </w:rPr>
        <w:t xml:space="preserve"> appointments in Political Science, Philosophy)</w:t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Ph.D. in Political Science</w:t>
      </w:r>
    </w:p>
    <w:p w14:paraId="5A73B58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406D062" w14:textId="77777777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Harvard University</w:t>
      </w:r>
    </w:p>
    <w:p w14:paraId="3475141F" w14:textId="77777777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J.D.</w:t>
      </w:r>
    </w:p>
    <w:p w14:paraId="0A91BEE9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455955D" w14:textId="77777777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California State University</w:t>
      </w:r>
    </w:p>
    <w:p w14:paraId="324FC469" w14:textId="77777777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The Monist</w:t>
      </w:r>
      <w:r>
        <w:rPr>
          <w:rFonts w:ascii="Minion Pro" w:hAnsi="Minion Pro"/>
          <w:sz w:val="22"/>
          <w:szCs w:val="22"/>
        </w:rPr>
        <w:t xml:space="preserve"> 98(4)</w:t>
      </w:r>
      <w:proofErr w:type="gramStart"/>
      <w:r>
        <w:rPr>
          <w:rFonts w:ascii="Minion Pro" w:hAnsi="Minion Pro"/>
          <w:sz w:val="22"/>
          <w:szCs w:val="22"/>
        </w:rPr>
        <w:t>:360</w:t>
      </w:r>
      <w:proofErr w:type="gramEnd"/>
      <w:r>
        <w:rPr>
          <w:rFonts w:ascii="Minion Pro" w:hAnsi="Minion Pro"/>
          <w:sz w:val="22"/>
          <w:szCs w:val="22"/>
        </w:rPr>
        <w:t>-374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392ECFC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3E4F042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Southwest Philosophy Review</w:t>
      </w:r>
      <w:r>
        <w:rPr>
          <w:rFonts w:ascii="Minion Pro" w:hAnsi="Minion Pro"/>
          <w:sz w:val="22"/>
          <w:szCs w:val="22"/>
        </w:rPr>
        <w:t xml:space="preserve"> 30(1)</w:t>
      </w:r>
      <w:proofErr w:type="gramStart"/>
      <w:r>
        <w:rPr>
          <w:rFonts w:ascii="Minion Pro" w:hAnsi="Minion Pro"/>
          <w:sz w:val="22"/>
          <w:szCs w:val="22"/>
        </w:rPr>
        <w:t>:235</w:t>
      </w:r>
      <w:proofErr w:type="gramEnd"/>
      <w:r>
        <w:rPr>
          <w:rFonts w:ascii="Minion Pro" w:hAnsi="Minion Pro"/>
          <w:sz w:val="22"/>
          <w:szCs w:val="22"/>
        </w:rPr>
        <w:t>-242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10E209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A8C2D22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</w:t>
      </w:r>
      <w:proofErr w:type="spellStart"/>
      <w:r w:rsidRPr="00590AD0">
        <w:rPr>
          <w:rFonts w:ascii="Minion Pro" w:hAnsi="Minion Pro"/>
          <w:i/>
          <w:sz w:val="22"/>
          <w:szCs w:val="22"/>
        </w:rPr>
        <w:t>l'Ethique</w:t>
      </w:r>
      <w:proofErr w:type="spellEnd"/>
      <w:r w:rsidRPr="00590AD0">
        <w:rPr>
          <w:rFonts w:ascii="Minion Pro" w:hAnsi="Minion Pro"/>
          <w:i/>
          <w:sz w:val="22"/>
          <w:szCs w:val="22"/>
        </w:rPr>
        <w:t>/The Ethics Forum</w:t>
      </w:r>
      <w:r>
        <w:rPr>
          <w:rFonts w:ascii="Minion Pro" w:hAnsi="Minion Pro"/>
          <w:sz w:val="22"/>
          <w:szCs w:val="22"/>
        </w:rPr>
        <w:t xml:space="preserve"> 9(1)</w:t>
      </w:r>
      <w:proofErr w:type="gramStart"/>
      <w:r>
        <w:rPr>
          <w:rFonts w:ascii="Minion Pro" w:hAnsi="Minion Pro"/>
          <w:sz w:val="22"/>
          <w:szCs w:val="22"/>
        </w:rPr>
        <w:t>:84</w:t>
      </w:r>
      <w:proofErr w:type="gramEnd"/>
      <w:r>
        <w:rPr>
          <w:rFonts w:ascii="Minion Pro" w:hAnsi="Minion Pro"/>
          <w:sz w:val="22"/>
          <w:szCs w:val="22"/>
        </w:rPr>
        <w:t>-102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7EAC60D7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60C2319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</w:t>
      </w:r>
      <w:proofErr w:type="spellStart"/>
      <w:r w:rsidRPr="00590AD0">
        <w:rPr>
          <w:rFonts w:ascii="Minion Pro" w:hAnsi="Minion Pro"/>
          <w:sz w:val="22"/>
          <w:szCs w:val="22"/>
        </w:rPr>
        <w:t>Unfreedom</w:t>
      </w:r>
      <w:proofErr w:type="spellEnd"/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DB1121">
        <w:rPr>
          <w:rFonts w:ascii="Minion Pro" w:hAnsi="Minion Pro"/>
          <w:sz w:val="22"/>
          <w:szCs w:val="22"/>
        </w:rPr>
        <w:t>(peer-edited, invited contribution, not blind reviewed)</w:t>
      </w:r>
    </w:p>
    <w:p w14:paraId="0AAB4DD4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D56606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</w:t>
      </w:r>
      <w:proofErr w:type="spellStart"/>
      <w:r w:rsidRPr="00590AD0">
        <w:rPr>
          <w:rFonts w:ascii="Minion Pro" w:hAnsi="Minion Pro"/>
          <w:sz w:val="22"/>
          <w:szCs w:val="22"/>
        </w:rPr>
        <w:t>Sebelius</w:t>
      </w:r>
      <w:proofErr w:type="spellEnd"/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Public Affairs Quarterly</w:t>
      </w:r>
      <w:r>
        <w:rPr>
          <w:rFonts w:ascii="Minion Pro" w:hAnsi="Minion Pro"/>
          <w:sz w:val="22"/>
          <w:szCs w:val="22"/>
        </w:rPr>
        <w:t xml:space="preserve"> 27(3)</w:t>
      </w:r>
      <w:proofErr w:type="gramStart"/>
      <w:r>
        <w:rPr>
          <w:rFonts w:ascii="Minion Pro" w:hAnsi="Minion Pro"/>
          <w:sz w:val="22"/>
          <w:szCs w:val="22"/>
        </w:rPr>
        <w:t>:243</w:t>
      </w:r>
      <w:proofErr w:type="gramEnd"/>
      <w:r>
        <w:rPr>
          <w:rFonts w:ascii="Minion Pro" w:hAnsi="Minion Pro"/>
          <w:sz w:val="22"/>
          <w:szCs w:val="22"/>
        </w:rPr>
        <w:t>-266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5DB7F43B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5216587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Law &amp; Philosophy</w:t>
      </w:r>
      <w:r>
        <w:rPr>
          <w:rFonts w:ascii="Minion Pro" w:hAnsi="Minion Pro"/>
          <w:sz w:val="22"/>
          <w:szCs w:val="22"/>
        </w:rPr>
        <w:t xml:space="preserve"> 32(5)</w:t>
      </w:r>
      <w:proofErr w:type="gramStart"/>
      <w:r>
        <w:rPr>
          <w:rFonts w:ascii="Minion Pro" w:hAnsi="Minion Pro"/>
          <w:sz w:val="22"/>
          <w:szCs w:val="22"/>
        </w:rPr>
        <w:t>:565</w:t>
      </w:r>
      <w:proofErr w:type="gramEnd"/>
      <w:r>
        <w:rPr>
          <w:rFonts w:ascii="Minion Pro" w:hAnsi="Minion Pro"/>
          <w:sz w:val="22"/>
          <w:szCs w:val="22"/>
        </w:rPr>
        <w:t>-618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1D40F40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FDEF12F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proofErr w:type="gramStart"/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</w:t>
      </w:r>
      <w:proofErr w:type="gramEnd"/>
      <w:r w:rsidRPr="00590AD0">
        <w:rPr>
          <w:rFonts w:ascii="Minion Pro" w:hAnsi="Minion Pro"/>
          <w:i/>
          <w:sz w:val="22"/>
          <w:szCs w:val="22"/>
        </w:rPr>
        <w:t>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</w:t>
      </w:r>
      <w:proofErr w:type="spellStart"/>
      <w:r w:rsidR="00DB1121">
        <w:rPr>
          <w:rFonts w:ascii="Minion Pro" w:hAnsi="Minion Pro"/>
          <w:sz w:val="22"/>
          <w:szCs w:val="22"/>
        </w:rPr>
        <w:t>Maret</w:t>
      </w:r>
      <w:proofErr w:type="spellEnd"/>
      <w:r w:rsidR="00DB1121">
        <w:rPr>
          <w:rFonts w:ascii="Minion Pro" w:hAnsi="Minion Pro"/>
          <w:sz w:val="22"/>
          <w:szCs w:val="22"/>
        </w:rPr>
        <w:t xml:space="preserve"> and Goldman, eds., Understanding Government Secrecy: Classic and Contemporary Readings)</w:t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Georgetown Journal of Law and Public Policy</w:t>
      </w:r>
      <w:r>
        <w:rPr>
          <w:rFonts w:ascii="Minion Pro" w:hAnsi="Minion Pro"/>
          <w:sz w:val="22"/>
          <w:szCs w:val="22"/>
        </w:rPr>
        <w:t xml:space="preserve"> 14:747-787 </w:t>
      </w:r>
    </w:p>
    <w:p w14:paraId="06D771D8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370FD0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North Carolina Law Review</w:t>
      </w:r>
      <w:r>
        <w:rPr>
          <w:rFonts w:ascii="Minion Pro" w:hAnsi="Minion Pro"/>
          <w:sz w:val="22"/>
          <w:szCs w:val="22"/>
        </w:rPr>
        <w:t xml:space="preserve"> 94(3)</w:t>
      </w:r>
      <w:proofErr w:type="gramStart"/>
      <w:r>
        <w:rPr>
          <w:rFonts w:ascii="Minion Pro" w:hAnsi="Minion Pro"/>
          <w:sz w:val="22"/>
          <w:szCs w:val="22"/>
        </w:rPr>
        <w:t>:751</w:t>
      </w:r>
      <w:proofErr w:type="gramEnd"/>
      <w:r>
        <w:rPr>
          <w:rFonts w:ascii="Minion Pro" w:hAnsi="Minion Pro"/>
          <w:sz w:val="22"/>
          <w:szCs w:val="22"/>
        </w:rPr>
        <w:t>-816 (co-author with Maya Steinitz)</w:t>
      </w:r>
    </w:p>
    <w:p w14:paraId="656655B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1F2F4F8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</w:t>
      </w:r>
      <w:proofErr w:type="gramStart"/>
      <w:r w:rsidRPr="00590AD0">
        <w:rPr>
          <w:rFonts w:ascii="Minion Pro" w:hAnsi="Minion Pro"/>
          <w:i/>
          <w:sz w:val="22"/>
          <w:szCs w:val="22"/>
        </w:rPr>
        <w:t>Also</w:t>
      </w:r>
      <w:proofErr w:type="gramEnd"/>
      <w:r>
        <w:rPr>
          <w:rFonts w:ascii="Minion Pro" w:hAnsi="Minion Pro"/>
          <w:sz w:val="22"/>
          <w:szCs w:val="22"/>
        </w:rPr>
        <w:t xml:space="preserve"> 93:247-262 (online law review commentary)</w:t>
      </w:r>
    </w:p>
    <w:p w14:paraId="00AC9D5F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91DFFBA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Fordham Law Review</w:t>
      </w:r>
      <w:r>
        <w:rPr>
          <w:rFonts w:ascii="Minion Pro" w:hAnsi="Minion Pro"/>
          <w:sz w:val="22"/>
          <w:szCs w:val="22"/>
        </w:rPr>
        <w:t xml:space="preserve"> 83(6)</w:t>
      </w:r>
      <w:proofErr w:type="gramStart"/>
      <w:r>
        <w:rPr>
          <w:rFonts w:ascii="Minion Pro" w:hAnsi="Minion Pro"/>
          <w:sz w:val="22"/>
          <w:szCs w:val="22"/>
        </w:rPr>
        <w:t>:3155</w:t>
      </w:r>
      <w:proofErr w:type="gramEnd"/>
      <w:r>
        <w:rPr>
          <w:rFonts w:ascii="Minion Pro" w:hAnsi="Minion Pro"/>
          <w:sz w:val="22"/>
          <w:szCs w:val="22"/>
        </w:rPr>
        <w:t>-3177 (invited contribution)</w:t>
      </w:r>
    </w:p>
    <w:p w14:paraId="0EE887F2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9B41A38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</w:t>
      </w:r>
      <w:proofErr w:type="spellStart"/>
      <w:r w:rsidRPr="00590AD0">
        <w:rPr>
          <w:rFonts w:ascii="Minion Pro" w:hAnsi="Minion Pro"/>
          <w:sz w:val="22"/>
          <w:szCs w:val="22"/>
        </w:rPr>
        <w:t>Ascriptive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Washington University Law Review</w:t>
      </w:r>
      <w:r>
        <w:rPr>
          <w:rFonts w:ascii="Minion Pro" w:hAnsi="Minion Pro"/>
          <w:sz w:val="22"/>
          <w:szCs w:val="22"/>
        </w:rPr>
        <w:t xml:space="preserve"> 92(2)</w:t>
      </w:r>
      <w:proofErr w:type="gramStart"/>
      <w:r>
        <w:rPr>
          <w:rFonts w:ascii="Minion Pro" w:hAnsi="Minion Pro"/>
          <w:sz w:val="22"/>
          <w:szCs w:val="22"/>
        </w:rPr>
        <w:t>:325</w:t>
      </w:r>
      <w:proofErr w:type="gramEnd"/>
      <w:r>
        <w:rPr>
          <w:rFonts w:ascii="Minion Pro" w:hAnsi="Minion Pro"/>
          <w:sz w:val="22"/>
          <w:szCs w:val="22"/>
        </w:rPr>
        <w:t xml:space="preserve">-396 </w:t>
      </w:r>
    </w:p>
    <w:p w14:paraId="5D5E9EDF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01CAA0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Iowa Law Review</w:t>
      </w:r>
      <w:r>
        <w:rPr>
          <w:rFonts w:ascii="Minion Pro" w:hAnsi="Minion Pro"/>
          <w:sz w:val="22"/>
          <w:szCs w:val="22"/>
        </w:rPr>
        <w:t xml:space="preserve"> 99:1021-1081 </w:t>
      </w:r>
    </w:p>
    <w:p w14:paraId="69C70808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38C05AF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Buffalo Law Review</w:t>
      </w:r>
      <w:r>
        <w:rPr>
          <w:rFonts w:ascii="Minion Pro" w:hAnsi="Minion Pro"/>
          <w:sz w:val="22"/>
          <w:szCs w:val="22"/>
        </w:rPr>
        <w:t xml:space="preserve"> 62(1)</w:t>
      </w:r>
      <w:proofErr w:type="gramStart"/>
      <w:r>
        <w:rPr>
          <w:rFonts w:ascii="Minion Pro" w:hAnsi="Minion Pro"/>
          <w:sz w:val="22"/>
          <w:szCs w:val="22"/>
        </w:rPr>
        <w:t>:1</w:t>
      </w:r>
      <w:proofErr w:type="gramEnd"/>
      <w:r>
        <w:rPr>
          <w:rFonts w:ascii="Minion Pro" w:hAnsi="Minion Pro"/>
          <w:sz w:val="22"/>
          <w:szCs w:val="22"/>
        </w:rPr>
        <w:t xml:space="preserve">-67 </w:t>
      </w:r>
    </w:p>
    <w:p w14:paraId="7DC2B7D4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2133521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</w:t>
      </w:r>
      <w:proofErr w:type="spellStart"/>
      <w:r w:rsidRPr="00590AD0">
        <w:rPr>
          <w:rFonts w:ascii="Minion Pro" w:hAnsi="Minion Pro"/>
          <w:sz w:val="22"/>
          <w:szCs w:val="22"/>
        </w:rPr>
        <w:t>Countermajoritarian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Transnational Law and Contemporary Problems</w:t>
      </w:r>
      <w:r>
        <w:rPr>
          <w:rFonts w:ascii="Minion Pro" w:hAnsi="Minion Pro"/>
          <w:sz w:val="22"/>
          <w:szCs w:val="22"/>
        </w:rPr>
        <w:t xml:space="preserve"> 23:7-33  (invited contribution)</w:t>
      </w:r>
    </w:p>
    <w:p w14:paraId="25EA093C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E70F8E6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Yale Law Journal</w:t>
      </w:r>
      <w:r>
        <w:rPr>
          <w:rFonts w:ascii="Minion Pro" w:hAnsi="Minion Pro"/>
          <w:sz w:val="22"/>
          <w:szCs w:val="22"/>
        </w:rPr>
        <w:t xml:space="preserve"> 115(9)</w:t>
      </w:r>
      <w:proofErr w:type="gramStart"/>
      <w:r>
        <w:rPr>
          <w:rFonts w:ascii="Minion Pro" w:hAnsi="Minion Pro"/>
          <w:sz w:val="22"/>
          <w:szCs w:val="22"/>
        </w:rPr>
        <w:t>:2254</w:t>
      </w:r>
      <w:proofErr w:type="gramEnd"/>
      <w:r>
        <w:rPr>
          <w:rFonts w:ascii="Minion Pro" w:hAnsi="Minion Pro"/>
          <w:sz w:val="22"/>
          <w:szCs w:val="22"/>
        </w:rPr>
        <w:t xml:space="preserve">-2278 (co-author with K.A.D. </w:t>
      </w:r>
      <w:proofErr w:type="spellStart"/>
      <w:r>
        <w:rPr>
          <w:rFonts w:ascii="Minion Pro" w:hAnsi="Minion Pro"/>
          <w:sz w:val="22"/>
          <w:szCs w:val="22"/>
        </w:rPr>
        <w:t>Camara</w:t>
      </w:r>
      <w:proofErr w:type="spellEnd"/>
      <w:r>
        <w:rPr>
          <w:rFonts w:ascii="Minion Pro" w:hAnsi="Minion Pro"/>
          <w:sz w:val="22"/>
          <w:szCs w:val="22"/>
        </w:rPr>
        <w:t>)</w:t>
      </w:r>
    </w:p>
    <w:p w14:paraId="6F094893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2321202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Harvard Journal on Legislation</w:t>
      </w:r>
      <w:r>
        <w:rPr>
          <w:rFonts w:ascii="Minion Pro" w:hAnsi="Minion Pro"/>
          <w:sz w:val="22"/>
          <w:szCs w:val="22"/>
        </w:rPr>
        <w:t xml:space="preserve"> 35:537-559 (major contributor within Harvard Legislative Research Bureau)</w:t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 xml:space="preserve">Book Chapters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</w:t>
      </w:r>
      <w:proofErr w:type="spellStart"/>
      <w:r w:rsidR="00563131">
        <w:rPr>
          <w:rFonts w:ascii="Minion Pro" w:hAnsi="Minion Pro"/>
          <w:sz w:val="22"/>
          <w:szCs w:val="22"/>
        </w:rPr>
        <w:t>Corradetti</w:t>
      </w:r>
      <w:proofErr w:type="spellEnd"/>
      <w:r w:rsidR="00563131">
        <w:rPr>
          <w:rFonts w:ascii="Minion Pro" w:hAnsi="Minion Pro"/>
          <w:sz w:val="22"/>
          <w:szCs w:val="22"/>
        </w:rPr>
        <w:t xml:space="preserve">, </w:t>
      </w:r>
      <w:proofErr w:type="spellStart"/>
      <w:r w:rsidR="00563131">
        <w:rPr>
          <w:rFonts w:ascii="Minion Pro" w:hAnsi="Minion Pro"/>
          <w:sz w:val="22"/>
          <w:szCs w:val="22"/>
        </w:rPr>
        <w:t>Eiskovits</w:t>
      </w:r>
      <w:proofErr w:type="spellEnd"/>
      <w:r w:rsidR="00563131">
        <w:rPr>
          <w:rFonts w:ascii="Minion Pro" w:hAnsi="Minion Pro"/>
          <w:sz w:val="22"/>
          <w:szCs w:val="22"/>
        </w:rPr>
        <w:t xml:space="preserve">, and </w:t>
      </w:r>
      <w:proofErr w:type="spellStart"/>
      <w:r w:rsidR="00563131">
        <w:rPr>
          <w:rFonts w:ascii="Minion Pro" w:hAnsi="Minion Pro"/>
          <w:sz w:val="22"/>
          <w:szCs w:val="22"/>
        </w:rPr>
        <w:t>Rotondi</w:t>
      </w:r>
      <w:proofErr w:type="spellEnd"/>
      <w:r w:rsidR="00563131">
        <w:rPr>
          <w:rFonts w:ascii="Minion Pro" w:hAnsi="Minion Pro"/>
          <w:sz w:val="22"/>
          <w:szCs w:val="22"/>
        </w:rPr>
        <w:t xml:space="preserve">, </w:t>
      </w:r>
      <w:proofErr w:type="gramStart"/>
      <w:r w:rsidR="00563131">
        <w:rPr>
          <w:rFonts w:ascii="Minion Pro" w:hAnsi="Minion Pro"/>
          <w:sz w:val="22"/>
          <w:szCs w:val="22"/>
        </w:rPr>
        <w:t>eds</w:t>
      </w:r>
      <w:proofErr w:type="gramEnd"/>
      <w:r w:rsidR="00563131">
        <w:rPr>
          <w:rFonts w:ascii="Minion Pro" w:hAnsi="Minion Pro"/>
          <w:sz w:val="22"/>
          <w:szCs w:val="22"/>
        </w:rPr>
        <w:t xml:space="preserve">. </w:t>
      </w:r>
      <w:r w:rsidR="00563131" w:rsidRPr="00FA7B13">
        <w:rPr>
          <w:rFonts w:ascii="Minion Pro" w:hAnsi="Minion Pro"/>
          <w:i/>
          <w:sz w:val="22"/>
          <w:szCs w:val="22"/>
        </w:rPr>
        <w:t>Theorizing Transitional Justice</w:t>
      </w:r>
      <w:r w:rsidR="00563131">
        <w:rPr>
          <w:rFonts w:ascii="Minion Pro" w:hAnsi="Minion Pro"/>
          <w:sz w:val="22"/>
          <w:szCs w:val="22"/>
        </w:rPr>
        <w:t xml:space="preserve"> (</w:t>
      </w:r>
      <w:proofErr w:type="spellStart"/>
      <w:r w:rsidR="00563131">
        <w:rPr>
          <w:rFonts w:ascii="Minion Pro" w:hAnsi="Minion Pro"/>
          <w:sz w:val="22"/>
          <w:szCs w:val="22"/>
        </w:rPr>
        <w:t>Ashgate</w:t>
      </w:r>
      <w:proofErr w:type="spellEnd"/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</w:p>
    <w:p w14:paraId="65E9B210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160F9C3" w14:textId="77777777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</w:t>
      </w:r>
      <w:proofErr w:type="gramStart"/>
      <w:r w:rsidRPr="00590AD0">
        <w:rPr>
          <w:rFonts w:ascii="Minion Pro" w:hAnsi="Minion Pro"/>
          <w:sz w:val="22"/>
          <w:szCs w:val="22"/>
        </w:rPr>
        <w:t>That</w:t>
      </w:r>
      <w:proofErr w:type="gramEnd"/>
      <w:r w:rsidRPr="00590AD0">
        <w:rPr>
          <w:rFonts w:ascii="Minion Pro" w:hAnsi="Minion Pro"/>
          <w:sz w:val="22"/>
          <w:szCs w:val="22"/>
        </w:rPr>
        <w:t>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</w:t>
      </w:r>
      <w:proofErr w:type="spellStart"/>
      <w:r w:rsidR="00563131">
        <w:rPr>
          <w:rFonts w:ascii="Minion Pro" w:hAnsi="Minion Pro"/>
          <w:sz w:val="22"/>
          <w:szCs w:val="22"/>
        </w:rPr>
        <w:t>Allhoff</w:t>
      </w:r>
      <w:proofErr w:type="spellEnd"/>
      <w:r w:rsidR="00563131">
        <w:rPr>
          <w:rFonts w:ascii="Minion Pro" w:hAnsi="Minion Pro"/>
          <w:sz w:val="22"/>
          <w:szCs w:val="22"/>
        </w:rPr>
        <w:t xml:space="preserve"> and Hall, eds. </w:t>
      </w:r>
      <w:r w:rsidR="00563131" w:rsidRPr="00FA7B13">
        <w:rPr>
          <w:rFonts w:ascii="Minion Pro" w:hAnsi="Minion Pro"/>
          <w:i/>
          <w:sz w:val="22"/>
          <w:szCs w:val="22"/>
        </w:rPr>
        <w:t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</w:t>
      </w:r>
      <w:proofErr w:type="spellStart"/>
      <w:r w:rsidR="00563131">
        <w:rPr>
          <w:rFonts w:ascii="Minion Pro" w:hAnsi="Minion Pro"/>
          <w:sz w:val="22"/>
          <w:szCs w:val="22"/>
        </w:rPr>
        <w:t>Routledge</w:t>
      </w:r>
      <w:proofErr w:type="spellEnd"/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(lightly revised adaptation of 'Death and Taxes in NFIB v. </w:t>
      </w:r>
      <w:proofErr w:type="spellStart"/>
      <w:r w:rsidR="00B87FCB">
        <w:rPr>
          <w:rFonts w:ascii="Minion Pro" w:hAnsi="Minion Pro"/>
          <w:sz w:val="22"/>
          <w:szCs w:val="22"/>
        </w:rPr>
        <w:t>Sebelius</w:t>
      </w:r>
      <w:proofErr w:type="spellEnd"/>
      <w:r w:rsidR="00B87FCB">
        <w:rPr>
          <w:rFonts w:ascii="Minion Pro" w:hAnsi="Minion Pro"/>
          <w:sz w:val="22"/>
          <w:szCs w:val="22"/>
        </w:rPr>
        <w:t>')</w:t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</w:p>
    <w:p w14:paraId="105A818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B283A7C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</w:p>
    <w:p w14:paraId="51589F75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FEA2172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</w:p>
    <w:p w14:paraId="6411F95D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09854A8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</w:p>
    <w:p w14:paraId="0EF46BC7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1D7745A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"Shopping Malls and the First Amendment," "Masson v. New Yorker Magazine," and "</w:t>
      </w:r>
      <w:proofErr w:type="spellStart"/>
      <w:r w:rsidRPr="00590AD0">
        <w:rPr>
          <w:rFonts w:ascii="Minion Pro" w:hAnsi="Minion Pro"/>
          <w:sz w:val="22"/>
          <w:szCs w:val="22"/>
        </w:rPr>
        <w:t>Pruneyard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</w:p>
    <w:p w14:paraId="51979056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8925CF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"</w:t>
      </w:r>
      <w:proofErr w:type="spellStart"/>
      <w:r w:rsidRPr="00590AD0">
        <w:rPr>
          <w:rFonts w:ascii="Minion Pro" w:hAnsi="Minion Pro"/>
          <w:sz w:val="22"/>
          <w:szCs w:val="22"/>
        </w:rPr>
        <w:t>Noerr</w:t>
      </w:r>
      <w:proofErr w:type="spellEnd"/>
      <w:r w:rsidRPr="00590AD0">
        <w:rPr>
          <w:rFonts w:ascii="Minion Pro" w:hAnsi="Minion Pro"/>
          <w:sz w:val="22"/>
          <w:szCs w:val="22"/>
        </w:rPr>
        <w:t>-Pennington Doctrine," "</w:t>
      </w:r>
      <w:proofErr w:type="spellStart"/>
      <w:r w:rsidRPr="00590AD0">
        <w:rPr>
          <w:rFonts w:ascii="Minion Pro" w:hAnsi="Minion Pro"/>
          <w:sz w:val="22"/>
          <w:szCs w:val="22"/>
        </w:rPr>
        <w:t>Pruneyard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Shopping Center v. Robins," and "Amalgamated Food Employees Union Local 590 v. Logan Valley Plaza, </w:t>
      </w:r>
      <w:proofErr w:type="spellStart"/>
      <w:r w:rsidRPr="00590AD0">
        <w:rPr>
          <w:rFonts w:ascii="Minion Pro" w:hAnsi="Minion Pro"/>
          <w:sz w:val="22"/>
          <w:szCs w:val="22"/>
        </w:rPr>
        <w:t>Inc</w:t>
      </w:r>
      <w:proofErr w:type="spellEnd"/>
      <w:r w:rsidRPr="00590AD0">
        <w:rPr>
          <w:rFonts w:ascii="Minion Pro" w:hAnsi="Minion Pro"/>
          <w:sz w:val="22"/>
          <w:szCs w:val="22"/>
        </w:rPr>
        <w:t>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>entries in Hudson, Schultz and Vile, eds</w:t>
      </w:r>
      <w:proofErr w:type="gramStart"/>
      <w:r w:rsidR="002747CE">
        <w:rPr>
          <w:rFonts w:ascii="Minion Pro" w:hAnsi="Minion Pro"/>
          <w:sz w:val="22"/>
          <w:szCs w:val="22"/>
        </w:rPr>
        <w:t>.,</w:t>
      </w:r>
      <w:proofErr w:type="gramEnd"/>
      <w:r w:rsidR="002747CE">
        <w:rPr>
          <w:rFonts w:ascii="Minion Pro" w:hAnsi="Minion Pro"/>
          <w:sz w:val="22"/>
          <w:szCs w:val="22"/>
        </w:rPr>
        <w:t xml:space="preserve"> Encyclopedia of the First Amendment, (Congressional Quarterly Press) </w:t>
      </w:r>
    </w:p>
    <w:p w14:paraId="2E7C45A0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087D347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</w:p>
    <w:p w14:paraId="25C147ED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2F10FC4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</w:p>
    <w:p w14:paraId="74F67C4F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F0BE60D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Institute for Advanced Study, Princeton, NJ: Member (School of Social Science)</w:t>
      </w:r>
    </w:p>
    <w:p w14:paraId="76855B28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50716F2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Law and Public Affairs Program, Princeton University (LAPA/Perkins Fellow, offered but declined)</w:t>
      </w:r>
    </w:p>
    <w:p w14:paraId="2C084737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4A0C1DA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</w:t>
      </w:r>
      <w:proofErr w:type="spellStart"/>
      <w:r w:rsidRPr="00590AD0">
        <w:rPr>
          <w:rFonts w:ascii="Minion Pro" w:hAnsi="Minion Pro"/>
          <w:sz w:val="22"/>
          <w:szCs w:val="22"/>
        </w:rPr>
        <w:t>Safra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Center for Ethics, Harvard University: Network Fellow</w:t>
      </w:r>
    </w:p>
    <w:p w14:paraId="36399CDD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B43ADDD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</w:t>
      </w:r>
      <w:proofErr w:type="spellStart"/>
      <w:r w:rsidRPr="00590AD0">
        <w:rPr>
          <w:rFonts w:ascii="Minion Pro" w:hAnsi="Minion Pro"/>
          <w:sz w:val="22"/>
          <w:szCs w:val="22"/>
        </w:rPr>
        <w:t>Groupe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de </w:t>
      </w:r>
      <w:proofErr w:type="spellStart"/>
      <w:r w:rsidRPr="00590AD0">
        <w:rPr>
          <w:rFonts w:ascii="Minion Pro" w:hAnsi="Minion Pro"/>
          <w:sz w:val="22"/>
          <w:szCs w:val="22"/>
        </w:rPr>
        <w:t>recherche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</w:t>
      </w:r>
      <w:proofErr w:type="spellStart"/>
      <w:r w:rsidRPr="00590AD0">
        <w:rPr>
          <w:rFonts w:ascii="Minion Pro" w:hAnsi="Minion Pro"/>
          <w:sz w:val="22"/>
          <w:szCs w:val="22"/>
        </w:rPr>
        <w:t>interuniversitaire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en </w:t>
      </w:r>
      <w:proofErr w:type="spellStart"/>
      <w:r w:rsidRPr="00590AD0">
        <w:rPr>
          <w:rFonts w:ascii="Minion Pro" w:hAnsi="Minion Pro"/>
          <w:sz w:val="22"/>
          <w:szCs w:val="22"/>
        </w:rPr>
        <w:t>philosophie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</w:t>
      </w:r>
      <w:proofErr w:type="spellStart"/>
      <w:r w:rsidRPr="00590AD0">
        <w:rPr>
          <w:rFonts w:ascii="Minion Pro" w:hAnsi="Minion Pro"/>
          <w:sz w:val="22"/>
          <w:szCs w:val="22"/>
        </w:rPr>
        <w:t>politique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de Montreal (for The Rule of Law in the Real World)</w:t>
      </w:r>
    </w:p>
    <w:p w14:paraId="4E71E07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1BDCFCA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2011-2</w:t>
      </w:r>
      <w:r w:rsidRPr="00A2003A">
        <w:rPr>
          <w:rFonts w:ascii="Minion Pro" w:hAnsi="Minion Pro"/>
          <w:sz w:val="22"/>
          <w:szCs w:val="22"/>
        </w:rPr>
        <w:tab/>
      </w:r>
      <w:proofErr w:type="spellStart"/>
      <w:r w:rsidRPr="00590AD0">
        <w:rPr>
          <w:rFonts w:ascii="Minion Pro" w:hAnsi="Minion Pro"/>
          <w:sz w:val="22"/>
          <w:szCs w:val="22"/>
        </w:rPr>
        <w:t>Geballe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Dissertation Prize Fellowship, Stanford University</w:t>
      </w:r>
    </w:p>
    <w:p w14:paraId="69D92A95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438ACB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Gerhard Casper Stanford Graduate Fellowship</w:t>
      </w:r>
    </w:p>
    <w:p w14:paraId="79307777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3641BBF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Philanthropy and Civil Society Fellowship, Stanford University</w:t>
      </w:r>
    </w:p>
    <w:p w14:paraId="4289509E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8E69C42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Williston Contracts Competition (first place), Harvard Law School</w:t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 </w:t>
      </w:r>
    </w:p>
    <w:p w14:paraId="3205682B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47A0B72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 </w:t>
      </w:r>
    </w:p>
    <w:p w14:paraId="2915D561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5A7B039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</w:t>
      </w:r>
      <w:proofErr w:type="spellStart"/>
      <w:r>
        <w:rPr>
          <w:rFonts w:ascii="Minion Pro" w:hAnsi="Minion Pro"/>
          <w:sz w:val="22"/>
          <w:szCs w:val="22"/>
        </w:rPr>
        <w:t>Spogli</w:t>
      </w:r>
      <w:proofErr w:type="spellEnd"/>
      <w:r>
        <w:rPr>
          <w:rFonts w:ascii="Minion Pro" w:hAnsi="Minion Pro"/>
          <w:sz w:val="22"/>
          <w:szCs w:val="22"/>
        </w:rPr>
        <w:t xml:space="preserve"> Institute for International Studies and Stanford Law School </w:t>
      </w:r>
    </w:p>
    <w:p w14:paraId="4D204735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A58A78D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 </w:t>
      </w:r>
    </w:p>
    <w:p w14:paraId="6620AA41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E307E3F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 </w:t>
      </w:r>
    </w:p>
    <w:p w14:paraId="7567E94F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E6E8545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 </w:t>
      </w:r>
    </w:p>
    <w:p w14:paraId="60FB6E6C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8C81494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Critical Race Science Studies</w:t>
      </w:r>
      <w:proofErr w:type="gramStart"/>
      <w:r w:rsidRPr="00590AD0">
        <w:rPr>
          <w:rFonts w:ascii="Minion Pro" w:hAnsi="Minion Pro"/>
          <w:sz w:val="22"/>
          <w:szCs w:val="22"/>
        </w:rPr>
        <w:t>?</w:t>
      </w:r>
      <w:r w:rsidR="00923AD0">
        <w:rPr>
          <w:rFonts w:ascii="Minion Pro" w:hAnsi="Minion Pro"/>
          <w:sz w:val="22"/>
          <w:szCs w:val="22"/>
        </w:rPr>
        <w:t>:</w:t>
      </w:r>
      <w:proofErr w:type="gramEnd"/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 </w:t>
      </w:r>
    </w:p>
    <w:p w14:paraId="1ECA4876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14A9069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</w:t>
      </w:r>
      <w:proofErr w:type="spellStart"/>
      <w:r w:rsidRPr="00590AD0">
        <w:rPr>
          <w:rFonts w:ascii="Minion Pro" w:hAnsi="Minion Pro"/>
          <w:sz w:val="22"/>
          <w:szCs w:val="22"/>
        </w:rPr>
        <w:t>Ascriptive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 </w:t>
      </w:r>
    </w:p>
    <w:p w14:paraId="3492F92B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56DA51D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proofErr w:type="spellStart"/>
      <w:r w:rsidRPr="00590AD0">
        <w:rPr>
          <w:rFonts w:ascii="Minion Pro" w:hAnsi="Minion Pro"/>
          <w:sz w:val="22"/>
          <w:szCs w:val="22"/>
        </w:rPr>
        <w:t>Underprotection</w:t>
      </w:r>
      <w:proofErr w:type="spellEnd"/>
      <w:r w:rsidRPr="00590AD0">
        <w:rPr>
          <w:rFonts w:ascii="Minion Pro" w:hAnsi="Minion Pro"/>
          <w:sz w:val="22"/>
          <w:szCs w:val="22"/>
        </w:rPr>
        <w:t>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 </w:t>
      </w:r>
    </w:p>
    <w:p w14:paraId="5A640FBE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BCCD6E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</w:t>
      </w:r>
      <w:proofErr w:type="gramStart"/>
      <w:r w:rsidRPr="00590AD0">
        <w:rPr>
          <w:rFonts w:ascii="Minion Pro" w:hAnsi="Minion Pro"/>
          <w:sz w:val="22"/>
          <w:szCs w:val="22"/>
        </w:rPr>
        <w:t>Us</w:t>
      </w:r>
      <w:proofErr w:type="gramEnd"/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 </w:t>
      </w:r>
    </w:p>
    <w:p w14:paraId="2521D3E6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DCAD75A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</w:t>
      </w:r>
      <w:proofErr w:type="gramStart"/>
      <w:r w:rsidRPr="00590AD0">
        <w:rPr>
          <w:rFonts w:ascii="Minion Pro" w:hAnsi="Minion Pro"/>
          <w:sz w:val="22"/>
          <w:szCs w:val="22"/>
        </w:rPr>
        <w:t>Us</w:t>
      </w:r>
      <w:proofErr w:type="gramEnd"/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 </w:t>
      </w:r>
    </w:p>
    <w:p w14:paraId="09B46566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A2BB64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How Demanding is Occupational Liberty</w:t>
      </w:r>
      <w:proofErr w:type="gramStart"/>
      <w:r w:rsidRPr="00590AD0">
        <w:rPr>
          <w:rFonts w:ascii="Minion Pro" w:hAnsi="Minion Pro"/>
          <w:sz w:val="22"/>
          <w:szCs w:val="22"/>
        </w:rPr>
        <w:t>?</w:t>
      </w:r>
      <w:r w:rsidR="00923AD0">
        <w:rPr>
          <w:rFonts w:ascii="Minion Pro" w:hAnsi="Minion Pro"/>
          <w:sz w:val="22"/>
          <w:szCs w:val="22"/>
        </w:rPr>
        <w:t>:</w:t>
      </w:r>
      <w:proofErr w:type="gramEnd"/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</w:t>
      </w:r>
      <w:proofErr w:type="spellStart"/>
      <w:r>
        <w:rPr>
          <w:rFonts w:ascii="Minion Pro" w:hAnsi="Minion Pro"/>
          <w:sz w:val="22"/>
          <w:szCs w:val="22"/>
        </w:rPr>
        <w:t>Tomasi</w:t>
      </w:r>
      <w:proofErr w:type="spellEnd"/>
      <w:r>
        <w:rPr>
          <w:rFonts w:ascii="Minion Pro" w:hAnsi="Minion Pro"/>
          <w:sz w:val="22"/>
          <w:szCs w:val="22"/>
        </w:rPr>
        <w:t xml:space="preserve">, Free Market Fairness)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Conference Presentations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in the Real World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45FBD42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906BA6D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422AD4C5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03155FF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7FBCD599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A5B571B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6D2966B8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569EB9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5E13FF0A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02C08AF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74560A8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3DF890F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5199C30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B3DA2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</w:t>
      </w:r>
      <w:proofErr w:type="spellStart"/>
      <w:r w:rsidRPr="00590AD0">
        <w:rPr>
          <w:rFonts w:ascii="Minion Pro" w:hAnsi="Minion Pro"/>
          <w:sz w:val="22"/>
          <w:szCs w:val="22"/>
        </w:rPr>
        <w:t>Ascriptive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7FD826C5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254593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</w:t>
      </w:r>
      <w:proofErr w:type="spellStart"/>
      <w:r w:rsidRPr="00590AD0">
        <w:rPr>
          <w:rFonts w:ascii="Minion Pro" w:hAnsi="Minion Pro"/>
          <w:sz w:val="22"/>
          <w:szCs w:val="22"/>
        </w:rPr>
        <w:t>Ascriptive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F054CD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6F1F59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</w:t>
      </w:r>
      <w:proofErr w:type="spellStart"/>
      <w:r w:rsidRPr="00590AD0">
        <w:rPr>
          <w:rFonts w:ascii="Minion Pro" w:hAnsi="Minion Pro"/>
          <w:sz w:val="22"/>
          <w:szCs w:val="22"/>
        </w:rPr>
        <w:t>Ascriptive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B66A541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DE5F77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2D01428E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46311C3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07AD26F5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8BC3290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06EC829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A5A071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2ACEADF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5F571F7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4421ED44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498300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</w:t>
      </w:r>
      <w:proofErr w:type="spellStart"/>
      <w:r w:rsidRPr="00590AD0">
        <w:rPr>
          <w:rFonts w:ascii="Minion Pro" w:hAnsi="Minion Pro"/>
          <w:sz w:val="22"/>
          <w:szCs w:val="22"/>
        </w:rPr>
        <w:t>Countermajoritarian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3D78679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F2A27C0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F43D72E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8A2BEC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667E961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14FCA9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0D1CCAF8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4A34F15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281D9AF1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CDDFE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7F12636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F7D184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7D1920F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811FD4B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</w:t>
      </w:r>
      <w:proofErr w:type="spellStart"/>
      <w:r w:rsidRPr="00590AD0">
        <w:rPr>
          <w:rFonts w:ascii="Minion Pro" w:hAnsi="Minion Pro"/>
          <w:sz w:val="22"/>
          <w:szCs w:val="22"/>
        </w:rPr>
        <w:t>Sebelius</w:t>
      </w:r>
      <w:proofErr w:type="spellEnd"/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752EF93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1AA990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67E7CE5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2E4591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</w:t>
      </w:r>
      <w:proofErr w:type="spellStart"/>
      <w:r>
        <w:rPr>
          <w:rFonts w:ascii="Minion Pro" w:hAnsi="Minion Pro"/>
          <w:sz w:val="22"/>
          <w:szCs w:val="22"/>
        </w:rPr>
        <w:t>Classcrits</w:t>
      </w:r>
      <w:proofErr w:type="spellEnd"/>
      <w:r>
        <w:rPr>
          <w:rFonts w:ascii="Minion Pro" w:hAnsi="Minion Pro"/>
          <w:sz w:val="22"/>
          <w:szCs w:val="22"/>
        </w:rPr>
        <w:t xml:space="preserve"> V, University of Wisconsin, </w:t>
      </w:r>
      <w:proofErr w:type="gramStart"/>
      <w:r>
        <w:rPr>
          <w:rFonts w:ascii="Minion Pro" w:hAnsi="Minion Pro"/>
          <w:sz w:val="22"/>
          <w:szCs w:val="22"/>
        </w:rPr>
        <w:t>Madison</w:t>
      </w:r>
      <w:proofErr w:type="gramEnd"/>
      <w:r>
        <w:rPr>
          <w:rFonts w:ascii="Minion Pro" w:hAnsi="Minion Pro"/>
          <w:sz w:val="22"/>
          <w:szCs w:val="22"/>
        </w:rPr>
        <w:t xml:space="preserve"> </w:t>
      </w:r>
    </w:p>
    <w:p w14:paraId="4D3BA87E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4BBC66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32B68AE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FFC5A1A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</w:t>
      </w:r>
      <w:proofErr w:type="spellStart"/>
      <w:r w:rsidRPr="00590AD0">
        <w:rPr>
          <w:rFonts w:ascii="Minion Pro" w:hAnsi="Minion Pro"/>
          <w:sz w:val="22"/>
          <w:szCs w:val="22"/>
        </w:rPr>
        <w:t>Countermajoritarian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2F194D2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8B24D8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6B5504E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7A9785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7B7B8A6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D78C27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2CC8582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CEB51C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0AACDED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4EDA3A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4BAB93A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4B8B8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3D33FC61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E65DC4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Campus Talks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74C02465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A41350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</w:t>
      </w:r>
      <w:proofErr w:type="gramStart"/>
      <w:r>
        <w:rPr>
          <w:rFonts w:ascii="Minion Pro" w:hAnsi="Minion Pro"/>
          <w:sz w:val="22"/>
          <w:szCs w:val="22"/>
        </w:rPr>
        <w:t>Social Science</w:t>
      </w:r>
      <w:proofErr w:type="gramEnd"/>
      <w:r>
        <w:rPr>
          <w:rFonts w:ascii="Minion Pro" w:hAnsi="Minion Pro"/>
          <w:sz w:val="22"/>
          <w:szCs w:val="22"/>
        </w:rPr>
        <w:t xml:space="preserve"> </w:t>
      </w:r>
    </w:p>
    <w:p w14:paraId="029BE44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1902027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</w:t>
      </w:r>
      <w:proofErr w:type="gramStart"/>
      <w:r>
        <w:rPr>
          <w:rFonts w:ascii="Minion Pro" w:hAnsi="Minion Pro"/>
          <w:sz w:val="22"/>
          <w:szCs w:val="22"/>
        </w:rPr>
        <w:t>Social Science</w:t>
      </w:r>
      <w:proofErr w:type="gramEnd"/>
      <w:r>
        <w:rPr>
          <w:rFonts w:ascii="Minion Pro" w:hAnsi="Minion Pro"/>
          <w:sz w:val="22"/>
          <w:szCs w:val="22"/>
        </w:rPr>
        <w:t xml:space="preserve">---Egalitarianism Workshop </w:t>
      </w:r>
    </w:p>
    <w:p w14:paraId="012E34C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4ABF1D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</w:t>
      </w:r>
      <w:proofErr w:type="spellStart"/>
      <w:r w:rsidRPr="00590AD0">
        <w:rPr>
          <w:rFonts w:ascii="Minion Pro" w:hAnsi="Minion Pro"/>
          <w:sz w:val="22"/>
          <w:szCs w:val="22"/>
        </w:rPr>
        <w:t>Ascriptive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3369916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3FB3E7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0897F0E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800FAF9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</w:t>
      </w:r>
      <w:proofErr w:type="spellStart"/>
      <w:r w:rsidRPr="00590AD0">
        <w:rPr>
          <w:rFonts w:ascii="Minion Pro" w:hAnsi="Minion Pro"/>
          <w:sz w:val="22"/>
          <w:szCs w:val="22"/>
        </w:rPr>
        <w:t>Countermajoritarian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8A8F95F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573A653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</w:t>
      </w:r>
      <w:proofErr w:type="spellStart"/>
      <w:r w:rsidRPr="00590AD0">
        <w:rPr>
          <w:rFonts w:ascii="Minion Pro" w:hAnsi="Minion Pro"/>
          <w:sz w:val="22"/>
          <w:szCs w:val="22"/>
        </w:rPr>
        <w:t>Countermajoritarian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30C09ED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99512D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University of Iowa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Torts (Fall 2016)</w:t>
      </w:r>
      <w:r>
        <w:rPr>
          <w:rFonts w:ascii="Minion Pro" w:hAnsi="Minion Pro"/>
          <w:sz w:val="22"/>
          <w:szCs w:val="22"/>
        </w:rPr>
        <w:t xml:space="preserve"> </w:t>
      </w:r>
    </w:p>
    <w:p w14:paraId="5CCC0D5A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292604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Constitutional Law I---Structure (Spring 2016, Spring 2017)</w:t>
      </w:r>
      <w:r>
        <w:rPr>
          <w:rFonts w:ascii="Minion Pro" w:hAnsi="Minion Pro"/>
          <w:sz w:val="22"/>
          <w:szCs w:val="22"/>
        </w:rPr>
        <w:t xml:space="preserve"> </w:t>
      </w:r>
    </w:p>
    <w:p w14:paraId="14A425A6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844FBA3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2015-6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Policy Lab (yearlong)</w:t>
      </w:r>
      <w:r>
        <w:rPr>
          <w:rFonts w:ascii="Minion Pro" w:hAnsi="Minion Pro"/>
          <w:sz w:val="22"/>
          <w:szCs w:val="22"/>
        </w:rPr>
        <w:t xml:space="preserve"> </w:t>
      </w:r>
    </w:p>
    <w:p w14:paraId="09768E1C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4367F3F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Professional Responsibility (Spring 2013, Spring 2014)</w:t>
      </w:r>
      <w:r>
        <w:rPr>
          <w:rFonts w:ascii="Minion Pro" w:hAnsi="Minion Pro"/>
          <w:sz w:val="22"/>
          <w:szCs w:val="22"/>
        </w:rPr>
        <w:t xml:space="preserve"> </w:t>
      </w:r>
    </w:p>
    <w:p w14:paraId="59BC5AC5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9F30AF7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lastRenderedPageBreak/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</w:t>
      </w:r>
      <w:proofErr w:type="spellStart"/>
      <w:r w:rsidRPr="00A2003A">
        <w:rPr>
          <w:rFonts w:ascii="Minion Pro" w:hAnsi="Minion Pro"/>
          <w:sz w:val="22"/>
          <w:szCs w:val="22"/>
        </w:rPr>
        <w:t>Lessig</w:t>
      </w:r>
      <w:proofErr w:type="spellEnd"/>
      <w:r w:rsidRPr="00A2003A">
        <w:rPr>
          <w:rFonts w:ascii="Minion Pro" w:hAnsi="Minion Pro"/>
          <w:sz w:val="22"/>
          <w:szCs w:val="22"/>
        </w:rPr>
        <w:t xml:space="preserve">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</w:t>
      </w:r>
      <w:proofErr w:type="spellStart"/>
      <w:r w:rsidR="00A2003A" w:rsidRPr="00A2003A">
        <w:rPr>
          <w:rFonts w:ascii="Minion Pro" w:hAnsi="Minion Pro"/>
          <w:sz w:val="22"/>
          <w:szCs w:val="22"/>
        </w:rPr>
        <w:t>Bres</w:t>
      </w:r>
      <w:proofErr w:type="spellEnd"/>
      <w:r w:rsidR="00A2003A" w:rsidRPr="00A2003A">
        <w:rPr>
          <w:rFonts w:ascii="Minion Pro" w:hAnsi="Minion Pro"/>
          <w:sz w:val="22"/>
          <w:szCs w:val="22"/>
        </w:rPr>
        <w:t xml:space="preserve"> and </w:t>
      </w:r>
      <w:proofErr w:type="spellStart"/>
      <w:r w:rsidR="00A2003A" w:rsidRPr="00A2003A">
        <w:rPr>
          <w:rFonts w:ascii="Minion Pro" w:hAnsi="Minion Pro"/>
          <w:sz w:val="22"/>
          <w:szCs w:val="22"/>
        </w:rPr>
        <w:t>Avia</w:t>
      </w:r>
      <w:proofErr w:type="spellEnd"/>
      <w:r w:rsidR="00A2003A" w:rsidRPr="00A2003A">
        <w:rPr>
          <w:rFonts w:ascii="Minion Pro" w:hAnsi="Minion Pro"/>
          <w:sz w:val="22"/>
          <w:szCs w:val="22"/>
        </w:rPr>
        <w:t xml:space="preserve">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</w:t>
      </w:r>
      <w:proofErr w:type="spellStart"/>
      <w:r w:rsidR="00A2003A" w:rsidRPr="00A2003A">
        <w:rPr>
          <w:rFonts w:ascii="Minion Pro" w:hAnsi="Minion Pro"/>
          <w:sz w:val="22"/>
          <w:szCs w:val="22"/>
        </w:rPr>
        <w:t>Satz</w:t>
      </w:r>
      <w:proofErr w:type="spellEnd"/>
      <w:r w:rsidR="00A2003A" w:rsidRPr="00A2003A">
        <w:rPr>
          <w:rFonts w:ascii="Minion Pro" w:hAnsi="Minion Pro"/>
          <w:sz w:val="22"/>
          <w:szCs w:val="22"/>
        </w:rPr>
        <w:t xml:space="preserve">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 xml:space="preserve">“Introduction to Political Philosophy,” under </w:t>
      </w:r>
      <w:proofErr w:type="spellStart"/>
      <w:r w:rsidRPr="00A2003A">
        <w:rPr>
          <w:rFonts w:ascii="Minion Pro" w:hAnsi="Minion Pro"/>
          <w:sz w:val="22"/>
          <w:szCs w:val="22"/>
        </w:rPr>
        <w:t>Nadeem</w:t>
      </w:r>
      <w:proofErr w:type="spellEnd"/>
      <w:r w:rsidRPr="00A2003A">
        <w:rPr>
          <w:rFonts w:ascii="Minion Pro" w:hAnsi="Minion Pro"/>
          <w:sz w:val="22"/>
          <w:szCs w:val="22"/>
        </w:rPr>
        <w:t xml:space="preserve">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2004-6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</w:t>
      </w:r>
      <w:proofErr w:type="spellStart"/>
      <w:r w:rsidRPr="00590AD0">
        <w:rPr>
          <w:rFonts w:ascii="Minion Pro" w:hAnsi="Minion Pro"/>
          <w:sz w:val="22"/>
          <w:szCs w:val="22"/>
        </w:rPr>
        <w:t>Glasberg</w:t>
      </w:r>
      <w:proofErr w:type="spellEnd"/>
      <w:r w:rsidRPr="00590AD0">
        <w:rPr>
          <w:rFonts w:ascii="Minion Pro" w:hAnsi="Minion Pro"/>
          <w:sz w:val="22"/>
          <w:szCs w:val="22"/>
        </w:rPr>
        <w:t xml:space="preserve"> &amp; Associates</w:t>
      </w:r>
      <w:r w:rsidR="009D1EBF">
        <w:rPr>
          <w:rFonts w:ascii="Minion Pro" w:hAnsi="Minion Pro"/>
          <w:sz w:val="22"/>
          <w:szCs w:val="22"/>
        </w:rPr>
        <w:t>, Attorney (civil rights/liberties practice)</w:t>
      </w:r>
    </w:p>
    <w:p w14:paraId="6BF85F93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2776CEF" w14:textId="77777777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Oregon Law Center</w:t>
      </w:r>
      <w:r w:rsidR="009D1EBF">
        <w:rPr>
          <w:rFonts w:ascii="Minion Pro" w:hAnsi="Minion Pro"/>
          <w:sz w:val="22"/>
          <w:szCs w:val="22"/>
        </w:rPr>
        <w:t>, Attorney (low-income legal services practice)</w:t>
      </w:r>
    </w:p>
    <w:p w14:paraId="2A9AE145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C0E2BF" w14:textId="77777777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>, Summer Law Clerk</w:t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Service on one S.J.D. committee, and (2016-) adviser to another</w:t>
      </w:r>
    </w:p>
    <w:p w14:paraId="0CC7623A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580FFE52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Faculty Advisor, Black Law Students Association</w:t>
      </w:r>
    </w:p>
    <w:p w14:paraId="789C72E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4F18720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Faculty Advisor, American Constitution Society Student Chapter</w:t>
      </w:r>
    </w:p>
    <w:p w14:paraId="60D9A3E0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870ACA2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Member, Diversity Committee</w:t>
      </w:r>
    </w:p>
    <w:p w14:paraId="359B77AD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84B03DD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Member, Honors and Awards Committee</w:t>
      </w:r>
    </w:p>
    <w:p w14:paraId="60DFEAD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941CEE5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Chair, Speakers Committee</w:t>
      </w:r>
    </w:p>
    <w:p w14:paraId="3CAAD9E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76E517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Faculty Advisor, AAI Moot Court Problem Creation</w:t>
      </w:r>
    </w:p>
    <w:p w14:paraId="493F593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E4EF6EA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lastRenderedPageBreak/>
        <w:t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Member, Speakers Committee</w:t>
      </w:r>
    </w:p>
    <w:p w14:paraId="56634314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9112876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Judge, AAI Moot Court</w:t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Graduate Admissions Committee, Department of </w:t>
      </w:r>
      <w:proofErr w:type="gramStart"/>
      <w:r w:rsidR="00A2003A" w:rsidRPr="00A2003A">
        <w:rPr>
          <w:rFonts w:ascii="Minion Pro" w:hAnsi="Minion Pro"/>
          <w:sz w:val="22"/>
          <w:szCs w:val="22"/>
        </w:rPr>
        <w:t>Political Science</w:t>
      </w:r>
      <w:proofErr w:type="gramEnd"/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Disciplinary Service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Journal of Political Philosophy</w:t>
      </w:r>
    </w:p>
    <w:p w14:paraId="624A1AAB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FEE103A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Oxford University Press</w:t>
      </w:r>
    </w:p>
    <w:p w14:paraId="7AF14F71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681A21B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McGill University Press</w:t>
      </w:r>
    </w:p>
    <w:p w14:paraId="0634A99F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D5BFB00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British Journal of Political Science</w:t>
      </w:r>
    </w:p>
    <w:p w14:paraId="3CB8F85B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F1C8E3B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Cambridge University Press</w:t>
      </w:r>
    </w:p>
    <w:p w14:paraId="258938B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C527331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Columbia University Press</w:t>
      </w:r>
    </w:p>
    <w:p w14:paraId="2219F20C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86788A1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South Carolina Law Review</w:t>
      </w:r>
    </w:p>
    <w:p w14:paraId="16F17344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7DFA4F6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Journal of Legal Analysis</w:t>
      </w:r>
    </w:p>
    <w:p w14:paraId="69C8401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2509511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European Journal of Political Theory</w:t>
      </w:r>
    </w:p>
    <w:p w14:paraId="287382AC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268BDA0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International Journal of Law and Economics</w:t>
      </w:r>
    </w:p>
    <w:p w14:paraId="373F855B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AEBD2FF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2013-4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Journal of Politics</w:t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Community Service and Outreach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Member, Iowa City Telecommunications Commission</w:t>
      </w:r>
    </w:p>
    <w:p w14:paraId="640A396E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74A2506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Panelist: 'Family Law', Iowa LGBT Rural Summit (USDA/National Center for Lesbian Rights/Drake Law School)</w:t>
      </w:r>
    </w:p>
    <w:p w14:paraId="727B3EE1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D28268F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Presentation, 'Loving v. Virginia,' African-American Museum of Iowa/Cedar Rapids Public Library</w:t>
      </w:r>
    </w:p>
    <w:p w14:paraId="085C40A7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628EE27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Presentation, 'The Leadership Rationale,' The Past, Present, &amp; Future of Diversity and Inclusion Within the Central Iowa Legal Community</w:t>
      </w:r>
    </w:p>
    <w:p w14:paraId="7B4543C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B47166C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Presentation, Voting Rights in the United States: Iowa Interfaith Alliance, Intersections speaker series</w:t>
      </w:r>
    </w:p>
    <w:p w14:paraId="6133E5F4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F09AEBD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Panelist, Ethical Perspectives on the News: KCRG TV (discussing religion and public life, Hobby Lobby, etc.)</w:t>
      </w:r>
    </w:p>
    <w:p w14:paraId="51814E1E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9EBD59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Editorial, "Court Moves Toward Death for Contraceptive Coverage": Des Moines Register,</w:t>
      </w:r>
    </w:p>
    <w:p w14:paraId="2CD2E11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112F0F3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</w:t>
      </w:r>
      <w:proofErr w:type="spellStart"/>
      <w:r w:rsidRPr="00590AD0">
        <w:rPr>
          <w:rFonts w:ascii="Minion Pro" w:hAnsi="Minion Pro"/>
          <w:sz w:val="22"/>
          <w:szCs w:val="22"/>
        </w:rPr>
        <w:t>Prawfsblawg</w:t>
      </w:r>
      <w:proofErr w:type="spellEnd"/>
    </w:p>
    <w:p w14:paraId="3EB264D5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CD30EF4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Guest blogger, Concurring Opinions</w:t>
      </w:r>
    </w:p>
    <w:p w14:paraId="27F17CBC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64B06D2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Editorial: "Independent Judiciary": Cedar Rapids Gazette (with Nicholas Johnson)</w:t>
      </w:r>
    </w:p>
    <w:p w14:paraId="37518DEA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BE2BF0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Presentation: The Law and Ethics of Farm Worker Internships, Cultivating Food Justice Conference</w:t>
      </w:r>
    </w:p>
    <w:p w14:paraId="70A87F89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B319373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Editorial: "A Naked Assault on the Public and Courts": Oregon State Bar Journal</w:t>
      </w:r>
    </w:p>
    <w:p w14:paraId="07F24CD1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5799D94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Executive Board Member, Oregon Rural Action</w:t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(intermediate), R (intermediate), </w:t>
      </w:r>
      <w:proofErr w:type="spellStart"/>
      <w:r>
        <w:rPr>
          <w:rFonts w:ascii="Minion Pro" w:hAnsi="Minion Pro"/>
          <w:sz w:val="22"/>
          <w:szCs w:val="22"/>
        </w:rPr>
        <w:t>Clojure</w:t>
      </w:r>
      <w:proofErr w:type="spellEnd"/>
      <w:r>
        <w:rPr>
          <w:rFonts w:ascii="Minion Pro" w:hAnsi="Minion Pro"/>
          <w:sz w:val="22"/>
          <w:szCs w:val="22"/>
        </w:rPr>
        <w:t xml:space="preserve"> (intermediate), </w:t>
      </w:r>
      <w:proofErr w:type="spellStart"/>
      <w:r>
        <w:rPr>
          <w:rFonts w:ascii="Minion Pro" w:hAnsi="Minion Pro"/>
          <w:sz w:val="22"/>
          <w:szCs w:val="22"/>
        </w:rPr>
        <w:t>Javascript</w:t>
      </w:r>
      <w:proofErr w:type="spellEnd"/>
      <w:r>
        <w:rPr>
          <w:rFonts w:ascii="Minion Pro" w:hAnsi="Minion Pro"/>
          <w:sz w:val="22"/>
          <w:szCs w:val="22"/>
        </w:rPr>
        <w:t xml:space="preserve">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</w:t>
      </w:r>
      <w:proofErr w:type="spellStart"/>
      <w:r w:rsidRPr="00A2003A">
        <w:rPr>
          <w:rFonts w:ascii="Minion Pro" w:hAnsi="Minion Pro"/>
          <w:sz w:val="22"/>
          <w:szCs w:val="22"/>
        </w:rPr>
        <w:t>Lessig</w:t>
      </w:r>
      <w:proofErr w:type="spellEnd"/>
      <w:r w:rsidRPr="00A2003A">
        <w:rPr>
          <w:rFonts w:ascii="Minion Pro" w:hAnsi="Minion Pro"/>
          <w:sz w:val="22"/>
          <w:szCs w:val="22"/>
        </w:rPr>
        <w:t xml:space="preserve">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 xml:space="preserve">Richard </w:t>
      </w:r>
      <w:proofErr w:type="spellStart"/>
      <w:r w:rsidRPr="00A2003A">
        <w:rPr>
          <w:rFonts w:ascii="Minion Pro" w:hAnsi="Minion Pro"/>
          <w:sz w:val="22"/>
          <w:szCs w:val="22"/>
        </w:rPr>
        <w:t>Sobel</w:t>
      </w:r>
      <w:proofErr w:type="spellEnd"/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699784C9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9E554E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February 12,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699784C9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9E554E">
                      <w:rPr>
                        <w:rFonts w:ascii="Minion Pro" w:hAnsi="Minion Pro"/>
                        <w:sz w:val="16"/>
                        <w:szCs w:val="16"/>
                      </w:rPr>
                      <w:t>February 12, 2017</w:t>
                    </w:r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9E554E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9E554E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2292</Words>
  <Characters>13070</Characters>
  <Application>Microsoft Macintosh Word</Application>
  <DocSecurity>0</DocSecurity>
  <Lines>108</Lines>
  <Paragraphs>30</Paragraphs>
  <ScaleCrop>false</ScaleCrop>
  <Company/>
  <LinksUpToDate>false</LinksUpToDate>
  <CharactersWithSpaces>15332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112</cp:revision>
  <cp:lastPrinted>2017-02-12T18:03:00Z</cp:lastPrinted>
  <dcterms:created xsi:type="dcterms:W3CDTF">2016-03-28T01:21:00Z</dcterms:created>
  <dcterms:modified xsi:type="dcterms:W3CDTF">2017-02-12T18:04:00Z</dcterms:modified>
</cp:coreProperties>
</file>