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paul.gowder@gmail.com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Black Law Students Association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American Constitution Society Student Chapter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Diversity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Honors and Awards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Oxford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Panelist: 'Family Law', Iowa LGBT Rural Summit (USDA/National Center for Lesbian Rights/Drake Law School)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'Loving v. Virginia,' African-American Museum of Iowa/Cedar Rapids Public Library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November 11,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November 11,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