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toftccp99h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Header: Project 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🔹 Project Name:</w:t>
      </w:r>
      <w:r w:rsidDel="00000000" w:rsidR="00000000" w:rsidRPr="00000000">
        <w:rPr>
          <w:rtl w:val="0"/>
        </w:rPr>
        <w:t xml:space="preserve"> InsightMate – AI Assistant for Internal Analytics Reports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🔹 Built By:</w:t>
      </w:r>
      <w:r w:rsidDel="00000000" w:rsidR="00000000" w:rsidRPr="00000000">
        <w:rPr>
          <w:rtl w:val="0"/>
        </w:rPr>
        <w:t xml:space="preserve"> Paul Wolfe – Full Stack AI Engineer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🔹 Purpose:</w:t>
      </w:r>
      <w:r w:rsidDel="00000000" w:rsidR="00000000" w:rsidRPr="00000000">
        <w:rPr>
          <w:rtl w:val="0"/>
        </w:rPr>
        <w:t xml:space="preserve"> Automate insights, save executive time, and centralize access to scattered internal reports.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o0zgidkkv8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005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Internal teams are buried in reports. Sales, HR, and compliance managers must read dozens of PDF/CSV files weekly just to prepare updates. It’s inefficient, repetitive, and distracts from strategy.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ycadc8u5mm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Solution 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🧠 </w:t>
      </w:r>
      <w:r w:rsidDel="00000000" w:rsidR="00000000" w:rsidRPr="00000000">
        <w:rPr>
          <w:b w:val="1"/>
          <w:rtl w:val="0"/>
        </w:rPr>
        <w:t xml:space="preserve">InsightMate</w:t>
      </w:r>
      <w:r w:rsidDel="00000000" w:rsidR="00000000" w:rsidRPr="00000000">
        <w:rPr>
          <w:rtl w:val="0"/>
        </w:rPr>
        <w:t xml:space="preserve"> ingests your documents (PDF, CSV, SharePoint), runs secure AI summarization and retrieval pipelines, and delivers answers instantly via </w:t>
      </w:r>
      <w:r w:rsidDel="00000000" w:rsidR="00000000" w:rsidRPr="00000000">
        <w:rPr>
          <w:b w:val="1"/>
          <w:rtl w:val="0"/>
        </w:rPr>
        <w:t xml:space="preserve">Slack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web dashboard</w:t>
      </w:r>
      <w:r w:rsidDel="00000000" w:rsidR="00000000" w:rsidRPr="00000000">
        <w:rPr>
          <w:rtl w:val="0"/>
        </w:rPr>
        <w:t xml:space="preserve"> — all backed by traceable links to the original source.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ouhu1rnoin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Overview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+--------------+        +----------------+        +----------------+       +-------------+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|  User Input  |  ---&gt;  |  FastAPI Layer |  ---&gt;  | LangChain RAG  | ---&gt;  | Vector DB   |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| (Slack/Web)  |        |   (REST API)   |        |  (QA + Summary)|       | (pgvector)  |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+--------------+        +----------------+        +----------------+       +-------------+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|                                                                  |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|                                                                 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|                                                         +---------------+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|                                                         |  Source Docs  |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|                                                         | (PDF, CSV, API)|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|                                                         +---------------+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x28gps0vn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Capabilities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Ask questions in plain English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like “What did we achieve in Q3?”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Get contextual answers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grounded in internal documents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Traceable sources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– direct links to PDF/CSV sections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Integrate with Slack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or internal dashboard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Deploy securely</w:t>
      </w:r>
      <w:r w:rsidDel="00000000" w:rsidR="00000000" w:rsidRPr="00000000">
        <w:rPr>
          <w:rtl w:val="0"/>
        </w:rPr>
        <w:t xml:space="preserve"> in AWS with Terraform + Docker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sv9dz4quvn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 Stack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LLM &amp; Orchestration:</w:t>
      </w:r>
      <w:r w:rsidDel="00000000" w:rsidR="00000000" w:rsidRPr="00000000">
        <w:rPr>
          <w:rtl w:val="0"/>
        </w:rPr>
        <w:t xml:space="preserve"> LLaMA 3 / Mistral, LangChain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Embedding &amp; Retrieval:</w:t>
      </w:r>
      <w:r w:rsidDel="00000000" w:rsidR="00000000" w:rsidRPr="00000000">
        <w:rPr>
          <w:rtl w:val="0"/>
        </w:rPr>
        <w:t xml:space="preserve"> Hugging Face, pgvector, Pinecone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&amp; Infra:</w:t>
      </w:r>
      <w:r w:rsidDel="00000000" w:rsidR="00000000" w:rsidRPr="00000000">
        <w:rPr>
          <w:rtl w:val="0"/>
        </w:rPr>
        <w:t xml:space="preserve"> FastAPI, Docker, Terraform, AWS (ECS, Lambda)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Next.js + Tailwind CSS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Integrations:</w:t>
      </w:r>
      <w:r w:rsidDel="00000000" w:rsidR="00000000" w:rsidRPr="00000000">
        <w:rPr>
          <w:rtl w:val="0"/>
        </w:rPr>
        <w:t xml:space="preserve"> Slack API, SharePoint API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 &amp; Logs:</w:t>
      </w:r>
      <w:r w:rsidDel="00000000" w:rsidR="00000000" w:rsidRPr="00000000">
        <w:rPr>
          <w:rtl w:val="0"/>
        </w:rPr>
        <w:t xml:space="preserve"> LangSmith, Traceloop, RAGAS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z1nbjxolg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Success Metrics</w:t>
      </w:r>
    </w:p>
    <w:tbl>
      <w:tblPr>
        <w:tblStyle w:val="Table1"/>
        <w:tblW w:w="6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60"/>
        <w:gridCol w:w="4280"/>
        <w:tblGridChange w:id="0">
          <w:tblGrid>
            <w:gridCol w:w="2660"/>
            <w:gridCol w:w="428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Metric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Target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Fonts w:ascii="Andika" w:cs="Andika" w:eastAsia="Andika" w:hAnsi="Andika"/>
                <w:rtl w:val="0"/>
              </w:rPr>
              <w:t xml:space="preserve">⏱️ Response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&lt; 3 seconds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📄 File Types Supported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PDF, CSV, SharePoint, XLSX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Slack/Web Usage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Fully functional UI &amp; Slack command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🔐 Security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PII-aware, internal-only, self-hosted ready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