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2F22521A" w:rsidR="00F461FB" w:rsidRPr="00F461FB" w:rsidRDefault="00061D6D" w:rsidP="00F461FB">
      <w:pPr>
        <w:pStyle w:val="Title"/>
        <w:spacing w:after="240"/>
        <w:jc w:val="center"/>
        <w:rPr>
          <w:b/>
          <w:bCs/>
        </w:rPr>
      </w:pPr>
      <w:r>
        <w:rPr>
          <w:b/>
          <w:bCs/>
        </w:rPr>
        <w:t xml:space="preserve">AXI </w:t>
      </w:r>
      <w:r w:rsidR="00F461FB" w:rsidRPr="00F461FB">
        <w:rPr>
          <w:b/>
          <w:bCs/>
        </w:rPr>
        <w:t xml:space="preserve">SHA256 </w:t>
      </w:r>
      <w:r w:rsidR="00A859E1">
        <w:rPr>
          <w:b/>
          <w:bCs/>
        </w:rPr>
        <w:t>Optimization Report</w:t>
      </w:r>
      <w:r w:rsidR="0043049D">
        <w:rPr>
          <w:b/>
          <w:bCs/>
        </w:rPr>
        <w:t xml:space="preserve"> and Change Log</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66AADF10" w:rsidR="00F461FB" w:rsidRDefault="00F461FB" w:rsidP="00F461FB">
      <w:pPr>
        <w:jc w:val="center"/>
      </w:pPr>
    </w:p>
    <w:p w14:paraId="443C4426" w14:textId="570F4FC1" w:rsidR="00325DFE" w:rsidRDefault="00325DFE" w:rsidP="00F461FB">
      <w:pPr>
        <w:jc w:val="center"/>
      </w:pPr>
    </w:p>
    <w:p w14:paraId="017372D0" w14:textId="77777777" w:rsidR="00325DFE" w:rsidRDefault="00325DFE"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050E33A1" w14:textId="38B2A303" w:rsidR="00872FA4"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1656474" w:history="1">
            <w:r w:rsidR="00872FA4" w:rsidRPr="001E4CB6">
              <w:rPr>
                <w:rStyle w:val="Hyperlink"/>
                <w:noProof/>
              </w:rPr>
              <w:t>Introduction</w:t>
            </w:r>
            <w:r w:rsidR="00872FA4">
              <w:rPr>
                <w:noProof/>
                <w:webHidden/>
              </w:rPr>
              <w:tab/>
            </w:r>
            <w:r w:rsidR="00872FA4">
              <w:rPr>
                <w:noProof/>
                <w:webHidden/>
              </w:rPr>
              <w:fldChar w:fldCharType="begin"/>
            </w:r>
            <w:r w:rsidR="00872FA4">
              <w:rPr>
                <w:noProof/>
                <w:webHidden/>
              </w:rPr>
              <w:instrText xml:space="preserve"> PAGEREF _Toc41656474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0CDF65E8" w14:textId="3345AE59" w:rsidR="00872FA4" w:rsidRDefault="00F50BBF">
          <w:pPr>
            <w:pStyle w:val="TOC1"/>
            <w:tabs>
              <w:tab w:val="right" w:leader="dot" w:pos="9350"/>
            </w:tabs>
            <w:rPr>
              <w:rFonts w:cstheme="minorBidi"/>
              <w:noProof/>
            </w:rPr>
          </w:pPr>
          <w:hyperlink w:anchor="_Toc41656475" w:history="1">
            <w:r w:rsidR="00872FA4" w:rsidRPr="001E4CB6">
              <w:rPr>
                <w:rStyle w:val="Hyperlink"/>
                <w:noProof/>
              </w:rPr>
              <w:t>Initial Procedure, Research, and Desired Outcomes</w:t>
            </w:r>
            <w:r w:rsidR="00872FA4">
              <w:rPr>
                <w:noProof/>
                <w:webHidden/>
              </w:rPr>
              <w:tab/>
            </w:r>
            <w:r w:rsidR="00872FA4">
              <w:rPr>
                <w:noProof/>
                <w:webHidden/>
              </w:rPr>
              <w:fldChar w:fldCharType="begin"/>
            </w:r>
            <w:r w:rsidR="00872FA4">
              <w:rPr>
                <w:noProof/>
                <w:webHidden/>
              </w:rPr>
              <w:instrText xml:space="preserve"> PAGEREF _Toc41656475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71553485" w14:textId="30A519E1" w:rsidR="00872FA4" w:rsidRDefault="00F50BBF">
          <w:pPr>
            <w:pStyle w:val="TOC1"/>
            <w:tabs>
              <w:tab w:val="right" w:leader="dot" w:pos="9350"/>
            </w:tabs>
            <w:rPr>
              <w:rFonts w:cstheme="minorBidi"/>
              <w:noProof/>
            </w:rPr>
          </w:pPr>
          <w:hyperlink w:anchor="_Toc41656476" w:history="1">
            <w:r w:rsidR="00872FA4" w:rsidRPr="001E4CB6">
              <w:rPr>
                <w:rStyle w:val="Hyperlink"/>
                <w:noProof/>
              </w:rPr>
              <w:t>Unoptimized Timing Report Summery</w:t>
            </w:r>
            <w:r w:rsidR="00872FA4">
              <w:rPr>
                <w:noProof/>
                <w:webHidden/>
              </w:rPr>
              <w:tab/>
            </w:r>
            <w:r w:rsidR="00872FA4">
              <w:rPr>
                <w:noProof/>
                <w:webHidden/>
              </w:rPr>
              <w:fldChar w:fldCharType="begin"/>
            </w:r>
            <w:r w:rsidR="00872FA4">
              <w:rPr>
                <w:noProof/>
                <w:webHidden/>
              </w:rPr>
              <w:instrText xml:space="preserve"> PAGEREF _Toc41656476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6CCCB7D8" w14:textId="46500568" w:rsidR="00872FA4" w:rsidRDefault="00F50BBF">
          <w:pPr>
            <w:pStyle w:val="TOC1"/>
            <w:tabs>
              <w:tab w:val="right" w:leader="dot" w:pos="9350"/>
            </w:tabs>
            <w:rPr>
              <w:rFonts w:cstheme="minorBidi"/>
              <w:noProof/>
            </w:rPr>
          </w:pPr>
          <w:hyperlink w:anchor="_Toc41656477" w:history="1">
            <w:r w:rsidR="00872FA4" w:rsidRPr="001E4CB6">
              <w:rPr>
                <w:rStyle w:val="Hyperlink"/>
                <w:noProof/>
              </w:rPr>
              <w:t>Helpful Links/Documents</w:t>
            </w:r>
            <w:r w:rsidR="00872FA4">
              <w:rPr>
                <w:noProof/>
                <w:webHidden/>
              </w:rPr>
              <w:tab/>
            </w:r>
            <w:r w:rsidR="00872FA4">
              <w:rPr>
                <w:noProof/>
                <w:webHidden/>
              </w:rPr>
              <w:fldChar w:fldCharType="begin"/>
            </w:r>
            <w:r w:rsidR="00872FA4">
              <w:rPr>
                <w:noProof/>
                <w:webHidden/>
              </w:rPr>
              <w:instrText xml:space="preserve"> PAGEREF _Toc41656477 \h </w:instrText>
            </w:r>
            <w:r w:rsidR="00872FA4">
              <w:rPr>
                <w:noProof/>
                <w:webHidden/>
              </w:rPr>
            </w:r>
            <w:r w:rsidR="00872FA4">
              <w:rPr>
                <w:noProof/>
                <w:webHidden/>
              </w:rPr>
              <w:fldChar w:fldCharType="separate"/>
            </w:r>
            <w:r w:rsidR="00872FA4">
              <w:rPr>
                <w:noProof/>
                <w:webHidden/>
              </w:rPr>
              <w:t>5</w:t>
            </w:r>
            <w:r w:rsidR="00872FA4">
              <w:rPr>
                <w:noProof/>
                <w:webHidden/>
              </w:rPr>
              <w:fldChar w:fldCharType="end"/>
            </w:r>
          </w:hyperlink>
        </w:p>
        <w:p w14:paraId="18DE97EB" w14:textId="393D7069"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287FC24F" w:rsidR="001E73A8" w:rsidRDefault="001E73A8" w:rsidP="006D3857">
      <w:pPr>
        <w:pStyle w:val="Heading1"/>
      </w:pPr>
      <w:bookmarkStart w:id="0" w:name="_Toc41656474"/>
      <w:r>
        <w:lastRenderedPageBreak/>
        <w:t>Introduction</w:t>
      </w:r>
      <w:bookmarkEnd w:id="0"/>
    </w:p>
    <w:p w14:paraId="0977388C" w14:textId="134A558D" w:rsidR="00801F71" w:rsidRDefault="001F6AFF" w:rsidP="00801F71">
      <w:pPr>
        <w:ind w:firstLine="465"/>
      </w:pPr>
      <w:r>
        <w:t>This is a working document for attempted optimization procedures and results and will help decide the direction to move in.</w:t>
      </w:r>
      <w:r w:rsidR="00801F71">
        <w:t xml:space="preserve"> </w:t>
      </w:r>
      <w:r w:rsidR="00CD4DB4">
        <w:t xml:space="preserve">This document will be informal and mostly serve the purpose of me documenting what problems I have, what I tried, and what worked. </w:t>
      </w:r>
    </w:p>
    <w:p w14:paraId="18EF8662" w14:textId="38032981" w:rsidR="00801F71" w:rsidRDefault="00801F71" w:rsidP="00801F71"/>
    <w:p w14:paraId="6C5C13C6" w14:textId="70086A6A" w:rsidR="00801F71" w:rsidRDefault="00801F71" w:rsidP="00801F71">
      <w:pPr>
        <w:pStyle w:val="Heading1"/>
      </w:pPr>
      <w:bookmarkStart w:id="1" w:name="_Toc41656475"/>
      <w:r>
        <w:t>Initial Procedure, Research, and Desired Outcomes</w:t>
      </w:r>
      <w:bookmarkEnd w:id="1"/>
    </w:p>
    <w:p w14:paraId="0DE75A86" w14:textId="5E684C97" w:rsidR="00801F71" w:rsidRDefault="00801F71" w:rsidP="00801F71">
      <w:r>
        <w:tab/>
        <w:t xml:space="preserve">In first deciding which optimizations should be done, the culprits of the bogged down performance need to be identified. During 1.0 development, I noticed there were certain nets with a high number of inputs (high fan-out) which could account for the &gt;50% routing delay. So, I need to identify which nets and whether I can apply certain techniques or rid of them entirely. Secondly, there is a long data path for the compressor and scheduler modules that are inherent to the algorithm. I did not realize that Vivado could not have leveled the adders but instead serialized them – using parenthesis on certain additions can parallelize these adders. </w:t>
      </w:r>
      <w:r w:rsidR="00CD4DB4">
        <w:t>There is also the issue of pipelining those long</w:t>
      </w:r>
      <w:r w:rsidR="003658FA">
        <w:t xml:space="preserve"> data paths. In the compressor (and this is similar to the scheduler) the next state of A, </w:t>
      </w:r>
      <w:proofErr w:type="gramStart"/>
      <w:r w:rsidR="003658FA">
        <w:t>A</w:t>
      </w:r>
      <w:r w:rsidR="003658FA">
        <w:rPr>
          <w:vertAlign w:val="subscript"/>
        </w:rPr>
        <w:t>t</w:t>
      </w:r>
      <w:proofErr w:type="gramEnd"/>
      <w:r w:rsidR="003658FA">
        <w:rPr>
          <w:vertAlign w:val="subscript"/>
        </w:rPr>
        <w:t>+1</w:t>
      </w:r>
      <w:r w:rsidR="003658FA">
        <w:t>, is a function of A</w:t>
      </w:r>
      <w:r w:rsidR="003658FA">
        <w:rPr>
          <w:vertAlign w:val="subscript"/>
        </w:rPr>
        <w:t>t</w:t>
      </w:r>
      <w:r w:rsidR="003658FA">
        <w:t xml:space="preserve"> – C</w:t>
      </w:r>
      <w:r w:rsidR="003658FA">
        <w:rPr>
          <w:vertAlign w:val="subscript"/>
        </w:rPr>
        <w:t>t</w:t>
      </w:r>
      <w:r w:rsidR="003658FA">
        <w:t>, E</w:t>
      </w:r>
      <w:r w:rsidR="003658FA">
        <w:rPr>
          <w:vertAlign w:val="subscript"/>
        </w:rPr>
        <w:t>t</w:t>
      </w:r>
      <w:r w:rsidR="003658FA">
        <w:t xml:space="preserve"> – H</w:t>
      </w:r>
      <w:r w:rsidR="003658FA">
        <w:rPr>
          <w:vertAlign w:val="subscript"/>
        </w:rPr>
        <w:t>t</w:t>
      </w:r>
      <w:r w:rsidR="003658FA">
        <w:t>, W</w:t>
      </w:r>
      <w:r w:rsidR="003658FA">
        <w:rPr>
          <w:vertAlign w:val="subscript"/>
        </w:rPr>
        <w:t>t</w:t>
      </w:r>
      <w:r w:rsidR="003658FA">
        <w:t>, and k</w:t>
      </w:r>
      <w:r w:rsidR="003658FA">
        <w:rPr>
          <w:vertAlign w:val="subscript"/>
        </w:rPr>
        <w:t>t</w:t>
      </w:r>
      <w:r w:rsidR="003658FA">
        <w:t xml:space="preserve">. Because of this, pipelining those additions will require the state registers to wait until the calculation is done, halving throughput and doubling the frequency so no net gain. </w:t>
      </w:r>
      <w:r w:rsidR="004500AD">
        <w:t xml:space="preserve">The only viable datapath optimization can be done on the compressor (unless there is </w:t>
      </w:r>
      <w:r w:rsidR="00BE39EE">
        <w:t>something</w:t>
      </w:r>
      <w:r w:rsidR="004500AD">
        <w:t xml:space="preserve"> I can do with the padder or update state machines) to match the data path with the scheduler (3 adders). </w:t>
      </w:r>
      <w:r w:rsidR="00BE39EE">
        <w:t xml:space="preserve">One other optimization that comes to mind is an area optimization of the hasher module. Instead of using 8 adders, the 8 additions can be serialized using decoders and muxes to </w:t>
      </w:r>
      <w:r w:rsidR="007C4F29">
        <w:t xml:space="preserve">control which two pieces of data are being added. </w:t>
      </w:r>
      <w:r w:rsidR="00181B71">
        <w:t>I also noticed that the AXI4-Lite interface is using 27% of the total number of LUTs utilized – something else to investigate.</w:t>
      </w:r>
      <w:r w:rsidR="004D5188">
        <w:t xml:space="preserve"> I also remember reading that XOR operations require more LUTs and the compressor uses significantly more LUTs than the scheduler, which is similar, and the SHA256 specification says that OR can be used instead.</w:t>
      </w:r>
      <w:r w:rsidR="00E97583">
        <w:t xml:space="preserve"> The summary of the desired optimizations </w:t>
      </w:r>
      <w:r w:rsidR="00E30CED">
        <w:t>is</w:t>
      </w:r>
      <w:r w:rsidR="00E97583">
        <w:t>:</w:t>
      </w:r>
    </w:p>
    <w:p w14:paraId="24215005" w14:textId="707E9720" w:rsidR="00E97583" w:rsidRDefault="00E30CED" w:rsidP="00E97583">
      <w:pPr>
        <w:pStyle w:val="ListParagraph"/>
        <w:numPr>
          <w:ilvl w:val="0"/>
          <w:numId w:val="9"/>
        </w:numPr>
      </w:pPr>
      <w:r>
        <w:t xml:space="preserve">Address high fan-out by </w:t>
      </w:r>
    </w:p>
    <w:p w14:paraId="4378A1A8" w14:textId="65C85BD0" w:rsidR="00E30CED" w:rsidRDefault="00E30CED" w:rsidP="00E30CED">
      <w:pPr>
        <w:pStyle w:val="ListParagraph"/>
        <w:numPr>
          <w:ilvl w:val="1"/>
          <w:numId w:val="9"/>
        </w:numPr>
      </w:pPr>
      <w:r>
        <w:t>Reducing control signals</w:t>
      </w:r>
    </w:p>
    <w:p w14:paraId="52771500" w14:textId="13BF2C84" w:rsidR="00E30CED" w:rsidRDefault="00E30CED" w:rsidP="00E30CED">
      <w:pPr>
        <w:pStyle w:val="ListParagraph"/>
        <w:numPr>
          <w:ilvl w:val="1"/>
          <w:numId w:val="9"/>
        </w:numPr>
      </w:pPr>
      <w:r>
        <w:t>Duplicate/register signals</w:t>
      </w:r>
    </w:p>
    <w:p w14:paraId="12E6FA77" w14:textId="281B82D2" w:rsidR="00E30CED" w:rsidRDefault="00E30CED" w:rsidP="00E97583">
      <w:pPr>
        <w:pStyle w:val="ListParagraph"/>
        <w:numPr>
          <w:ilvl w:val="0"/>
          <w:numId w:val="9"/>
        </w:numPr>
      </w:pPr>
      <w:r>
        <w:t xml:space="preserve">Address high routing delay (&gt;60%) </w:t>
      </w:r>
    </w:p>
    <w:p w14:paraId="427674FA" w14:textId="054CE593" w:rsidR="00E30CED" w:rsidRDefault="00E30CED" w:rsidP="00E30CED">
      <w:pPr>
        <w:pStyle w:val="ListParagraph"/>
        <w:numPr>
          <w:ilvl w:val="1"/>
          <w:numId w:val="9"/>
        </w:numPr>
      </w:pPr>
      <w:r>
        <w:t>Research how</w:t>
      </w:r>
    </w:p>
    <w:p w14:paraId="64A4FADE" w14:textId="6F6C11E0" w:rsidR="00E30CED" w:rsidRDefault="00E30CED" w:rsidP="00E30CED">
      <w:pPr>
        <w:pStyle w:val="ListParagraph"/>
        <w:numPr>
          <w:ilvl w:val="0"/>
          <w:numId w:val="9"/>
        </w:numPr>
      </w:pPr>
      <w:r>
        <w:t xml:space="preserve">Reduce the compressor’s critical path by performing a pre-calculation </w:t>
      </w:r>
    </w:p>
    <w:p w14:paraId="1FF6A7CD" w14:textId="372A5598" w:rsidR="00E30CED" w:rsidRDefault="00E30CED" w:rsidP="00E30CED">
      <w:pPr>
        <w:pStyle w:val="ListParagraph"/>
        <w:numPr>
          <w:ilvl w:val="0"/>
          <w:numId w:val="9"/>
        </w:numPr>
      </w:pPr>
      <w:r>
        <w:t xml:space="preserve">Serialize the hasher’s additions </w:t>
      </w:r>
    </w:p>
    <w:p w14:paraId="5363805C" w14:textId="1B2C6038" w:rsidR="001E58AC" w:rsidRDefault="00E30CED" w:rsidP="00801F71">
      <w:pPr>
        <w:pStyle w:val="ListParagraph"/>
        <w:numPr>
          <w:ilvl w:val="0"/>
          <w:numId w:val="9"/>
        </w:numPr>
      </w:pPr>
      <w:r>
        <w:t>Change XOR operations used in the sha256 spec to OR</w:t>
      </w:r>
    </w:p>
    <w:p w14:paraId="107413B2" w14:textId="77777777" w:rsidR="00525ACC" w:rsidRDefault="00525ACC" w:rsidP="00525ACC">
      <w:pPr>
        <w:pStyle w:val="ListParagraph"/>
      </w:pPr>
    </w:p>
    <w:p w14:paraId="55CC5C10" w14:textId="4248C410" w:rsidR="001E58AC" w:rsidRDefault="001E58AC" w:rsidP="001E58AC">
      <w:pPr>
        <w:pStyle w:val="Heading1"/>
      </w:pPr>
      <w:bookmarkStart w:id="2" w:name="_Toc41656476"/>
      <w:r>
        <w:t>Unoptimized Timing Report Summer</w:t>
      </w:r>
      <w:r w:rsidR="0065577B">
        <w:t>y</w:t>
      </w:r>
      <w:bookmarkEnd w:id="2"/>
      <w:r>
        <w:t xml:space="preserve"> </w:t>
      </w:r>
    </w:p>
    <w:p w14:paraId="5EB372CA" w14:textId="14C2F467" w:rsidR="001E58AC" w:rsidRDefault="001E58AC" w:rsidP="001E58AC">
      <w:r>
        <w:tab/>
        <w:t xml:space="preserve">A timing report was generated for a clock at </w:t>
      </w:r>
      <w:r w:rsidR="003140C4">
        <w:t>150</w:t>
      </w:r>
      <w:r>
        <w:t xml:space="preserve"> </w:t>
      </w:r>
      <w:r w:rsidR="003140C4">
        <w:t>MHz.</w:t>
      </w:r>
      <w:r>
        <w:t xml:space="preserve"> The Microblaze CPU </w:t>
      </w:r>
      <w:r w:rsidR="003140C4">
        <w:t xml:space="preserve">(utilizing instruction and data cache) </w:t>
      </w:r>
      <w:r>
        <w:t xml:space="preserve">and the accelerator failed to meet timing. </w:t>
      </w:r>
      <w:r w:rsidR="00BF6F7A">
        <w:t>The report and excel files (</w:t>
      </w:r>
      <w:r w:rsidR="00BF6F7A" w:rsidRPr="00BF6F7A">
        <w:t>unoptimized-timing-summary-wCache-150MHz</w:t>
      </w:r>
      <w:r w:rsidR="00BF6F7A">
        <w:t xml:space="preserve">) are in the </w:t>
      </w:r>
      <w:r w:rsidR="00CA66EF">
        <w:t>“</w:t>
      </w:r>
      <w:r w:rsidR="00BF6F7A">
        <w:t>docs</w:t>
      </w:r>
      <w:r w:rsidR="00CA66EF">
        <w:t>”</w:t>
      </w:r>
      <w:r w:rsidR="00BF6F7A">
        <w:t xml:space="preserve"> folder of the repository. </w:t>
      </w:r>
      <w:r w:rsidR="003140C4">
        <w:t>Some important observations were made:</w:t>
      </w:r>
    </w:p>
    <w:p w14:paraId="74836635" w14:textId="23F31AAC" w:rsidR="003140C4" w:rsidRDefault="003140C4" w:rsidP="003140C4">
      <w:pPr>
        <w:pStyle w:val="ListParagraph"/>
        <w:numPr>
          <w:ilvl w:val="0"/>
          <w:numId w:val="8"/>
        </w:numPr>
      </w:pPr>
      <w:r>
        <w:t>The Microblaze’s cache hardware severely did not meet timing</w:t>
      </w:r>
    </w:p>
    <w:p w14:paraId="4052F45A" w14:textId="5722D677" w:rsidR="003140C4" w:rsidRDefault="003140C4" w:rsidP="003140C4">
      <w:pPr>
        <w:pStyle w:val="ListParagraph"/>
        <w:numPr>
          <w:ilvl w:val="0"/>
          <w:numId w:val="8"/>
        </w:numPr>
      </w:pPr>
      <w:r>
        <w:t>The compressor (as expected) did not meet timing BUT the scheduler did indicate that the datapath optimization will be well worth it.</w:t>
      </w:r>
    </w:p>
    <w:p w14:paraId="619160C5" w14:textId="30AEB875" w:rsidR="003140C4" w:rsidRDefault="003140C4" w:rsidP="003140C4">
      <w:pPr>
        <w:pStyle w:val="ListParagraph"/>
        <w:numPr>
          <w:ilvl w:val="0"/>
          <w:numId w:val="8"/>
        </w:numPr>
      </w:pPr>
      <w:r>
        <w:t>There are some paths observed, specifically some paths in the AXI interface of the accelerator that had logic delays well within the constraints but has huge routing delays (&gt;70%)</w:t>
      </w:r>
      <w:r w:rsidR="00B27A51">
        <w:t xml:space="preserve"> (example shown in </w:t>
      </w:r>
      <w:r w:rsidR="00B27A51">
        <w:fldChar w:fldCharType="begin"/>
      </w:r>
      <w:r w:rsidR="00B27A51">
        <w:instrText xml:space="preserve"> REF _Ref41654711 \h </w:instrText>
      </w:r>
      <w:r w:rsidR="00B27A51">
        <w:fldChar w:fldCharType="separate"/>
      </w:r>
      <w:r w:rsidR="00B27A51">
        <w:t xml:space="preserve">Figure </w:t>
      </w:r>
      <w:r w:rsidR="00B27A51">
        <w:rPr>
          <w:noProof/>
        </w:rPr>
        <w:t>1</w:t>
      </w:r>
      <w:r w:rsidR="00B27A51">
        <w:fldChar w:fldCharType="end"/>
      </w:r>
      <w:r w:rsidR="00B27A51">
        <w:t>).</w:t>
      </w:r>
    </w:p>
    <w:p w14:paraId="5650AAB0" w14:textId="77777777" w:rsidR="00B27A51" w:rsidRDefault="00B27A51" w:rsidP="00B172A4">
      <w:pPr>
        <w:pStyle w:val="ListParagraph"/>
        <w:keepNext/>
        <w:ind w:left="0"/>
      </w:pPr>
      <w:r w:rsidRPr="00B27A51">
        <w:rPr>
          <w:noProof/>
        </w:rPr>
        <w:lastRenderedPageBreak/>
        <w:drawing>
          <wp:inline distT="0" distB="0" distL="0" distR="0" wp14:anchorId="0DD0365D" wp14:editId="1EC5800D">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p w14:paraId="162429FA" w14:textId="5E53CF6A" w:rsidR="00B27A51" w:rsidRDefault="00B27A51" w:rsidP="00B27A51">
      <w:pPr>
        <w:pStyle w:val="Caption"/>
        <w:jc w:val="center"/>
      </w:pPr>
      <w:bookmarkStart w:id="3" w:name="_Ref41654711"/>
      <w:r>
        <w:t xml:space="preserve">Figure </w:t>
      </w:r>
      <w:r w:rsidR="00F50BBF">
        <w:fldChar w:fldCharType="begin"/>
      </w:r>
      <w:r w:rsidR="00F50BBF">
        <w:instrText xml:space="preserve"> SEQ Figure \* ARABIC </w:instrText>
      </w:r>
      <w:r w:rsidR="00F50BBF">
        <w:fldChar w:fldCharType="separate"/>
      </w:r>
      <w:r w:rsidR="00351482">
        <w:rPr>
          <w:noProof/>
        </w:rPr>
        <w:t>1</w:t>
      </w:r>
      <w:r w:rsidR="00F50BBF">
        <w:rPr>
          <w:noProof/>
        </w:rPr>
        <w:fldChar w:fldCharType="end"/>
      </w:r>
      <w:bookmarkEnd w:id="3"/>
      <w:r>
        <w:t>: High routing delay with low logic delay example</w:t>
      </w:r>
    </w:p>
    <w:p w14:paraId="2BEF3EA3" w14:textId="77777777" w:rsidR="00DB4A4C" w:rsidRDefault="00DB4A4C" w:rsidP="00DB4A4C">
      <w:pPr>
        <w:keepNext/>
      </w:pPr>
      <w:r w:rsidRPr="00DB4A4C">
        <w:rPr>
          <w:noProof/>
        </w:rPr>
        <w:drawing>
          <wp:inline distT="0" distB="0" distL="0" distR="0" wp14:anchorId="2E36EA3D" wp14:editId="18C0EDD1">
            <wp:extent cx="5943600" cy="160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5915"/>
                    </a:xfrm>
                    <a:prstGeom prst="rect">
                      <a:avLst/>
                    </a:prstGeom>
                  </pic:spPr>
                </pic:pic>
              </a:graphicData>
            </a:graphic>
          </wp:inline>
        </w:drawing>
      </w:r>
    </w:p>
    <w:p w14:paraId="277326D3" w14:textId="706A291C" w:rsidR="00DB4A4C" w:rsidRPr="00DB4A4C" w:rsidRDefault="00DB4A4C" w:rsidP="00DB4A4C">
      <w:pPr>
        <w:pStyle w:val="Caption"/>
        <w:jc w:val="center"/>
      </w:pPr>
      <w:r>
        <w:t xml:space="preserve">Figure </w:t>
      </w:r>
      <w:r w:rsidR="00F50BBF">
        <w:fldChar w:fldCharType="begin"/>
      </w:r>
      <w:r w:rsidR="00F50BBF">
        <w:instrText xml:space="preserve"> SEQ Figure \* ARABIC </w:instrText>
      </w:r>
      <w:r w:rsidR="00F50BBF">
        <w:fldChar w:fldCharType="separate"/>
      </w:r>
      <w:r w:rsidR="00351482">
        <w:rPr>
          <w:noProof/>
        </w:rPr>
        <w:t>2</w:t>
      </w:r>
      <w:r w:rsidR="00F50BBF">
        <w:rPr>
          <w:noProof/>
        </w:rPr>
        <w:fldChar w:fldCharType="end"/>
      </w:r>
      <w:r>
        <w:t>: Failed timing paths</w:t>
      </w:r>
      <w:r>
        <w:rPr>
          <w:noProof/>
        </w:rPr>
        <w:t xml:space="preserve"> with longest delay</w:t>
      </w:r>
    </w:p>
    <w:p w14:paraId="6BD8CBC9" w14:textId="77777777" w:rsidR="00B86D47" w:rsidRPr="001E58AC" w:rsidRDefault="00B86D47" w:rsidP="001E58AC"/>
    <w:p w14:paraId="5E5C1BC5" w14:textId="46853A56" w:rsidR="00795C9A" w:rsidRDefault="001E73A8" w:rsidP="00A859E1">
      <w:r>
        <w:tab/>
      </w:r>
      <w:r w:rsidR="00795C9A">
        <w:t xml:space="preserve"> </w:t>
      </w:r>
      <w:r w:rsidR="009F6E40">
        <w:t>Once these issues are resolved and at least the data path optimization has been made, a frequency improvement of 50% can be achieved (previously operating at 100 MHz).</w:t>
      </w:r>
      <w:r w:rsidR="00A10A02">
        <w:t xml:space="preserve"> </w:t>
      </w:r>
    </w:p>
    <w:p w14:paraId="001BDA53" w14:textId="0F807238" w:rsidR="00A10A02" w:rsidRDefault="00A10A02" w:rsidP="00A859E1">
      <w:r>
        <w:tab/>
        <w:t>The fan-out counts also appear to be within acceptable levels (&lt;1000) as indicated in</w:t>
      </w:r>
      <w:r w:rsidR="009F28E5">
        <w:t xml:space="preserve"> “</w:t>
      </w:r>
      <w:r>
        <w:t>unoptimized-high-fanout-report</w:t>
      </w:r>
      <w:r w:rsidR="009F28E5">
        <w:t>.rpt”</w:t>
      </w:r>
      <w:r>
        <w:t>.</w:t>
      </w:r>
    </w:p>
    <w:p w14:paraId="1453B127" w14:textId="5D50184B" w:rsidR="00C549A3" w:rsidRDefault="00C549A3" w:rsidP="00A859E1"/>
    <w:p w14:paraId="64C0EDCE" w14:textId="77777777" w:rsidR="00C32070" w:rsidRDefault="00C32070" w:rsidP="00A859E1"/>
    <w:p w14:paraId="74922A1F" w14:textId="4CF6A489" w:rsidR="00132CD8" w:rsidRDefault="00C32070" w:rsidP="00C32070">
      <w:pPr>
        <w:pStyle w:val="Heading1"/>
      </w:pPr>
      <w:r>
        <w:lastRenderedPageBreak/>
        <w:t>AXI Master DMA</w:t>
      </w:r>
    </w:p>
    <w:p w14:paraId="2D12F529" w14:textId="534AD2D6" w:rsidR="00C32070" w:rsidRDefault="00C32070" w:rsidP="00C32070">
      <w:pPr>
        <w:pStyle w:val="Heading2"/>
      </w:pPr>
      <w:r>
        <w:t>Questions for Operation</w:t>
      </w:r>
    </w:p>
    <w:p w14:paraId="788735E1" w14:textId="2506B85D" w:rsidR="00C32070" w:rsidRPr="00C32070" w:rsidRDefault="00C32070" w:rsidP="00C32070">
      <w:pPr>
        <w:pStyle w:val="Normal2"/>
        <w:numPr>
          <w:ilvl w:val="0"/>
          <w:numId w:val="12"/>
        </w:numPr>
        <w:rPr>
          <w:b/>
          <w:bCs/>
        </w:rPr>
      </w:pPr>
      <w:r w:rsidRPr="00C32070">
        <w:rPr>
          <w:b/>
          <w:bCs/>
        </w:rPr>
        <w:t>What signals need to be generated for a 64-byte burst read?</w:t>
      </w:r>
    </w:p>
    <w:p w14:paraId="0DDB9018" w14:textId="195EB766" w:rsidR="00C32070" w:rsidRDefault="00C32070" w:rsidP="00C32070">
      <w:pPr>
        <w:pStyle w:val="Normal2"/>
        <w:numPr>
          <w:ilvl w:val="0"/>
          <w:numId w:val="12"/>
        </w:numPr>
        <w:rPr>
          <w:b/>
          <w:bCs/>
        </w:rPr>
      </w:pPr>
      <w:r>
        <w:rPr>
          <w:b/>
          <w:bCs/>
        </w:rPr>
        <w:t>What does the INCR signals do?</w:t>
      </w:r>
    </w:p>
    <w:p w14:paraId="61AE87F0" w14:textId="4A2EC668" w:rsidR="00C32070" w:rsidRPr="00C32070" w:rsidRDefault="00C32070" w:rsidP="00C32070">
      <w:pPr>
        <w:pStyle w:val="Normal2"/>
        <w:numPr>
          <w:ilvl w:val="0"/>
          <w:numId w:val="12"/>
        </w:numPr>
        <w:rPr>
          <w:b/>
          <w:bCs/>
        </w:rPr>
      </w:pPr>
      <w:r>
        <w:rPr>
          <w:b/>
          <w:bCs/>
        </w:rPr>
        <w:t>How do I request then wait for the data?</w:t>
      </w:r>
    </w:p>
    <w:p w14:paraId="4E6230F4" w14:textId="609C5E52" w:rsidR="00132CD8" w:rsidRDefault="00132CD8" w:rsidP="00132CD8">
      <w:pPr>
        <w:pStyle w:val="Heading1"/>
      </w:pPr>
      <w:r>
        <w:t>Migrating to the Zynq MPSoC</w:t>
      </w:r>
    </w:p>
    <w:p w14:paraId="69DB5790" w14:textId="43E9112D" w:rsidR="00B64E26" w:rsidRDefault="00B64E26" w:rsidP="00B64E26">
      <w:pPr>
        <w:pStyle w:val="Heading2"/>
      </w:pPr>
      <w:r>
        <w:t>Questions to be Resolved for Migration</w:t>
      </w:r>
    </w:p>
    <w:p w14:paraId="5F44C8EE" w14:textId="253E2CBB" w:rsidR="00B64E26" w:rsidRPr="004D2723" w:rsidRDefault="00B64E26" w:rsidP="004E0E23">
      <w:pPr>
        <w:pStyle w:val="Normal2"/>
        <w:numPr>
          <w:ilvl w:val="0"/>
          <w:numId w:val="10"/>
        </w:numPr>
        <w:rPr>
          <w:b/>
          <w:bCs/>
        </w:rPr>
      </w:pPr>
      <w:r w:rsidRPr="004D2723">
        <w:rPr>
          <w:b/>
          <w:bCs/>
        </w:rPr>
        <w:t>Which AXI interface should I use? High Performance (HP), Coherent High Performance (HPC), Two-Way AXI Coherency Extension (ACE), or Cache-Coherent Accelerator Slave Port (ACP)?</w:t>
      </w:r>
    </w:p>
    <w:p w14:paraId="157782A2" w14:textId="7F844FFC" w:rsidR="004D2723" w:rsidRPr="004D2723" w:rsidRDefault="008C6A56" w:rsidP="004D2723">
      <w:pPr>
        <w:pStyle w:val="Normal2"/>
        <w:numPr>
          <w:ilvl w:val="0"/>
          <w:numId w:val="10"/>
        </w:numPr>
        <w:rPr>
          <w:b/>
          <w:bCs/>
        </w:rPr>
      </w:pPr>
      <w:r w:rsidRPr="004D2723">
        <w:rPr>
          <w:b/>
          <w:bCs/>
        </w:rPr>
        <w:t>What are their trade-offs</w:t>
      </w:r>
      <w:r w:rsidR="004D2723" w:rsidRPr="004D2723">
        <w:rPr>
          <w:b/>
          <w:bCs/>
        </w:rPr>
        <w:t>?</w:t>
      </w:r>
    </w:p>
    <w:p w14:paraId="58DE3E5C" w14:textId="77777777" w:rsidR="00351482" w:rsidRDefault="004D2723" w:rsidP="00351482">
      <w:pPr>
        <w:pStyle w:val="Normal2"/>
        <w:keepNext/>
        <w:ind w:left="720"/>
      </w:pPr>
      <w:r w:rsidRPr="004D2723">
        <w:rPr>
          <w:noProof/>
        </w:rPr>
        <w:lastRenderedPageBreak/>
        <w:drawing>
          <wp:inline distT="0" distB="0" distL="0" distR="0" wp14:anchorId="24D94023" wp14:editId="2D334440">
            <wp:extent cx="5381012" cy="558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781" cy="5586597"/>
                    </a:xfrm>
                    <a:prstGeom prst="rect">
                      <a:avLst/>
                    </a:prstGeom>
                  </pic:spPr>
                </pic:pic>
              </a:graphicData>
            </a:graphic>
          </wp:inline>
        </w:drawing>
      </w:r>
    </w:p>
    <w:p w14:paraId="11FD7913" w14:textId="66B3D310" w:rsidR="004D2723" w:rsidRDefault="00351482" w:rsidP="00351482">
      <w:pPr>
        <w:pStyle w:val="Caption"/>
        <w:jc w:val="center"/>
      </w:pPr>
      <w:r>
        <w:t xml:space="preserve">Figure </w:t>
      </w:r>
      <w:r w:rsidR="00F50BBF">
        <w:fldChar w:fldCharType="begin"/>
      </w:r>
      <w:r w:rsidR="00F50BBF">
        <w:instrText xml:space="preserve"> SEQ Figure \* ARABIC </w:instrText>
      </w:r>
      <w:r w:rsidR="00F50BBF">
        <w:fldChar w:fldCharType="separate"/>
      </w:r>
      <w:r>
        <w:rPr>
          <w:noProof/>
        </w:rPr>
        <w:t>3</w:t>
      </w:r>
      <w:r w:rsidR="00F50BBF">
        <w:rPr>
          <w:noProof/>
        </w:rPr>
        <w:fldChar w:fldCharType="end"/>
      </w:r>
      <w:r>
        <w:t>: UG1085 pg. 1056</w:t>
      </w:r>
    </w:p>
    <w:p w14:paraId="0CE81070" w14:textId="59C0B37D" w:rsidR="008C6A56" w:rsidRDefault="008C6A56" w:rsidP="004E0E23">
      <w:pPr>
        <w:pStyle w:val="Normal2"/>
        <w:numPr>
          <w:ilvl w:val="0"/>
          <w:numId w:val="10"/>
        </w:numPr>
        <w:rPr>
          <w:b/>
          <w:bCs/>
        </w:rPr>
      </w:pPr>
      <w:r w:rsidRPr="004D2723">
        <w:rPr>
          <w:b/>
          <w:bCs/>
        </w:rPr>
        <w:t>Depending on which one I choose, what steps are needed to maintain coherency, if needed?</w:t>
      </w:r>
    </w:p>
    <w:p w14:paraId="50B2AAC9" w14:textId="4D572E34" w:rsidR="00E0008D" w:rsidRPr="004D2723" w:rsidRDefault="00E0008D" w:rsidP="00E0008D">
      <w:pPr>
        <w:pStyle w:val="Normal2"/>
        <w:ind w:left="720"/>
        <w:rPr>
          <w:b/>
          <w:bCs/>
        </w:rPr>
      </w:pPr>
      <w:r w:rsidRPr="00E0008D">
        <w:rPr>
          <w:b/>
          <w:bCs/>
        </w:rPr>
        <w:lastRenderedPageBreak/>
        <w:drawing>
          <wp:inline distT="0" distB="0" distL="0" distR="0" wp14:anchorId="2494690B" wp14:editId="5CD44DD8">
            <wp:extent cx="5943600" cy="320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035"/>
                    </a:xfrm>
                    <a:prstGeom prst="rect">
                      <a:avLst/>
                    </a:prstGeom>
                  </pic:spPr>
                </pic:pic>
              </a:graphicData>
            </a:graphic>
          </wp:inline>
        </w:drawing>
      </w:r>
    </w:p>
    <w:p w14:paraId="796DF471" w14:textId="77777777" w:rsidR="00DB2CEF" w:rsidRDefault="00055224" w:rsidP="00DB2CEF">
      <w:pPr>
        <w:pStyle w:val="Normal2"/>
        <w:keepNext/>
        <w:ind w:left="720"/>
      </w:pPr>
      <w:bookmarkStart w:id="4" w:name="_GoBack"/>
      <w:r w:rsidRPr="00055224">
        <w:rPr>
          <w:noProof/>
        </w:rPr>
        <w:drawing>
          <wp:inline distT="0" distB="0" distL="0" distR="0" wp14:anchorId="6A9ED577" wp14:editId="21E98D26">
            <wp:extent cx="5153025" cy="240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4495" cy="2405432"/>
                    </a:xfrm>
                    <a:prstGeom prst="rect">
                      <a:avLst/>
                    </a:prstGeom>
                  </pic:spPr>
                </pic:pic>
              </a:graphicData>
            </a:graphic>
          </wp:inline>
        </w:drawing>
      </w:r>
      <w:bookmarkEnd w:id="4"/>
    </w:p>
    <w:p w14:paraId="252097A7" w14:textId="64212734" w:rsidR="00055224" w:rsidRDefault="00DB2CEF" w:rsidP="00DB2CEF">
      <w:pPr>
        <w:pStyle w:val="Caption"/>
        <w:jc w:val="center"/>
      </w:pPr>
      <w:r>
        <w:t xml:space="preserve">Figure </w:t>
      </w:r>
      <w:r w:rsidR="00F50BBF">
        <w:fldChar w:fldCharType="begin"/>
      </w:r>
      <w:r w:rsidR="00F50BBF">
        <w:instrText xml:space="preserve"> SEQ Figure \* ARABIC </w:instrText>
      </w:r>
      <w:r w:rsidR="00F50BBF">
        <w:fldChar w:fldCharType="separate"/>
      </w:r>
      <w:r w:rsidR="00351482">
        <w:rPr>
          <w:noProof/>
        </w:rPr>
        <w:t>4</w:t>
      </w:r>
      <w:r w:rsidR="00F50BBF">
        <w:rPr>
          <w:noProof/>
        </w:rPr>
        <w:fldChar w:fldCharType="end"/>
      </w:r>
      <w:r>
        <w:t>: UG1085 pg</w:t>
      </w:r>
      <w:r w:rsidR="003B003B">
        <w:t>.</w:t>
      </w:r>
      <w:r>
        <w:t xml:space="preserve"> 366</w:t>
      </w:r>
    </w:p>
    <w:p w14:paraId="2A54C98F" w14:textId="076985F1" w:rsidR="008C6A56" w:rsidRPr="004D2723" w:rsidRDefault="008C6A56" w:rsidP="004E0E23">
      <w:pPr>
        <w:pStyle w:val="Normal2"/>
        <w:numPr>
          <w:ilvl w:val="0"/>
          <w:numId w:val="10"/>
        </w:numPr>
        <w:rPr>
          <w:b/>
          <w:bCs/>
        </w:rPr>
      </w:pPr>
      <w:r w:rsidRPr="004D2723">
        <w:rPr>
          <w:b/>
          <w:bCs/>
        </w:rPr>
        <w:t>What other steps do I need to take to successfully create a valid AXI memory request transaction?</w:t>
      </w:r>
    </w:p>
    <w:p w14:paraId="76442AF1" w14:textId="775656ED" w:rsidR="008C6A56" w:rsidRPr="004D2723" w:rsidRDefault="008C6A56" w:rsidP="004E0E23">
      <w:pPr>
        <w:pStyle w:val="Normal2"/>
        <w:numPr>
          <w:ilvl w:val="0"/>
          <w:numId w:val="10"/>
        </w:numPr>
        <w:rPr>
          <w:b/>
          <w:bCs/>
        </w:rPr>
      </w:pPr>
      <w:r w:rsidRPr="004D2723">
        <w:rPr>
          <w:b/>
          <w:bCs/>
        </w:rPr>
        <w:t>Do I need to worry about the exception level and whether data could be protected?</w:t>
      </w:r>
    </w:p>
    <w:p w14:paraId="4651CA04" w14:textId="7EA5299C" w:rsidR="005D4843" w:rsidRDefault="005D4843" w:rsidP="004E0E23">
      <w:pPr>
        <w:pStyle w:val="Normal2"/>
        <w:numPr>
          <w:ilvl w:val="0"/>
          <w:numId w:val="10"/>
        </w:numPr>
        <w:rPr>
          <w:b/>
          <w:bCs/>
        </w:rPr>
      </w:pPr>
      <w:r w:rsidRPr="004D2723">
        <w:rPr>
          <w:b/>
          <w:bCs/>
        </w:rPr>
        <w:t>Is the L2 cache coherent with the L1 cache?</w:t>
      </w:r>
    </w:p>
    <w:p w14:paraId="213A3FBB" w14:textId="77777777" w:rsidR="00C32070" w:rsidRPr="004D2723" w:rsidRDefault="00C32070" w:rsidP="00C32070">
      <w:pPr>
        <w:pStyle w:val="Normal2"/>
        <w:ind w:left="360"/>
        <w:rPr>
          <w:b/>
          <w:bCs/>
        </w:rPr>
      </w:pPr>
    </w:p>
    <w:p w14:paraId="3597C701" w14:textId="77777777" w:rsidR="00B64E26" w:rsidRPr="00B64E26" w:rsidRDefault="00B64E26" w:rsidP="00B64E26">
      <w:pPr>
        <w:pStyle w:val="Normal3"/>
      </w:pPr>
    </w:p>
    <w:p w14:paraId="2B5D82B4" w14:textId="77777777" w:rsidR="00132CD8" w:rsidRPr="00132CD8" w:rsidRDefault="00132CD8" w:rsidP="00132CD8"/>
    <w:p w14:paraId="0225E9C1" w14:textId="460E807D" w:rsidR="00C549A3" w:rsidRDefault="00C549A3" w:rsidP="00C549A3">
      <w:pPr>
        <w:pStyle w:val="Heading1"/>
      </w:pPr>
      <w:r>
        <w:lastRenderedPageBreak/>
        <w:t>Change Log</w:t>
      </w:r>
    </w:p>
    <w:p w14:paraId="35640CC9" w14:textId="77777777" w:rsidR="00C549A3" w:rsidRPr="00C549A3" w:rsidRDefault="00C549A3" w:rsidP="00C549A3"/>
    <w:p w14:paraId="64738BA2" w14:textId="3FC0A0F7" w:rsidR="002A7075" w:rsidRDefault="002A7075" w:rsidP="00A859E1"/>
    <w:p w14:paraId="5BEBF8C6" w14:textId="06B3A3FE" w:rsidR="002A7075" w:rsidRDefault="002A7075" w:rsidP="00A859E1"/>
    <w:p w14:paraId="34A6F581" w14:textId="0425327B" w:rsidR="002A7075" w:rsidRDefault="002A7075" w:rsidP="00A859E1"/>
    <w:p w14:paraId="220E3948" w14:textId="31395F0C" w:rsidR="002A7075" w:rsidRDefault="002A7075" w:rsidP="002A7075">
      <w:pPr>
        <w:pStyle w:val="Heading1"/>
      </w:pPr>
      <w:bookmarkStart w:id="5" w:name="_Toc41656477"/>
      <w:r>
        <w:t>Helpful Links/Documents</w:t>
      </w:r>
      <w:bookmarkEnd w:id="5"/>
    </w:p>
    <w:p w14:paraId="01000E27" w14:textId="0E6B1A7D" w:rsidR="002A7075" w:rsidRDefault="00F50BBF" w:rsidP="004E0E23">
      <w:pPr>
        <w:pStyle w:val="ListParagraph"/>
        <w:numPr>
          <w:ilvl w:val="0"/>
          <w:numId w:val="10"/>
        </w:numPr>
      </w:pPr>
      <w:hyperlink r:id="rId13" w:history="1">
        <w:r w:rsidR="002A7075" w:rsidRPr="002A7075">
          <w:rPr>
            <w:rStyle w:val="Hyperlink"/>
          </w:rPr>
          <w:t>Vivado design analysis and timing closure hub</w:t>
        </w:r>
      </w:hyperlink>
    </w:p>
    <w:p w14:paraId="3DE3F2B8" w14:textId="58DC1E40" w:rsidR="002A7075" w:rsidRDefault="00F50BBF" w:rsidP="004E0E23">
      <w:pPr>
        <w:pStyle w:val="ListParagraph"/>
        <w:numPr>
          <w:ilvl w:val="0"/>
          <w:numId w:val="10"/>
        </w:numPr>
      </w:pPr>
      <w:hyperlink r:id="rId14" w:history="1">
        <w:r w:rsidR="002A7075" w:rsidRPr="002A7075">
          <w:rPr>
            <w:rStyle w:val="Hyperlink"/>
          </w:rPr>
          <w:t>Suggestions for high fan-out nets</w:t>
        </w:r>
      </w:hyperlink>
    </w:p>
    <w:p w14:paraId="0F816148" w14:textId="798C328E" w:rsidR="002A7075" w:rsidRPr="002A7075" w:rsidRDefault="00F50BBF" w:rsidP="004E0E23">
      <w:pPr>
        <w:pStyle w:val="ListParagraph"/>
        <w:numPr>
          <w:ilvl w:val="0"/>
          <w:numId w:val="10"/>
        </w:numPr>
      </w:pPr>
      <w:hyperlink r:id="rId15" w:history="1">
        <w:r w:rsidR="002A7075" w:rsidRPr="002A7075">
          <w:rPr>
            <w:rStyle w:val="Hyperlink"/>
          </w:rPr>
          <w:t>Timing closure techniques</w:t>
        </w:r>
      </w:hyperlink>
    </w:p>
    <w:sectPr w:rsidR="002A7075" w:rsidRPr="002A7075" w:rsidSect="008D32F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48064" w14:textId="77777777" w:rsidR="00F50BBF" w:rsidRDefault="00F50BBF" w:rsidP="001E73A8">
      <w:pPr>
        <w:spacing w:after="0" w:line="240" w:lineRule="auto"/>
      </w:pPr>
      <w:r>
        <w:separator/>
      </w:r>
    </w:p>
  </w:endnote>
  <w:endnote w:type="continuationSeparator" w:id="0">
    <w:p w14:paraId="516F8686" w14:textId="77777777" w:rsidR="00F50BBF" w:rsidRDefault="00F50BBF"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EndPr/>
    <w:sdtContent>
      <w:sdt>
        <w:sdtPr>
          <w:id w:val="-1769616900"/>
          <w:docPartObj>
            <w:docPartGallery w:val="Page Numbers (Top of Page)"/>
            <w:docPartUnique/>
          </w:docPartObj>
        </w:sdtPr>
        <w:sdtEndPr/>
        <w:sdtContent>
          <w:p w14:paraId="7E2C5E46" w14:textId="52A16AF7" w:rsidR="00623F02" w:rsidRDefault="00623F02">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50CA8"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623F02" w:rsidRDefault="00623F02" w:rsidP="008D32F4">
            <w:pPr>
              <w:pStyle w:val="Footer"/>
              <w:jc w:val="center"/>
            </w:pPr>
          </w:p>
          <w:p w14:paraId="0A5440FB" w14:textId="53365E22" w:rsidR="00623F02" w:rsidRDefault="00623F02"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ED28" w14:textId="77777777" w:rsidR="00F50BBF" w:rsidRDefault="00F50BBF" w:rsidP="001E73A8">
      <w:pPr>
        <w:spacing w:after="0" w:line="240" w:lineRule="auto"/>
      </w:pPr>
      <w:r>
        <w:separator/>
      </w:r>
    </w:p>
  </w:footnote>
  <w:footnote w:type="continuationSeparator" w:id="0">
    <w:p w14:paraId="6F4BE1A6" w14:textId="77777777" w:rsidR="00F50BBF" w:rsidRDefault="00F50BBF"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623F02" w:rsidRPr="001E73A8" w:rsidRDefault="00623F02"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8FCB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5BD9"/>
    <w:multiLevelType w:val="hybridMultilevel"/>
    <w:tmpl w:val="9350E17E"/>
    <w:lvl w:ilvl="0" w:tplc="2F00827E">
      <w:start w:val="1"/>
      <w:numFmt w:val="decimal"/>
      <w:lvlText w:val="%1."/>
      <w:lvlJc w:val="left"/>
      <w:pPr>
        <w:ind w:left="648" w:hanging="360"/>
      </w:pPr>
      <w:rPr>
        <w:rFonts w:hint="default"/>
        <w:b/>
        <w:bCs/>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220A2340"/>
    <w:multiLevelType w:val="hybridMultilevel"/>
    <w:tmpl w:val="0C346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0E08"/>
    <w:multiLevelType w:val="hybridMultilevel"/>
    <w:tmpl w:val="9D2C4E4C"/>
    <w:lvl w:ilvl="0" w:tplc="6998717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D7497"/>
    <w:multiLevelType w:val="multilevel"/>
    <w:tmpl w:val="3216D71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67DCE"/>
    <w:multiLevelType w:val="hybridMultilevel"/>
    <w:tmpl w:val="2F88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F5E57"/>
    <w:multiLevelType w:val="hybridMultilevel"/>
    <w:tmpl w:val="C076E792"/>
    <w:lvl w:ilvl="0" w:tplc="8BBE7D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8"/>
  </w:num>
  <w:num w:numId="5">
    <w:abstractNumId w:val="6"/>
  </w:num>
  <w:num w:numId="6">
    <w:abstractNumId w:val="3"/>
  </w:num>
  <w:num w:numId="7">
    <w:abstractNumId w:val="7"/>
  </w:num>
  <w:num w:numId="8">
    <w:abstractNumId w:val="2"/>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55224"/>
    <w:rsid w:val="0006138E"/>
    <w:rsid w:val="00061D6D"/>
    <w:rsid w:val="000768F1"/>
    <w:rsid w:val="00077484"/>
    <w:rsid w:val="000774B2"/>
    <w:rsid w:val="000A0D41"/>
    <w:rsid w:val="000B14AA"/>
    <w:rsid w:val="000D0E13"/>
    <w:rsid w:val="00115104"/>
    <w:rsid w:val="00120022"/>
    <w:rsid w:val="00121337"/>
    <w:rsid w:val="00123145"/>
    <w:rsid w:val="001235E2"/>
    <w:rsid w:val="00132CD8"/>
    <w:rsid w:val="00140B61"/>
    <w:rsid w:val="00167C32"/>
    <w:rsid w:val="00177AB0"/>
    <w:rsid w:val="00181B71"/>
    <w:rsid w:val="00183C33"/>
    <w:rsid w:val="001849CA"/>
    <w:rsid w:val="001A3885"/>
    <w:rsid w:val="001B1093"/>
    <w:rsid w:val="001B66B1"/>
    <w:rsid w:val="001C1457"/>
    <w:rsid w:val="001E5894"/>
    <w:rsid w:val="001E58AC"/>
    <w:rsid w:val="001E5D5A"/>
    <w:rsid w:val="001E73A8"/>
    <w:rsid w:val="001F6AFF"/>
    <w:rsid w:val="00201D16"/>
    <w:rsid w:val="00207A0F"/>
    <w:rsid w:val="00210B5D"/>
    <w:rsid w:val="002244CD"/>
    <w:rsid w:val="0025057B"/>
    <w:rsid w:val="00251559"/>
    <w:rsid w:val="00253EEC"/>
    <w:rsid w:val="0026157E"/>
    <w:rsid w:val="002A7075"/>
    <w:rsid w:val="002B6867"/>
    <w:rsid w:val="002D21A3"/>
    <w:rsid w:val="002E4FEE"/>
    <w:rsid w:val="002F6F31"/>
    <w:rsid w:val="00301365"/>
    <w:rsid w:val="00304B8B"/>
    <w:rsid w:val="003140C4"/>
    <w:rsid w:val="00320044"/>
    <w:rsid w:val="00325DFE"/>
    <w:rsid w:val="00325F26"/>
    <w:rsid w:val="00326003"/>
    <w:rsid w:val="0033563F"/>
    <w:rsid w:val="00351482"/>
    <w:rsid w:val="003658FA"/>
    <w:rsid w:val="00376E99"/>
    <w:rsid w:val="003A750A"/>
    <w:rsid w:val="003B003B"/>
    <w:rsid w:val="003C3CCB"/>
    <w:rsid w:val="003D5B40"/>
    <w:rsid w:val="003D5E16"/>
    <w:rsid w:val="003E4888"/>
    <w:rsid w:val="003F622E"/>
    <w:rsid w:val="0043049D"/>
    <w:rsid w:val="00436981"/>
    <w:rsid w:val="004435AC"/>
    <w:rsid w:val="00444EC0"/>
    <w:rsid w:val="004500AD"/>
    <w:rsid w:val="004553D6"/>
    <w:rsid w:val="004578F4"/>
    <w:rsid w:val="004871E0"/>
    <w:rsid w:val="0049005D"/>
    <w:rsid w:val="00491D54"/>
    <w:rsid w:val="00493DEA"/>
    <w:rsid w:val="004A295B"/>
    <w:rsid w:val="004A5F04"/>
    <w:rsid w:val="004B42B9"/>
    <w:rsid w:val="004B77E3"/>
    <w:rsid w:val="004D2723"/>
    <w:rsid w:val="004D5188"/>
    <w:rsid w:val="004E0E23"/>
    <w:rsid w:val="004E5997"/>
    <w:rsid w:val="00503D03"/>
    <w:rsid w:val="00512528"/>
    <w:rsid w:val="00521430"/>
    <w:rsid w:val="005244CF"/>
    <w:rsid w:val="00525ACC"/>
    <w:rsid w:val="00533B44"/>
    <w:rsid w:val="00572204"/>
    <w:rsid w:val="005742DB"/>
    <w:rsid w:val="00596260"/>
    <w:rsid w:val="005B2E4F"/>
    <w:rsid w:val="005D4843"/>
    <w:rsid w:val="00613006"/>
    <w:rsid w:val="00622098"/>
    <w:rsid w:val="006221FD"/>
    <w:rsid w:val="00623F02"/>
    <w:rsid w:val="00624807"/>
    <w:rsid w:val="00645E39"/>
    <w:rsid w:val="0065533E"/>
    <w:rsid w:val="0065577B"/>
    <w:rsid w:val="00661F50"/>
    <w:rsid w:val="00667A29"/>
    <w:rsid w:val="006727D9"/>
    <w:rsid w:val="006A15A6"/>
    <w:rsid w:val="006A1DF5"/>
    <w:rsid w:val="006D3857"/>
    <w:rsid w:val="006F1373"/>
    <w:rsid w:val="00711568"/>
    <w:rsid w:val="00716B12"/>
    <w:rsid w:val="00740A82"/>
    <w:rsid w:val="00756711"/>
    <w:rsid w:val="007751ED"/>
    <w:rsid w:val="007815D3"/>
    <w:rsid w:val="00795C9A"/>
    <w:rsid w:val="007A4BF7"/>
    <w:rsid w:val="007A7810"/>
    <w:rsid w:val="007B7E48"/>
    <w:rsid w:val="007C4F29"/>
    <w:rsid w:val="007D0FAC"/>
    <w:rsid w:val="007E2221"/>
    <w:rsid w:val="007E2A15"/>
    <w:rsid w:val="007E6AB8"/>
    <w:rsid w:val="00801F71"/>
    <w:rsid w:val="00804DD2"/>
    <w:rsid w:val="00822F8C"/>
    <w:rsid w:val="00835F61"/>
    <w:rsid w:val="008519E4"/>
    <w:rsid w:val="00872FA4"/>
    <w:rsid w:val="00882EB5"/>
    <w:rsid w:val="00884C9C"/>
    <w:rsid w:val="0089510E"/>
    <w:rsid w:val="008B5A37"/>
    <w:rsid w:val="008C1DFC"/>
    <w:rsid w:val="008C6A56"/>
    <w:rsid w:val="008D2B98"/>
    <w:rsid w:val="008D32F4"/>
    <w:rsid w:val="008E2B1C"/>
    <w:rsid w:val="008E5C91"/>
    <w:rsid w:val="008E6F71"/>
    <w:rsid w:val="008F4ADC"/>
    <w:rsid w:val="008F7966"/>
    <w:rsid w:val="00907652"/>
    <w:rsid w:val="0091104D"/>
    <w:rsid w:val="0091259C"/>
    <w:rsid w:val="0091489C"/>
    <w:rsid w:val="009229DE"/>
    <w:rsid w:val="009460D7"/>
    <w:rsid w:val="009534DF"/>
    <w:rsid w:val="009548AE"/>
    <w:rsid w:val="00956F96"/>
    <w:rsid w:val="009736D9"/>
    <w:rsid w:val="00974F8A"/>
    <w:rsid w:val="00980A65"/>
    <w:rsid w:val="00983AE8"/>
    <w:rsid w:val="00984916"/>
    <w:rsid w:val="009915FB"/>
    <w:rsid w:val="0099579A"/>
    <w:rsid w:val="009A6327"/>
    <w:rsid w:val="009D76DA"/>
    <w:rsid w:val="009D78C9"/>
    <w:rsid w:val="009E55BA"/>
    <w:rsid w:val="009F28E5"/>
    <w:rsid w:val="009F6E40"/>
    <w:rsid w:val="00A01948"/>
    <w:rsid w:val="00A0794F"/>
    <w:rsid w:val="00A107F3"/>
    <w:rsid w:val="00A10A02"/>
    <w:rsid w:val="00A36807"/>
    <w:rsid w:val="00A50319"/>
    <w:rsid w:val="00A54CD6"/>
    <w:rsid w:val="00A55A64"/>
    <w:rsid w:val="00A8576B"/>
    <w:rsid w:val="00A859E1"/>
    <w:rsid w:val="00A92B8A"/>
    <w:rsid w:val="00A94F9A"/>
    <w:rsid w:val="00AA0F52"/>
    <w:rsid w:val="00AA1779"/>
    <w:rsid w:val="00AC51B9"/>
    <w:rsid w:val="00AC71E3"/>
    <w:rsid w:val="00AD4FBB"/>
    <w:rsid w:val="00AE659D"/>
    <w:rsid w:val="00B0207F"/>
    <w:rsid w:val="00B172A4"/>
    <w:rsid w:val="00B20C70"/>
    <w:rsid w:val="00B27A51"/>
    <w:rsid w:val="00B35D2D"/>
    <w:rsid w:val="00B406B3"/>
    <w:rsid w:val="00B4691A"/>
    <w:rsid w:val="00B64E26"/>
    <w:rsid w:val="00B65428"/>
    <w:rsid w:val="00B86212"/>
    <w:rsid w:val="00B86D47"/>
    <w:rsid w:val="00B96D77"/>
    <w:rsid w:val="00BA141B"/>
    <w:rsid w:val="00BC5C4C"/>
    <w:rsid w:val="00BE39EE"/>
    <w:rsid w:val="00BF6F7A"/>
    <w:rsid w:val="00C32070"/>
    <w:rsid w:val="00C35C79"/>
    <w:rsid w:val="00C43977"/>
    <w:rsid w:val="00C549A3"/>
    <w:rsid w:val="00C62957"/>
    <w:rsid w:val="00CA05A6"/>
    <w:rsid w:val="00CA66EF"/>
    <w:rsid w:val="00CB7095"/>
    <w:rsid w:val="00CC0C5A"/>
    <w:rsid w:val="00CD4DB4"/>
    <w:rsid w:val="00D15891"/>
    <w:rsid w:val="00D22674"/>
    <w:rsid w:val="00D33CE8"/>
    <w:rsid w:val="00D426ED"/>
    <w:rsid w:val="00D45C2E"/>
    <w:rsid w:val="00D742A7"/>
    <w:rsid w:val="00D91549"/>
    <w:rsid w:val="00D9787B"/>
    <w:rsid w:val="00DA5468"/>
    <w:rsid w:val="00DA7DB1"/>
    <w:rsid w:val="00DB0927"/>
    <w:rsid w:val="00DB2CEF"/>
    <w:rsid w:val="00DB4A4C"/>
    <w:rsid w:val="00DB5944"/>
    <w:rsid w:val="00DC0D5D"/>
    <w:rsid w:val="00DC2B81"/>
    <w:rsid w:val="00E0008D"/>
    <w:rsid w:val="00E00883"/>
    <w:rsid w:val="00E12E1B"/>
    <w:rsid w:val="00E1774F"/>
    <w:rsid w:val="00E25732"/>
    <w:rsid w:val="00E2626F"/>
    <w:rsid w:val="00E26429"/>
    <w:rsid w:val="00E303E6"/>
    <w:rsid w:val="00E30CED"/>
    <w:rsid w:val="00E3407E"/>
    <w:rsid w:val="00E4370F"/>
    <w:rsid w:val="00E5426F"/>
    <w:rsid w:val="00E81221"/>
    <w:rsid w:val="00E95BA9"/>
    <w:rsid w:val="00E97583"/>
    <w:rsid w:val="00EA1672"/>
    <w:rsid w:val="00EA6A42"/>
    <w:rsid w:val="00EB003C"/>
    <w:rsid w:val="00EC1C2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0BBF"/>
    <w:rsid w:val="00F57A98"/>
    <w:rsid w:val="00F6116D"/>
    <w:rsid w:val="00F73E6F"/>
    <w:rsid w:val="00F76F0B"/>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6B858FAC-4C86-4994-8A47-F31698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2"/>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paragraph" w:styleId="Heading3">
    <w:name w:val="heading 3"/>
    <w:basedOn w:val="Normal"/>
    <w:next w:val="Normal3"/>
    <w:link w:val="Heading3Char"/>
    <w:uiPriority w:val="9"/>
    <w:semiHidden/>
    <w:unhideWhenUsed/>
    <w:qFormat/>
    <w:rsid w:val="00B64E26"/>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4B8B"/>
    <w:pPr>
      <w:spacing w:after="200" w:line="240" w:lineRule="auto"/>
    </w:pPr>
    <w:rPr>
      <w:b/>
      <w:i/>
      <w:iCs/>
      <w:sz w:val="16"/>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 w:type="character" w:styleId="UnresolvedMention">
    <w:name w:val="Unresolved Mention"/>
    <w:basedOn w:val="DefaultParagraphFont"/>
    <w:uiPriority w:val="99"/>
    <w:semiHidden/>
    <w:unhideWhenUsed/>
    <w:rsid w:val="002A7075"/>
    <w:rPr>
      <w:color w:val="605E5C"/>
      <w:shd w:val="clear" w:color="auto" w:fill="E1DFDD"/>
    </w:rPr>
  </w:style>
  <w:style w:type="paragraph" w:customStyle="1" w:styleId="Normal2">
    <w:name w:val="Normal 2"/>
    <w:basedOn w:val="Normal"/>
    <w:qFormat/>
    <w:rsid w:val="00B64E26"/>
    <w:pPr>
      <w:ind w:left="288"/>
    </w:pPr>
  </w:style>
  <w:style w:type="paragraph" w:customStyle="1" w:styleId="Normal3">
    <w:name w:val="Normal 3"/>
    <w:basedOn w:val="Normal"/>
    <w:qFormat/>
    <w:rsid w:val="00B64E26"/>
    <w:pPr>
      <w:ind w:left="576"/>
    </w:pPr>
  </w:style>
  <w:style w:type="character" w:customStyle="1" w:styleId="Heading3Char">
    <w:name w:val="Heading 3 Char"/>
    <w:basedOn w:val="DefaultParagraphFont"/>
    <w:link w:val="Heading3"/>
    <w:uiPriority w:val="9"/>
    <w:semiHidden/>
    <w:rsid w:val="00B64E2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ilinx.com/support/documentation-navigation/design-hubs/dh0006-vivado-design-analysis-and-timing-closure-hu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xilinx.com/publications/prod_mktg/club_vivado/presentation-2015/paris/Xilinx-TimingClosur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xilinx.com/support/answers/9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E75738F5-168D-4D7A-BA8D-8DD02902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Pages>8</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73</cp:revision>
  <cp:lastPrinted>2020-05-11T18:49:00Z</cp:lastPrinted>
  <dcterms:created xsi:type="dcterms:W3CDTF">2020-05-05T16:25:00Z</dcterms:created>
  <dcterms:modified xsi:type="dcterms:W3CDTF">2020-06-11T18:01:00Z</dcterms:modified>
</cp:coreProperties>
</file>