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🧰 Manager Toolkit – Base Drawer</w:t>
      </w:r>
    </w:p>
    <w:p>
      <w:pPr>
        <w:pStyle w:val="Heading2"/>
      </w:pPr>
      <w:r>
        <w:t>Delegation &amp; Accountability</w:t>
      </w:r>
    </w:p>
    <w:p>
      <w:pPr>
        <w:pStyle w:val="Heading3"/>
      </w:pPr>
      <w:r>
        <w:t>Purpose</w:t>
      </w:r>
    </w:p>
    <w:p>
      <w:r>
        <w:t>Equip managers to delegate effectively, build trust, and ensure accountability without micromanaging.</w:t>
      </w:r>
    </w:p>
    <w:p>
      <w:pPr>
        <w:pStyle w:val="Heading3"/>
      </w:pPr>
      <w:r>
        <w:t>Core Principles</w:t>
      </w:r>
    </w:p>
    <w:p>
      <w:r>
        <w:t>- Delegation is about outcomes, not tasks.</w:t>
        <w:br/>
        <w:t>- Accountability flows both ways — managers provide clarity, employees provide follow-through.</w:t>
        <w:br/>
        <w:t>- Trust grows when responsibility matches capability.</w:t>
        <w:br/>
        <w:t>- Micromanagement kills initiative; autonomy fuels growth.</w:t>
      </w:r>
    </w:p>
    <w:p>
      <w:pPr>
        <w:pStyle w:val="Heading3"/>
      </w:pPr>
      <w:r>
        <w:t>Tools &amp; Techniques</w:t>
      </w:r>
    </w:p>
    <w:p>
      <w:r>
        <w:t>1. Define the Outcome, Not Just the Task</w:t>
        <w:br/>
        <w:t xml:space="preserve">   - State the “what” and “why” — let the employee own the “how.”</w:t>
        <w:br/>
        <w:t xml:space="preserve">   - Example: “We need a summary report of last month’s sales trends by Friday so leadership can make Q3 decisions.”</w:t>
        <w:br/>
        <w:br/>
        <w:t>2. Match Task to Capability</w:t>
        <w:br/>
        <w:t xml:space="preserve">   - Assign work based on skill, bandwidth, and growth potential.</w:t>
        <w:br/>
        <w:t xml:space="preserve">   - Stretch assignments are fine — but provide support.</w:t>
        <w:br/>
        <w:br/>
        <w:t>3. Set Clear Deadlines &amp; Checkpoints</w:t>
        <w:br/>
        <w:t xml:space="preserve">   - Agree on timing upfront.</w:t>
        <w:br/>
        <w:t xml:space="preserve">   - Use checkpoints for progress without hovering.</w:t>
        <w:br/>
        <w:br/>
        <w:t>4. Document Expectations</w:t>
        <w:br/>
        <w:t xml:space="preserve">   - A quick written summary prevents misalignment.</w:t>
        <w:br/>
        <w:t xml:space="preserve">   - Example: follow-up email: “To confirm, you’ll have the draft report by Wednesday for review, final by Friday.”</w:t>
        <w:br/>
        <w:br/>
        <w:t>5. Close the Loop</w:t>
        <w:br/>
        <w:t xml:space="preserve">   - Review the outcome together.</w:t>
        <w:br/>
        <w:t xml:space="preserve">   - Celebrate success, or coach gaps constructively.</w:t>
      </w:r>
    </w:p>
    <w:p>
      <w:pPr>
        <w:pStyle w:val="Heading3"/>
      </w:pPr>
      <w:r>
        <w:t>Sample Script</w:t>
      </w:r>
    </w:p>
    <w:p>
      <w:r>
        <w:t>“I’d like you to take the lead on this project. The goal is [X outcome], needed by [date]. You can approach it in the way that works best for you. Let’s do a quick check-in [midway date] to see how it’s going. Does that sound reasonable?”</w:t>
      </w:r>
    </w:p>
    <w:p>
      <w:pPr>
        <w:pStyle w:val="Heading3"/>
      </w:pPr>
      <w:r>
        <w:t>When to Use This Drawer</w:t>
      </w:r>
    </w:p>
    <w:p>
      <w:r>
        <w:t>- Handing off projects or responsibilities.</w:t>
        <w:br/>
        <w:t>- Developing team members’ ownership skills.</w:t>
        <w:br/>
        <w:t>- Avoiding bottlenecks caused by manager overload.</w:t>
      </w:r>
    </w:p>
    <w:p>
      <w:r>
        <w:t>📂 Base Drawer 1: Delegation &amp; Accountability | Part of the Manager Toolkit – Core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