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64f5d49bd0c5b1324efa5ea1120159e19a07a4"/>
    <w:p>
      <w:pPr>
        <w:pStyle w:val="Heading1"/>
      </w:pPr>
      <w:r>
        <w:t xml:space="preserve">Bilaga: Systemskisser för AI-stött Bedömningsinstrument</w:t>
      </w:r>
    </w:p>
    <w:p>
      <w:pPr>
        <w:pStyle w:val="FirstParagraph"/>
      </w:pPr>
      <w:r>
        <w:t xml:space="preserve">Denna bilaga presenterar fyra modeller som tillsammans utgör det planerade bedömningsinstrumentets uppbyggnad. Modellerna är under utveckling och befinner sig i olika stadier av färdigställande.</w:t>
      </w:r>
    </w:p>
    <w:p>
      <w:r>
        <w:pict>
          <v:rect style="width:0;height:1.5pt" o:hralign="center" o:hrstd="t" o:hr="t"/>
        </w:pict>
      </w:r>
    </w:p>
    <w:bookmarkStart w:id="12" w:name="komparativ-bedömning-cj-med-ai-stöd"/>
    <w:p>
      <w:pPr>
        <w:pStyle w:val="Heading2"/>
      </w:pPr>
      <w:r>
        <w:t xml:space="preserve">1. Komparativ Bedömning (CJ) med AI-stöd</w:t>
      </w:r>
    </w:p>
    <w:p>
      <w:pPr>
        <w:pStyle w:val="FirstParagraph"/>
      </w:pPr>
      <w:r>
        <w:t xml:space="preserve">Komparativ bedömning ersätter absolut betygssättning med parvisa jämförelser. En generativ språkmodell hanterar den stora mängd jämförelser som krävs för att bygga ett nätverk av bedömningar mellan uppsatserna.</w:t>
      </w:r>
    </w:p>
    <w:p>
      <w:pPr>
        <w:pStyle w:val="CaptionedFigure"/>
      </w:pPr>
      <w:r>
        <w:drawing>
          <wp:inline>
            <wp:extent cx="5334000" cy="7198178"/>
            <wp:effectExtent b="0" l="0" r="0" t="0"/>
            <wp:docPr descr="Komparativ Bedömning" title="" id="10" name="Picture"/>
            <a:graphic>
              <a:graphicData uri="http://schemas.openxmlformats.org/drawingml/2006/picture">
                <pic:pic>
                  <pic:nvPicPr>
                    <pic:cNvPr descr="images/sketch-1-cj-model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98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Komparativ Bedömning</w:t>
      </w:r>
    </w:p>
    <w:p>
      <w:r>
        <w:pict>
          <v:rect style="width:0;height:1.5pt" o:hralign="center" o:hrstd="t" o:hr="t"/>
        </w:pict>
      </w:r>
    </w:p>
    <w:bookmarkEnd w:id="12"/>
    <w:bookmarkStart w:id="16" w:name="regelbaserad-språkteknisk-analys-nlp"/>
    <w:p>
      <w:pPr>
        <w:pStyle w:val="Heading2"/>
      </w:pPr>
      <w:r>
        <w:t xml:space="preserve">2. Regelbaserad Språkteknisk Analys (NLP)</w:t>
      </w:r>
    </w:p>
    <w:p>
      <w:pPr>
        <w:pStyle w:val="FirstParagraph"/>
      </w:pPr>
      <w:r>
        <w:t xml:space="preserve">Den regelbaserade analysen utgör instrumentets objektiva grund. Genom förutbestämda regler mäts formella textegenskaper som stavning, grammatik och läsbarhet—helt oberoende av AI-modellens bedömningar.</w:t>
      </w:r>
    </w:p>
    <w:p>
      <w:pPr>
        <w:pStyle w:val="CaptionedFigure"/>
      </w:pPr>
      <w:r>
        <w:drawing>
          <wp:inline>
            <wp:extent cx="5334000" cy="1925410"/>
            <wp:effectExtent b="0" l="0" r="0" t="0"/>
            <wp:docPr descr="Regelbaserad NLP" title="" id="14" name="Picture"/>
            <a:graphic>
              <a:graphicData uri="http://schemas.openxmlformats.org/drawingml/2006/picture">
                <pic:pic>
                  <pic:nvPicPr>
                    <pic:cNvPr descr="images/sketch-2-nlp-servic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5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Regelbaserad NLP</w:t>
      </w:r>
    </w:p>
    <w:p>
      <w:r>
        <w:pict>
          <v:rect style="width:0;height:1.5pt" o:hralign="center" o:hrstd="t" o:hr="t"/>
        </w:pict>
      </w:r>
    </w:p>
    <w:bookmarkEnd w:id="16"/>
    <w:bookmarkStart w:id="20" w:name="Xadb5a34ec022b1571d3f6e9f436d0b684bb6413"/>
    <w:p>
      <w:pPr>
        <w:pStyle w:val="Heading2"/>
      </w:pPr>
      <w:r>
        <w:t xml:space="preserve">3. Hybridmodell för Konstruktvalidering (ML-Scoring)</w:t>
      </w:r>
    </w:p>
    <w:p>
      <w:pPr>
        <w:pStyle w:val="FirstParagraph"/>
      </w:pPr>
      <w:r>
        <w:t xml:space="preserve">Hybridmodellen är utformad för att vara genomskinlig och förklarbar, till skillnad från den komparativa bedömningen där AI-modellens resonemang inte går att knyta till de faktiska bakomliggande besultsprocessserna. Genom att kombinera djupinlärning med definierade textmått går det att spåra vilka textegenskaper som påverkar det slutliga betygsförslaget.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Hybridmodell ML-Scoring" title="" id="18" name="Picture"/>
            <a:graphic>
              <a:graphicData uri="http://schemas.openxmlformats.org/drawingml/2006/picture">
                <pic:pic>
                  <pic:nvPicPr>
                    <pic:cNvPr descr="images/sketch-3-ml-scoring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Hybridmodell ML-Scoring</w:t>
      </w:r>
    </w:p>
    <w:p>
      <w:r>
        <w:pict>
          <v:rect style="width:0;height:1.5pt" o:hralign="center" o:hrstd="t" o:hr="t"/>
        </w:pict>
      </w:r>
    </w:p>
    <w:bookmarkEnd w:id="20"/>
    <w:bookmarkStart w:id="24" w:name="systemöversikt-integrerad-återkoppling"/>
    <w:p>
      <w:pPr>
        <w:pStyle w:val="Heading2"/>
      </w:pPr>
      <w:r>
        <w:t xml:space="preserve">4. Systemöversikt: Integrerad Återkoppling</w:t>
      </w:r>
    </w:p>
    <w:p>
      <w:pPr>
        <w:pStyle w:val="FirstParagraph"/>
      </w:pPr>
      <w:r>
        <w:t xml:space="preserve">Systemet sammanställer data från samtliga analysmodeller och omvandlar denna till återkoppling anpassad för respektive mottagare. Systemet är byggt för att möjliggöra jämförande analyser över tid, både på individ- och gruppnivå.</w:t>
      </w:r>
    </w:p>
    <w:p>
      <w:pPr>
        <w:pStyle w:val="CaptionedFigure"/>
      </w:pPr>
      <w:r>
        <w:drawing>
          <wp:inline>
            <wp:extent cx="5334000" cy="6259501"/>
            <wp:effectExtent b="0" l="0" r="0" t="0"/>
            <wp:docPr descr="Systemöversikt" title="" id="22" name="Picture"/>
            <a:graphic>
              <a:graphicData uri="http://schemas.openxmlformats.org/drawingml/2006/picture">
                <pic:pic>
                  <pic:nvPicPr>
                    <pic:cNvPr descr="images/sketch-4-full-system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59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Systemöversikt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2026-01-30T17:26:37Z</dcterms:created>
  <dcterms:modified xsi:type="dcterms:W3CDTF">2026-01-30T17:26:37Z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