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FTPS R1</w:t>
      </w:r>
    </w:p>
    <w:p w:rsidR="00000000" w:rsidDel="00000000" w:rsidP="00000000" w:rsidRDefault="00000000" w:rsidRPr="00000000">
      <w:pPr>
        <w:pStyle w:val="Subtitle"/>
        <w:contextualSpacing w:val="0"/>
        <w:jc w:val="left"/>
      </w:pPr>
      <w:r w:rsidDel="00000000" w:rsidR="00000000" w:rsidRPr="00000000">
        <w:rPr>
          <w:rtl w:val="0"/>
        </w:rPr>
        <w:t xml:space="preserve">Design Documentation</w:t>
        <w:br w:type="textWrapping"/>
        <w:t xml:space="preserve">Prepared by Team 1: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20" w:before="0" w:line="240" w:lineRule="auto"/>
        <w:ind w:left="360" w:firstLine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Mitchell Derby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120" w:before="0" w:line="240" w:lineRule="auto"/>
        <w:ind w:left="360" w:firstLine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Pedro Vega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120" w:before="0" w:line="240" w:lineRule="auto"/>
        <w:ind w:left="360" w:firstLine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Beltran Caliz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120" w:before="0" w:line="240" w:lineRule="auto"/>
        <w:ind w:left="360" w:firstLine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Quang Vu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tabs>
          <w:tab w:val="right" w:pos="9360"/>
        </w:tabs>
        <w:spacing w:after="12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972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Summary</w:t>
        <w:tab/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972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Requirements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972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Domain Model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972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System Architecture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972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Subsystems</w:t>
        <w:tab/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972"/>
        </w:tabs>
        <w:spacing w:after="0" w:before="0" w:line="240" w:lineRule="auto"/>
        <w:ind w:left="283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Subsystem #1</w:t>
        <w:tab/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972"/>
        </w:tabs>
        <w:spacing w:after="0" w:before="0" w:line="240" w:lineRule="auto"/>
        <w:ind w:left="283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Subsystem #2</w:t>
        <w:tab/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972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Appendix</w:t>
        <w:tab/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This section provides a brief overview of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20" w:lineRule="auto"/>
        <w:ind w:left="196" w:hanging="196"/>
        <w:rPr/>
      </w:pPr>
      <w:r w:rsidDel="00000000" w:rsidR="00000000" w:rsidRPr="00000000">
        <w:rPr>
          <w:color w:val="000000"/>
          <w:rtl w:val="0"/>
        </w:rPr>
        <w:t xml:space="preserve">Describe your high-level architectural, i.e. subsystem,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20" w:lineRule="auto"/>
        <w:ind w:left="196" w:hanging="196"/>
        <w:rPr/>
      </w:pPr>
      <w:r w:rsidDel="00000000" w:rsidR="00000000" w:rsidRPr="00000000">
        <w:rPr>
          <w:color w:val="000000"/>
          <w:rtl w:val="0"/>
        </w:rPr>
        <w:t xml:space="preserve"> Give a rationale for the major design choices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lineRule="auto"/>
        <w:ind w:left="196" w:hanging="196"/>
        <w:rPr/>
      </w:pPr>
      <w:r w:rsidDel="00000000" w:rsidR="00000000" w:rsidRPr="00000000">
        <w:rPr>
          <w:color w:val="000000"/>
          <w:rtl w:val="0"/>
        </w:rPr>
        <w:t xml:space="preserve">Tie back to specific requirements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20" w:lineRule="auto"/>
        <w:ind w:left="196" w:hanging="196"/>
        <w:rPr/>
      </w:pPr>
      <w:r w:rsidDel="00000000" w:rsidR="00000000" w:rsidRPr="00000000">
        <w:rPr>
          <w:color w:val="000000"/>
          <w:rtl w:val="0"/>
        </w:rPr>
        <w:t xml:space="preserve">Outline how the design reflects a balance among competing design principles such as low coupling and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This section provides an enumeration of the project’s requirements.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972.0" w:type="dxa"/>
        <w:jc w:val="left"/>
        <w:tblLayout w:type="fixed"/>
        <w:tblLook w:val="0000"/>
      </w:tblPr>
      <w:tblGrid>
        <w:gridCol w:w="1440"/>
        <w:gridCol w:w="8532"/>
        <w:tblGridChange w:id="0">
          <w:tblGrid>
            <w:gridCol w:w="1440"/>
            <w:gridCol w:w="853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System Tracks multiple Portfolios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System allows users to create a portfolio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System persists holdings and transactions in a portfolio across invocations of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System allows users to import holdings and transactions when creating a new portfolio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System requires users to log in before granting access to the portfolio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System starts up and requests a login-id and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System provides a mechanism for creating a new portfolio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System maintains the holdings in a portfolio, with multiple holdings.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3A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System allows users to add holdings to a portfolio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3B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System allows users to remove stocks, bonds, mutual funds, etc. from a portfolio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3C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System allows users to import holdings and transactions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3D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System allows the user to make cash deposits and withdrawals from money and reflect it in the portfolio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3E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System allows users to make transfers between money market account or bank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System maintains information about equities (including ticker symbol, name, etc.) that can be added by the user.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System allows users to search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5A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Users are able to search for ticker symbol, equity name, or index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5B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Users are able to search for a term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5C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Users are able to refine a search by specifying more than one field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5D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The system displays the ticker symbol that matches the search and allows users to select one entry and populate the ticker input field.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System displays the portfolio’s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Users are able to view all holdings in a  portfolio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6B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System has a history of portfolio transactions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System allows users to specify a time period and market simulation algorithm to use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7A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System allows users to specify the number of steps to move forward and a time interval for each step.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7B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Users can select a no-growth-market simulation algorithm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7C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Users can select a bull -market simulation algorithm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7D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Users can select a bear-market simulation algorithm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7E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At the end of a simulation, system displays the portfolio value and allows user to run another simulation from this point or reset the stock prices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System allows users to save the portfolio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8A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System saves portfolios for use across all invocations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8B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System allows users to export portfolio holdings and transactions for import to another portfolio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System allows users to logout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9A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System provides and option to save changes if there are unsaved changes when loging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9B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System requests login-id and password after exiting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Domain Model</w:t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This section provides a domain model for the project. It should follow the guidelines discussed in class and the design project activity sheets.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52400" distT="152400" distL="152400" distR="1524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504190</wp:posOffset>
            </wp:positionV>
            <wp:extent cx="6876725" cy="5178544"/>
            <wp:effectExtent b="0" l="0" r="0" t="0"/>
            <wp:wrapSquare wrapText="bothSides" distB="152400" distT="152400" distL="152400" distR="15240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46819" l="0" r="13031" t="2572"/>
                    <a:stretch>
                      <a:fillRect/>
                    </a:stretch>
                  </pic:blipFill>
                  <pic:spPr>
                    <a:xfrm>
                      <a:off x="0" y="0"/>
                      <a:ext cx="6876725" cy="51785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System Architecture</w:t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This section provides a model of the subsystem components that make up the overall software architecture for the project. Draw the subsystems as simple boxes with relationships between them. Provide a narrative that describes the responsibilities of each component and the interfaces that are provided between subsystems.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drawing>
          <wp:inline distB="114300" distT="114300" distL="114300" distR="114300">
            <wp:extent cx="6315075" cy="7234238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9174" l="0" r="31668" t="3704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723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Subsystems</w:t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This section provides detailed design for specific subsystems described in the system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Subsystem #1 (name the subsystem with a name that expresses its use within the context of the application)</w:t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This section provides a description and UML class structure diagrams that model subsystem #1. You should also describe dynamic behaviors that are primarily located within this subsystem using sequence diagrams and a narrative to explain the behavior.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For each design pattern that you are using within this subsystem complete a design pattern usage table. If a design pattern cuts across the boundary of subsystems, place the pattern usage table in the section for the subsystem that holds the majority of pattern participants.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972.0" w:type="dxa"/>
        <w:jc w:val="left"/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Generic GoF Design Pattern: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System Context Pattern: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System Algorithms / Market simulation algorithm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Participants: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User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Portfolio/Button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Market simulation algorithm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ConcreteStrategy1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No growth-market simulation algorithm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ConcreteStrategy2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Bull-market simulation algorithm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ConcreteStrategy3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Bear-market simulation algorithm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Requirements Covered: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972.0" w:type="dxa"/>
        <w:jc w:val="left"/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Generic GoF Design Pattern: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Observer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System Context Pattern: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System Menu Bar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Participants: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Subject/Observable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Portfolio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Observer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Buttons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ConcreteObserver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Logout Button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ConcreteObserver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Save Button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ConcreteObserver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Open Button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Requirements Covered: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R8, R9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Subsystem #2</w:t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This section provides a similar description and diagrams the model describing subsystem #2.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This section contains the sequence diagrams and narrative text that describe the operation of major features in the application. At a minimum, you should document any features that are listed in the design project problem statement. You may also decide that other features require documentation.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drawing>
          <wp:inline distB="0" distT="0" distL="0" distR="0">
            <wp:extent cx="6332220" cy="514985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14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This section provides fine-grained design details for all of the classes in your design. You will capture this information using the CRC (Class-Responsibilities-Collaborators) card format below.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972.0" w:type="dxa"/>
        <w:jc w:val="left"/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4"/>
                <w:szCs w:val="24"/>
                <w:rtl w:val="0"/>
              </w:rPr>
              <w:t xml:space="preserve">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Responsibilities: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Collaborators: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Used by: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Author: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972.0" w:type="dxa"/>
        <w:jc w:val="left"/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4"/>
                <w:szCs w:val="24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Responsibilities: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Collaborators: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Used by: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Author: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972.0" w:type="dxa"/>
        <w:jc w:val="left"/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4"/>
                <w:szCs w:val="24"/>
                <w:rtl w:val="0"/>
              </w:rPr>
              <w:t xml:space="preserve">BearMarket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Responsibilities: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Collaborators: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Used by: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Author: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972.0" w:type="dxa"/>
        <w:jc w:val="left"/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4"/>
                <w:szCs w:val="24"/>
                <w:rtl w:val="0"/>
              </w:rPr>
              <w:t xml:space="preserve">BullMarket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Responsibilities: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Collaborators: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Used by: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Author: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972.0" w:type="dxa"/>
        <w:jc w:val="left"/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4"/>
                <w:szCs w:val="24"/>
                <w:rtl w:val="0"/>
              </w:rPr>
              <w:t xml:space="preserve">EquitiesHolder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Responsibilities: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Collaborators: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Used by: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Author: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972.0" w:type="dxa"/>
        <w:jc w:val="left"/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4"/>
                <w:szCs w:val="24"/>
                <w:rtl w:val="0"/>
              </w:rPr>
              <w:t xml:space="preserve">EquityParser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Responsibilities: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Collaborators: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Used by: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Author: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972.0" w:type="dxa"/>
        <w:jc w:val="left"/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4"/>
                <w:szCs w:val="24"/>
                <w:rtl w:val="0"/>
              </w:rPr>
              <w:t xml:space="preserve">GViewControl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Responsibilities: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Collaborators: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Used by: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Author: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972.0" w:type="dxa"/>
        <w:jc w:val="left"/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4"/>
                <w:szCs w:val="24"/>
                <w:rtl w:val="0"/>
              </w:rPr>
              <w:t xml:space="preserve">Holding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Responsibilities: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Collaborators: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Used by: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Author: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972.0" w:type="dxa"/>
        <w:jc w:val="left"/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4"/>
                <w:szCs w:val="24"/>
                <w:rtl w:val="0"/>
              </w:rPr>
              <w:t xml:space="preserve">NoGrowthMarket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Responsibilities: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Collaborators: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Used by: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Author: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972.0" w:type="dxa"/>
        <w:jc w:val="left"/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4"/>
                <w:szCs w:val="24"/>
                <w:rtl w:val="0"/>
              </w:rPr>
              <w:t xml:space="preserve">Portfolio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Responsibilities: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Collaborators: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Used by: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Author: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972.0" w:type="dxa"/>
        <w:jc w:val="left"/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4"/>
                <w:szCs w:val="24"/>
                <w:rtl w:val="0"/>
              </w:rPr>
              <w:t xml:space="preserve">PortfolioController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Responsibilities: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Collaborators: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Used by: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Author: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972.0" w:type="dxa"/>
        <w:jc w:val="left"/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4"/>
                <w:szCs w:val="24"/>
                <w:rtl w:val="0"/>
              </w:rPr>
              <w:t xml:space="preserve">PortfolioParser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Responsibilities: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Collaborators: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Used by: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Author: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9972.0" w:type="dxa"/>
        <w:jc w:val="left"/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4"/>
                <w:szCs w:val="24"/>
                <w:rtl w:val="0"/>
              </w:rPr>
              <w:t xml:space="preserve">Transaction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Responsibilities: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Collaborators: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Used by: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Author: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9972.0" w:type="dxa"/>
        <w:jc w:val="left"/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Responsibilities: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Collaborators: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Used by: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Author: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9972.0" w:type="dxa"/>
        <w:jc w:val="left"/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4"/>
                <w:szCs w:val="24"/>
                <w:rtl w:val="0"/>
              </w:rPr>
              <w:t xml:space="preserve">UserParser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Responsibilities: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Collaborators: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Used by: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Author: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>
      <w:pPr>
        <w:widowControl w:val="1"/>
        <w:spacing w:after="100" w:before="100" w:lineRule="auto"/>
        <w:contextualSpacing w:val="0"/>
      </w:pPr>
      <w:r w:rsidDel="00000000" w:rsidR="00000000" w:rsidRPr="00000000">
        <w:rPr>
          <w:rFonts w:ascii="Rambla" w:cs="Rambla" w:eastAsia="Rambla" w:hAnsi="Rambla"/>
          <w:color w:val="000000"/>
          <w:sz w:val="21"/>
          <w:szCs w:val="21"/>
          <w:rtl w:val="0"/>
        </w:rPr>
        <w:t xml:space="preserve">A discussion of the state of your implementation and any known issues with it.</w:t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Courier New"/>
  <w:font w:name="Rambla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center" w:pos="4986"/>
        <w:tab w:val="right" w:pos="9972"/>
      </w:tabs>
      <w:spacing w:after="720" w:before="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  <w:rtl w:val="0"/>
      </w:rPr>
      <w:tab/>
      <w:t xml:space="preserve">2015-10-13</w:t>
      <w:tab/>
      <w:t xml:space="preserve">Page </w:t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</w:rPr>
      </w:r>
    </w:fldSimple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  <w:rtl w:val="0"/>
      </w:rPr>
      <w:t xml:space="preserve"> of </w:t>
    </w:r>
    <w:fldSimple w:instr="NUMPAGES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center" w:pos="4986"/>
        <w:tab w:val="right" w:pos="9972"/>
      </w:tabs>
      <w:spacing w:after="0" w:before="72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  <w:rtl w:val="0"/>
      </w:rPr>
      <w:t xml:space="preserve">&lt;</w:t>
    </w:r>
    <w:r w:rsidDel="00000000" w:rsidR="00000000" w:rsidRPr="00000000">
      <w:rPr>
        <w:sz w:val="20"/>
        <w:szCs w:val="20"/>
        <w:rtl w:val="0"/>
      </w:rPr>
      <w:t xml:space="preserve">SWEN262</w:t>
    </w:r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  <w:rtl w:val="0"/>
      </w:rPr>
      <w:t xml:space="preserve">&gt;</w:t>
      <w:tab/>
      <w:t xml:space="preserve">&lt;PROJECT &amp; RELEASE&gt;</w:t>
      <w:tab/>
      <w:t xml:space="preserve">&lt;TEAM&gt;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360" w:firstLine="720"/>
      </w:pPr>
      <w:rPr>
        <w:rFonts w:ascii="Arial" w:cs="Arial" w:eastAsia="Arial" w:hAnsi="Arial"/>
        <w:sz w:val="24"/>
        <w:szCs w:val="24"/>
        <w:vertAlign w:val="baseline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firstLine="720"/>
      </w:pPr>
      <w:rPr>
        <w:rFonts w:ascii="Arial" w:cs="Arial" w:eastAsia="Arial" w:hAnsi="Arial"/>
        <w:sz w:val="24"/>
        <w:szCs w:val="24"/>
        <w:vertAlign w:val="baseline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firstLine="720"/>
      </w:pPr>
      <w:rPr>
        <w:rFonts w:ascii="Arial" w:cs="Arial" w:eastAsia="Arial" w:hAnsi="Arial"/>
        <w:sz w:val="24"/>
        <w:szCs w:val="24"/>
        <w:vertAlign w:val="baseline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196" w:firstLine="392"/>
      </w:pPr>
      <w:rPr>
        <w:rFonts w:ascii="Arial" w:cs="Arial" w:eastAsia="Arial" w:hAnsi="Arial"/>
        <w:sz w:val="24"/>
        <w:szCs w:val="24"/>
        <w:vertAlign w:val="baseli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196" w:firstLine="392"/>
      </w:pPr>
      <w:rPr>
        <w:rFonts w:ascii="Arial" w:cs="Arial" w:eastAsia="Arial" w:hAnsi="Arial"/>
        <w:sz w:val="24"/>
        <w:szCs w:val="24"/>
        <w:vertAlign w:val="baseli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196" w:firstLine="392"/>
      </w:pPr>
      <w:rPr>
        <w:rFonts w:ascii="Arial" w:cs="Arial" w:eastAsia="Arial" w:hAnsi="Arial"/>
        <w:sz w:val="24"/>
        <w:szCs w:val="24"/>
        <w:vertAlign w:val="baseli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196" w:firstLine="392"/>
      </w:pPr>
      <w:rPr>
        <w:rFonts w:ascii="Arial" w:cs="Arial" w:eastAsia="Arial" w:hAnsi="Arial"/>
        <w:sz w:val="24"/>
        <w:szCs w:val="24"/>
        <w:vertAlign w:val="baseli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•"/>
      <w:lvlJc w:val="left"/>
      <w:pPr>
        <w:ind w:left="360" w:firstLine="720"/>
      </w:pPr>
      <w:rPr>
        <w:rFonts w:ascii="Arial" w:cs="Arial" w:eastAsia="Arial" w:hAnsi="Arial"/>
        <w:sz w:val="24"/>
        <w:szCs w:val="24"/>
        <w:vertAlign w:val="baseline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cs="Arial" w:eastAsia="Arial" w:hAnsi="Arial"/>
        <w:sz w:val="24"/>
        <w:szCs w:val="24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240" w:lin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120" w:before="240" w:lin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24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120" w:before="240" w:line="240" w:lineRule="auto"/>
      <w:jc w:val="center"/>
    </w:pPr>
    <w:rPr>
      <w:rFonts w:ascii="Arial" w:cs="Arial" w:eastAsia="Arial" w:hAnsi="Arial"/>
      <w:b w:val="0"/>
      <w:i w:val="1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02.png"/><Relationship Id="rId6" Type="http://schemas.openxmlformats.org/officeDocument/2006/relationships/image" Target="media/image05.png"/><Relationship Id="rId7" Type="http://schemas.openxmlformats.org/officeDocument/2006/relationships/image" Target="media/image0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mbla-regular.ttf"/><Relationship Id="rId2" Type="http://schemas.openxmlformats.org/officeDocument/2006/relationships/font" Target="fonts/Rambla-bold.ttf"/><Relationship Id="rId3" Type="http://schemas.openxmlformats.org/officeDocument/2006/relationships/font" Target="fonts/Rambla-italic.ttf"/><Relationship Id="rId4" Type="http://schemas.openxmlformats.org/officeDocument/2006/relationships/font" Target="fonts/Rambla-boldItalic.ttf"/></Relationships>
</file>