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Перейти на портал медицинских услуг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https://k-vrachu.ru/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Изучить техническое задание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Написать тест-кейс для технического задания и провести тестирование (заполнить таблицу расположенную ниже).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Провести “Позитивное” и “Негативное” тестирование формы авторизации.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A">
      <w:pPr>
        <w:spacing w:after="120" w:lineRule="auto"/>
        <w:ind w:left="6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b w:val="1"/>
          <w:sz w:val="24"/>
          <w:szCs w:val="24"/>
          <w:rtl w:val="0"/>
        </w:rPr>
        <w:t xml:space="preserve">шапке</w:t>
      </w:r>
      <w:r w:rsidDel="00000000" w:rsidR="00000000" w:rsidRPr="00000000">
        <w:rPr>
          <w:sz w:val="24"/>
          <w:szCs w:val="24"/>
          <w:rtl w:val="0"/>
        </w:rPr>
        <w:t xml:space="preserve"> расположены следующие элементы управления:</w:t>
      </w:r>
    </w:p>
    <w:p w:rsidR="00000000" w:rsidDel="00000000" w:rsidP="00000000" w:rsidRDefault="00000000" w:rsidRPr="00000000" w14:paraId="0000000B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Поле с выпадающим списком выбора территории. Значения списка: список доступных регионов.</w:t>
      </w:r>
    </w:p>
    <w:p w:rsidR="00000000" w:rsidDel="00000000" w:rsidP="00000000" w:rsidRDefault="00000000" w:rsidRPr="00000000" w14:paraId="0000000C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Кнопка авторизации «Вход». Отображается если пользователь не авторизован. При нажатии кнопки открывается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Форма авторизации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Кнопка «Регистрации». Отображается если пользователь не авторизован. При нажатии кнопки открывается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Форма авторизации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E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Кнопка для перехода в «Демо режим». Отображается всегда. При нажатии кнопки вывод информационного сообщения о Демо режиме с кнопкой, активирующей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демо режим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Кнопка «Выключить». Доступна в демо-режиме. При нажатии кнопки переход на главную страницу портала.</w:t>
      </w:r>
    </w:p>
    <w:p w:rsidR="00000000" w:rsidDel="00000000" w:rsidP="00000000" w:rsidRDefault="00000000" w:rsidRPr="00000000" w14:paraId="00000010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Фамилия Имя пользователя. Отображается после авторизации в системе. В демо режиме вместо пользователя «Демо учетная запись». Для авторизованных пользователей отображается Фамилия Имя Отчество Человека, связанного с учетной записью.</w:t>
      </w:r>
    </w:p>
    <w:p w:rsidR="00000000" w:rsidDel="00000000" w:rsidP="00000000" w:rsidRDefault="00000000" w:rsidRPr="00000000" w14:paraId="00000011">
      <w:pPr>
        <w:ind w:left="1760" w:hanging="360"/>
        <w:jc w:val="both"/>
        <w:rPr/>
      </w:pPr>
      <w:r w:rsidDel="00000000" w:rsidR="00000000" w:rsidRPr="00000000">
        <w:rPr>
          <w:rtl w:val="0"/>
        </w:rPr>
        <w:t xml:space="preserve">- Кнопка «Моя картотека». Отображается после авторизации в системе. При нажатии кнопки открывается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Моя картотека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17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Тест-кейс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Номер —  уникальный идентификатор тест-кейса. Его удобно использовать для одинакового понимания, о какой проверке идет речь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(например, дать ссылку в баге).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Описание — краткое описание проверки (например регистрация)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Шаги — описание действий, необходимых для проверки (например, проверяем наличие всех компонентов, заполняем поле “Имя” значением 123 и т.д.).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Ожидаемый результат (ОР) — сама проверка: что мы ожидаем получить после выполнения шагов (Например </w:t>
      </w:r>
      <w:r w:rsidDel="00000000" w:rsidR="00000000" w:rsidRPr="00000000">
        <w:rPr>
          <w:rtl w:val="0"/>
        </w:rPr>
        <w:t xml:space="preserve">"Поля обязательны к заполнению"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Фактический результат (ФР) - что мы получили в итоге. Если фактический результат отличается от ожидаемого, необходимо </w:t>
      </w:r>
      <w:r w:rsidDel="00000000" w:rsidR="00000000" w:rsidRPr="00000000">
        <w:rPr>
          <w:b w:val="1"/>
          <w:rtl w:val="0"/>
        </w:rPr>
        <w:t xml:space="preserve">выделить</w:t>
      </w:r>
      <w:r w:rsidDel="00000000" w:rsidR="00000000" w:rsidRPr="00000000">
        <w:rPr>
          <w:rtl w:val="0"/>
        </w:rPr>
        <w:t xml:space="preserve"> это несоответствие.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Тестируемый функционал: (ссылка)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Версия браузера: </w:t>
      </w:r>
    </w:p>
    <w:tbl>
      <w:tblPr>
        <w:tblStyle w:val="Table1"/>
        <w:tblW w:w="10776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9.8186758345346"/>
        <w:gridCol w:w="1626.1783298214482"/>
        <w:gridCol w:w="2265.808472884551"/>
        <w:gridCol w:w="2992.168126871465"/>
        <w:gridCol w:w="2992.168126871465"/>
        <w:tblGridChange w:id="0">
          <w:tblGrid>
            <w:gridCol w:w="899.8186758345346"/>
            <w:gridCol w:w="1626.1783298214482"/>
            <w:gridCol w:w="2265.808472884551"/>
            <w:gridCol w:w="2992.168126871465"/>
            <w:gridCol w:w="2992.168126871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 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Проверить портал на совместимость (кроссбраузерность).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Приложить 3 скриншота с разных браузеров (указав какой браузер использовали и какой версии)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Если увидели какие-либо недочеты, опишите их в комментариях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Браузер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Версия: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Браузер 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Версия: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Браузер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Версия: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Провести юзабилити тестирование (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интерфейс должен быть интуитивно понятен). Все свои замечания и пожелания укажите в комментариях.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Комментарии: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-vrach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