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 Grant Award Summaries</w:t>
      </w:r>
    </w:p>
    <w:p>
      <w:r>
        <w:rPr>
          <w:i/>
        </w:rPr>
        <w:t>Synthetic public grants dataset</w:t>
      </w:r>
    </w:p>
    <w:p>
      <w:r>
        <w:t>Source status: Synthetic public test data. License note: CC0-style sample content created for local RAG testing. No private, personal, confidential, or operationally valid data is included.</w:t>
      </w:r>
    </w:p>
    <w:p>
      <w:r>
        <w:t>Fictional grant award summaries with program names, award amounts, and public outcomes.</w:t>
      </w:r>
    </w:p>
    <w:p>
      <w:pPr>
        <w:pStyle w:val="Heading1"/>
      </w:pPr>
      <w:r>
        <w:t>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E</w:t>
            </w:r>
          </w:p>
        </w:tc>
      </w:tr>
      <w:tr>
        <w:tc>
          <w:tcPr>
            <w:tcW w:type="dxa" w:w="1440"/>
          </w:tcPr>
          <w:p>
            <w:r>
              <w:t>GRANT-720</w:t>
            </w:r>
          </w:p>
        </w:tc>
        <w:tc>
          <w:tcPr>
            <w:tcW w:type="dxa" w:w="1440"/>
          </w:tcPr>
          <w:p>
            <w:r>
              <w:t>Neighborhood Shade</w:t>
            </w:r>
          </w:p>
        </w:tc>
        <w:tc>
          <w:tcPr>
            <w:tcW w:type="dxa" w:w="1440"/>
          </w:tcPr>
          <w:p>
            <w:r>
              <w:t>Urban forestry</w:t>
            </w:r>
          </w:p>
        </w:tc>
        <w:tc>
          <w:tcPr>
            <w:tcW w:type="dxa" w:w="1440"/>
          </w:tcPr>
          <w:p>
            <w:r>
              <w:t>$75,000</w:t>
            </w:r>
          </w:p>
        </w:tc>
        <w:tc>
          <w:tcPr>
            <w:tcW w:type="dxa" w:w="1440"/>
          </w:tcPr>
          <w:p>
            <w:r>
              <w:t>Plant 220 trees</w:t>
            </w:r>
          </w:p>
        </w:tc>
        <w:tc>
          <w:tcPr>
            <w:tcW w:type="dxa" w:w="1440"/>
          </w:tcPr>
          <w:p>
            <w:r>
              <w:t>Awarded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GRANT-721</w:t>
            </w:r>
          </w:p>
        </w:tc>
        <w:tc>
          <w:tcPr>
            <w:tcW w:type="dxa" w:w="1440"/>
          </w:tcPr>
          <w:p>
            <w:r>
              <w:t>Digital Navigator</w:t>
            </w:r>
          </w:p>
        </w:tc>
        <w:tc>
          <w:tcPr>
            <w:tcW w:type="dxa" w:w="1440"/>
          </w:tcPr>
          <w:p>
            <w:r>
              <w:t>Library access</w:t>
            </w:r>
          </w:p>
        </w:tc>
        <w:tc>
          <w:tcPr>
            <w:tcW w:type="dxa" w:w="1440"/>
          </w:tcPr>
          <w:p>
            <w:r>
              <w:t>$58,000</w:t>
            </w:r>
          </w:p>
        </w:tc>
        <w:tc>
          <w:tcPr>
            <w:tcW w:type="dxa" w:w="1440"/>
          </w:tcPr>
          <w:p>
            <w:r>
              <w:t>Train 400 residents</w:t>
            </w:r>
          </w:p>
        </w:tc>
        <w:tc>
          <w:tcPr>
            <w:tcW w:type="dxa" w:w="1440"/>
          </w:tcPr>
          <w:p>
            <w:r>
              <w:t>Awarded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GRANT-722</w:t>
            </w:r>
          </w:p>
        </w:tc>
        <w:tc>
          <w:tcPr>
            <w:tcW w:type="dxa" w:w="1440"/>
          </w:tcPr>
          <w:p>
            <w:r>
              <w:t>Pocket Park Repair</w:t>
            </w:r>
          </w:p>
        </w:tc>
        <w:tc>
          <w:tcPr>
            <w:tcW w:type="dxa" w:w="1440"/>
          </w:tcPr>
          <w:p>
            <w:r>
              <w:t>Public works</w:t>
            </w:r>
          </w:p>
        </w:tc>
        <w:tc>
          <w:tcPr>
            <w:tcW w:type="dxa" w:w="1440"/>
          </w:tcPr>
          <w:p>
            <w:r>
              <w:t>$36,500</w:t>
            </w:r>
          </w:p>
        </w:tc>
        <w:tc>
          <w:tcPr>
            <w:tcW w:type="dxa" w:w="1440"/>
          </w:tcPr>
          <w:p>
            <w:r>
              <w:t>Repair 12 benches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/>
        </w:tc>
      </w:tr>
    </w:tbl>
    <w:p>
      <w:pPr>
        <w:pStyle w:val="Heading1"/>
      </w:pPr>
      <w:r>
        <w:t>Good test questions</w:t>
      </w:r>
    </w:p>
    <w:p>
      <w:r>
        <w:rPr>
          <w:b/>
        </w:rPr>
        <w:t xml:space="preserve">Q: </w:t>
      </w:r>
      <w:r>
        <w:t>Which grant plans to train 400 residents?</w:t>
      </w:r>
      <w:r>
        <w:rPr>
          <w:b/>
        </w:rPr>
        <w:br/>
        <w:t xml:space="preserve">Expected: </w:t>
      </w:r>
      <w:r>
        <w:t>Digital Navigator</w:t>
      </w:r>
    </w:p>
    <w:p>
      <w:r>
        <w:rPr>
          <w:b/>
        </w:rPr>
        <w:t xml:space="preserve">Q: </w:t>
      </w:r>
      <w:r>
        <w:t>What is the status of Pocket Park Repair?</w:t>
      </w:r>
      <w:r>
        <w:rPr>
          <w:b/>
        </w:rPr>
        <w:br/>
        <w:t xml:space="preserve">Expected: </w:t>
      </w:r>
      <w:r>
        <w:t>Pending</w:t>
      </w:r>
    </w:p>
    <w:p>
      <w:pPr>
        <w:pStyle w:val="Heading1"/>
      </w:pPr>
      <w:r>
        <w:t>Notes</w:t>
      </w:r>
    </w:p>
    <w:p>
      <w:pPr>
        <w:pStyle w:val="ListBullet"/>
      </w:pPr>
      <w:r>
        <w:t>Grant names and amounts are synthetic.</w:t>
      </w:r>
    </w:p>
    <w:p>
      <w:pPr>
        <w:pStyle w:val="ListBullet"/>
      </w:pPr>
      <w:r>
        <w:t>The format mimics public grant summaries.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VaultIQ public test corpus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Grant Award Summaries</dc:title>
  <dc:subject>Synthetic public test data for VaultIQ</dc:subject>
  <dc:creator>VaultIQ Public Test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