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spacing w:before="0" w:after="40"/>
              <w:rPr>
                <w:rFonts w:ascii="Arial" w:cs="Arial" w:eastAsia="Arial" w:hAnsi="Arial"/>
              </w:rPr>
            </w:pPr>
            <w:r>
              <w:rPr>
                <w:highlight w:val="yellow"/>
              </w:rPr>
              <w:t>[DD Month YYYY]</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spacing w:before="0" w:after="40"/>
              <w:rPr>
                <w:rFonts w:ascii="Arial" w:cs="Arial" w:eastAsia="Arial" w:hAnsi="Arial"/>
              </w:rPr>
            </w:pPr>
            <w:r>
              <w:rPr>
                <w:highlight w:val="yellow"/>
              </w:rPr>
              <w:t>[Team ID]</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spacing w:before="0" w:after="40"/>
              <w:rPr>
                <w:rFonts w:ascii="Arial" w:cs="Arial" w:eastAsia="Arial" w:hAnsi="Arial"/>
              </w:rPr>
            </w:pPr>
            <w:r>
              <w:t>Automated Network Request Management in ServiceNow</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keepNext/>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
        <w:rPr>
          <w:b/>
        </w:rPr>
        <w:t>DFD Level 0 — Context Diagram</w:t>
      </w:r>
    </w:p>
    <w:p>
      <w:pPr>
        <w:keepNext/>
        <w:jc w:val="center"/>
      </w:pPr>
      <w:r>
        <w:drawing>
          <wp:inline>
            <wp:extent cx="6949440" cy="1678955"/>
            <wp:docPr id="1" name="Picture 1"/>
            <wp:cNvGraphicFramePr>
              <a:graphicFrameLocks noChangeAspect="1"/>
            </wp:cNvGraphicFramePr>
            <a:graphic>
              <a:graphicData uri="http://schemas.openxmlformats.org/drawingml/2006/picture">
                <pic:pic>
                  <pic:nvPicPr>
                    <pic:cNvPr id="0" name="D2_dfd_level0.png"/>
                    <pic:cNvPicPr/>
                  </pic:nvPicPr>
                  <pic:blipFill>
                    <a:blip r:embed="rId12"/>
                    <a:stretch>
                      <a:fillRect/>
                    </a:stretch>
                  </pic:blipFill>
                  <pic:spPr>
                    <a:xfrm>
                      <a:off x="0" y="0"/>
                      <a:ext cx="6949440" cy="1678955"/>
                    </a:xfrm>
                    <a:prstGeom prst="rect"/>
                  </pic:spPr>
                </pic:pic>
              </a:graphicData>
            </a:graphic>
          </wp:inline>
        </w:drawing>
      </w:r>
    </w:p>
    <w:p>
      <w:pPr>
        <w:spacing w:after="160"/>
        <w:jc w:val="center"/>
      </w:pPr>
      <w:r>
        <w:rPr>
          <w:i/>
          <w:sz w:val="19"/>
        </w:rPr>
        <w:t>Figure 1: DFD Level 0 — Automated Network Request Management</w:t>
      </w:r>
    </w:p>
    <w:p>
      <w:r>
        <w:br w:type="page"/>
      </w:r>
    </w:p>
    <w:p>
      <w:pPr>
        <w:keepNext/>
      </w:pPr>
      <w:r>
        <w:rPr>
          <w:b/>
        </w:rPr>
        <w:t>DFD Level 1 — Processes and Data Stores</w:t>
      </w:r>
    </w:p>
    <w:p>
      <w:pPr>
        <w:keepNext/>
        <w:jc w:val="center"/>
      </w:pPr>
      <w:r>
        <w:drawing>
          <wp:inline>
            <wp:extent cx="2743200" cy="3515156"/>
            <wp:docPr id="2" name="Picture 2"/>
            <wp:cNvGraphicFramePr>
              <a:graphicFrameLocks noChangeAspect="1"/>
            </wp:cNvGraphicFramePr>
            <a:graphic>
              <a:graphicData uri="http://schemas.openxmlformats.org/drawingml/2006/picture">
                <pic:pic>
                  <pic:nvPicPr>
                    <pic:cNvPr id="0" name="D3_dfd_level1.png"/>
                    <pic:cNvPicPr/>
                  </pic:nvPicPr>
                  <pic:blipFill>
                    <a:blip r:embed="rId13"/>
                    <a:stretch>
                      <a:fillRect/>
                    </a:stretch>
                  </pic:blipFill>
                  <pic:spPr>
                    <a:xfrm>
                      <a:off x="0" y="0"/>
                      <a:ext cx="2743200" cy="3515156"/>
                    </a:xfrm>
                    <a:prstGeom prst="rect"/>
                  </pic:spPr>
                </pic:pic>
              </a:graphicData>
            </a:graphic>
          </wp:inline>
        </w:drawing>
      </w:r>
    </w:p>
    <w:p>
      <w:pPr>
        <w:spacing w:after="160"/>
        <w:jc w:val="center"/>
      </w:pPr>
      <w:r>
        <w:rPr>
          <w:i/>
          <w:sz w:val="19"/>
        </w:rPr>
        <w:t>Figure 2: DFD Level 1 — processing inside ServiceNow</w:t>
      </w:r>
    </w:p>
    <w:p>
      <w:r>
        <w:rPr>
          <w:b/>
          <w:sz w:val="20"/>
        </w:rPr>
        <w:t>Notes on the flows.</w:t>
      </w:r>
      <w:r>
        <w:rPr>
          <w:sz w:val="20"/>
        </w:rPr>
        <w:t xml:space="preserve"> D1–D5 are ServiceNow tables. The flow uses a Service Catalog trigger: requesting the item passes the Requested Item Record to Get Catalog Variables, and Create Record writes the request to D2. Known defect: the stored values are variable names instead of the submitted values (BG-03). The way the catalog task (D5) is generated is not covered by the evidence and is shown dashed. The email record (D3) is generated (send-ready), but external delivery requires SMTP, which is not configured.</w:t>
      </w:r>
    </w:p>
    <w:p>
      <w:r>
        <w:br w:type="page"/>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12"/>
        <w:gridCol w:w="1728"/>
        <w:gridCol w:w="1080"/>
        <w:gridCol w:w="4031"/>
        <w:gridCol w:w="3528"/>
        <w:gridCol w:w="1007"/>
        <w:gridCol w:w="1080"/>
      </w:tblGrid>
      <w:tr>
        <w:trPr>
          <w:tblHeader w:val="true"/>
          <w:cantSplit w:val="true"/>
        </w:trPr>
        <w:tc>
          <w:tcPr>
            <w:tcW w:type="dxa" w:w="1512"/>
            <w:shd w:val="clear" w:color="auto" w:fill="D9E2F3"/>
          </w:tcPr>
          <w:p>
            <w:pPr>
              <w:spacing w:before="0" w:after="40"/>
            </w:pPr>
            <w:r>
              <w:rPr>
                <w:b/>
                <w:sz w:val="17"/>
              </w:rPr>
              <w:t>User Type</w:t>
            </w:r>
          </w:p>
        </w:tc>
        <w:tc>
          <w:tcPr>
            <w:tcW w:type="dxa" w:w="1728"/>
            <w:shd w:val="clear" w:color="auto" w:fill="D9E2F3"/>
          </w:tcPr>
          <w:p>
            <w:pPr>
              <w:spacing w:before="0" w:after="40"/>
            </w:pPr>
            <w:r>
              <w:rPr>
                <w:b/>
                <w:sz w:val="17"/>
              </w:rPr>
              <w:t>Functional Requirement (Epic)</w:t>
            </w:r>
          </w:p>
        </w:tc>
        <w:tc>
          <w:tcPr>
            <w:tcW w:type="dxa" w:w="1080"/>
            <w:shd w:val="clear" w:color="auto" w:fill="D9E2F3"/>
          </w:tcPr>
          <w:p>
            <w:pPr>
              <w:spacing w:before="0" w:after="40"/>
            </w:pPr>
            <w:r>
              <w:rPr>
                <w:b/>
                <w:sz w:val="17"/>
              </w:rPr>
              <w:t>User Story Number</w:t>
            </w:r>
          </w:p>
        </w:tc>
        <w:tc>
          <w:tcPr>
            <w:tcW w:type="dxa" w:w="4032"/>
            <w:shd w:val="clear" w:color="auto" w:fill="D9E2F3"/>
          </w:tcPr>
          <w:p>
            <w:pPr>
              <w:spacing w:before="0" w:after="40"/>
            </w:pPr>
            <w:r>
              <w:rPr>
                <w:b/>
                <w:sz w:val="17"/>
              </w:rPr>
              <w:t>User Story / Task</w:t>
            </w:r>
          </w:p>
        </w:tc>
        <w:tc>
          <w:tcPr>
            <w:tcW w:type="dxa" w:w="3528"/>
            <w:shd w:val="clear" w:color="auto" w:fill="D9E2F3"/>
          </w:tcPr>
          <w:p>
            <w:pPr>
              <w:spacing w:before="0" w:after="40"/>
            </w:pPr>
            <w:r>
              <w:rPr>
                <w:b/>
                <w:sz w:val="17"/>
              </w:rPr>
              <w:t>Acceptance criteria</w:t>
            </w:r>
          </w:p>
        </w:tc>
        <w:tc>
          <w:tcPr>
            <w:tcW w:type="dxa" w:w="1008"/>
            <w:shd w:val="clear" w:color="auto" w:fill="D9E2F3"/>
          </w:tcPr>
          <w:p>
            <w:pPr>
              <w:spacing w:before="0" w:after="40"/>
            </w:pPr>
            <w:r>
              <w:rPr>
                <w:b/>
                <w:sz w:val="17"/>
              </w:rPr>
              <w:t>Priority</w:t>
            </w:r>
          </w:p>
        </w:tc>
        <w:tc>
          <w:tcPr>
            <w:tcW w:type="dxa" w:w="1080"/>
            <w:shd w:val="clear" w:color="auto" w:fill="D9E2F3"/>
          </w:tcPr>
          <w:p>
            <w:pPr>
              <w:spacing w:before="0" w:after="40"/>
            </w:pPr>
            <w:r>
              <w:rPr>
                <w:b/>
                <w:sz w:val="17"/>
              </w:rPr>
              <w:t>Release</w:t>
            </w:r>
          </w:p>
        </w:tc>
      </w:tr>
      <w:tr>
        <w:trPr>
          <w:cantSplit w:val="true"/>
        </w:trPr>
        <w:tc>
          <w:tcPr>
            <w:tcW w:type="dxa" w:w="1512"/>
          </w:tcPr>
          <w:p>
            <w:pPr>
              <w:spacing w:before="0" w:after="40"/>
            </w:pPr>
            <w:r>
              <w:rPr>
                <w:sz w:val="17"/>
              </w:rPr>
              <w:t>Requester</w:t>
            </w:r>
          </w:p>
        </w:tc>
        <w:tc>
          <w:tcPr>
            <w:tcW w:type="dxa" w:w="1728"/>
          </w:tcPr>
          <w:p>
            <w:pPr>
              <w:spacing w:before="0" w:after="40"/>
            </w:pPr>
            <w:r>
              <w:rPr>
                <w:sz w:val="17"/>
              </w:rPr>
              <w:t>Catalog Item Setup</w:t>
            </w:r>
          </w:p>
        </w:tc>
        <w:tc>
          <w:tcPr>
            <w:tcW w:type="dxa" w:w="1080"/>
          </w:tcPr>
          <w:p>
            <w:pPr>
              <w:spacing w:before="0" w:after="40"/>
            </w:pPr>
            <w:r>
              <w:rPr>
                <w:sz w:val="17"/>
              </w:rPr>
              <w:t>USN-1</w:t>
            </w:r>
          </w:p>
        </w:tc>
        <w:tc>
          <w:tcPr>
            <w:tcW w:type="dxa" w:w="4032"/>
          </w:tcPr>
          <w:p>
            <w:pPr>
              <w:spacing w:before="0" w:after="40"/>
            </w:pPr>
            <w:r>
              <w:rPr>
                <w:sz w:val="17"/>
              </w:rPr>
              <w:t>As a requester, I can find the Network Request item in the Service Catalog under the Network category.</w:t>
            </w:r>
          </w:p>
        </w:tc>
        <w:tc>
          <w:tcPr>
            <w:tcW w:type="dxa" w:w="3528"/>
          </w:tcPr>
          <w:p>
            <w:pPr>
              <w:spacing w:before="0" w:after="40"/>
            </w:pPr>
            <w:r>
              <w:rPr>
                <w:sz w:val="17"/>
              </w:rPr>
              <w:t>Item is available (Network &gt; Network Request, 'Network Services Request') and opens a request form.</w:t>
            </w:r>
          </w:p>
        </w:tc>
        <w:tc>
          <w:tcPr>
            <w:tcW w:type="dxa" w:w="1008"/>
          </w:tcPr>
          <w:p>
            <w:pPr>
              <w:spacing w:before="0" w:after="40"/>
            </w:pPr>
            <w:r>
              <w:rPr>
                <w:sz w:val="17"/>
              </w:rPr>
              <w:t>High</w:t>
            </w:r>
          </w:p>
        </w:tc>
        <w:tc>
          <w:tcPr>
            <w:tcW w:type="dxa" w:w="1080"/>
          </w:tcPr>
          <w:p>
            <w:pPr>
              <w:spacing w:before="0" w:after="40"/>
            </w:pPr>
            <w:r>
              <w:rPr>
                <w:sz w:val="17"/>
              </w:rPr>
              <w:t>Sprint-1</w:t>
            </w:r>
          </w:p>
        </w:tc>
      </w:tr>
      <w:tr>
        <w:trPr>
          <w:cantSplit w:val="true"/>
        </w:trPr>
        <w:tc>
          <w:tcPr>
            <w:tcW w:type="dxa" w:w="1512"/>
          </w:tcPr>
          <w:p>
            <w:pPr>
              <w:spacing w:before="0" w:after="40"/>
            </w:pPr>
            <w:r>
              <w:rPr>
                <w:sz w:val="17"/>
              </w:rPr>
              <w:t>Requester</w:t>
            </w:r>
          </w:p>
        </w:tc>
        <w:tc>
          <w:tcPr>
            <w:tcW w:type="dxa" w:w="1728"/>
          </w:tcPr>
          <w:p>
            <w:pPr>
              <w:spacing w:before="0" w:after="40"/>
            </w:pPr>
            <w:r>
              <w:rPr>
                <w:sz w:val="17"/>
              </w:rPr>
              <w:t>Catalog Item Setup</w:t>
            </w:r>
          </w:p>
        </w:tc>
        <w:tc>
          <w:tcPr>
            <w:tcW w:type="dxa" w:w="1080"/>
          </w:tcPr>
          <w:p>
            <w:pPr>
              <w:spacing w:before="0" w:after="40"/>
            </w:pPr>
            <w:r>
              <w:rPr>
                <w:sz w:val="17"/>
              </w:rPr>
              <w:t>USN-2</w:t>
            </w:r>
          </w:p>
        </w:tc>
        <w:tc>
          <w:tcPr>
            <w:tcW w:type="dxa" w:w="4032"/>
          </w:tcPr>
          <w:p>
            <w:pPr>
              <w:spacing w:before="0" w:after="40"/>
            </w:pPr>
            <w:r>
              <w:rPr>
                <w:sz w:val="17"/>
              </w:rPr>
              <w:t>As a requester, I can enter Requested For, Mobile Number, Type of Connection, Total Amount, Mode of Payment and Address and submit the request.</w:t>
            </w:r>
          </w:p>
        </w:tc>
        <w:tc>
          <w:tcPr>
            <w:tcW w:type="dxa" w:w="3528"/>
          </w:tcPr>
          <w:p>
            <w:pPr>
              <w:spacing w:before="0" w:after="40"/>
            </w:pPr>
            <w:r>
              <w:rPr>
                <w:sz w:val="17"/>
              </w:rPr>
              <w:t>All variables are displayed and a request number (e.g. REQ0010004) is generated on submission.</w:t>
            </w:r>
          </w:p>
        </w:tc>
        <w:tc>
          <w:tcPr>
            <w:tcW w:type="dxa" w:w="1008"/>
          </w:tcPr>
          <w:p>
            <w:pPr>
              <w:spacing w:before="0" w:after="40"/>
            </w:pPr>
            <w:r>
              <w:rPr>
                <w:sz w:val="17"/>
              </w:rPr>
              <w:t>High</w:t>
            </w:r>
          </w:p>
        </w:tc>
        <w:tc>
          <w:tcPr>
            <w:tcW w:type="dxa" w:w="1080"/>
          </w:tcPr>
          <w:p>
            <w:pPr>
              <w:spacing w:before="0" w:after="40"/>
            </w:pPr>
            <w:r>
              <w:rPr>
                <w:sz w:val="17"/>
              </w:rPr>
              <w:t>Sprint-1</w:t>
            </w:r>
          </w:p>
        </w:tc>
      </w:tr>
      <w:tr>
        <w:trPr>
          <w:cantSplit w:val="true"/>
        </w:trPr>
        <w:tc>
          <w:tcPr>
            <w:tcW w:type="dxa" w:w="1512"/>
          </w:tcPr>
          <w:p>
            <w:pPr>
              <w:spacing w:before="0" w:after="40"/>
            </w:pPr>
            <w:r>
              <w:rPr>
                <w:sz w:val="17"/>
              </w:rPr>
              <w:t>Requester</w:t>
            </w:r>
          </w:p>
        </w:tc>
        <w:tc>
          <w:tcPr>
            <w:tcW w:type="dxa" w:w="1728"/>
          </w:tcPr>
          <w:p>
            <w:pPr>
              <w:spacing w:before="0" w:after="40"/>
            </w:pPr>
            <w:r>
              <w:rPr>
                <w:sz w:val="17"/>
              </w:rPr>
              <w:t>Catalog Item Setup</w:t>
            </w:r>
          </w:p>
        </w:tc>
        <w:tc>
          <w:tcPr>
            <w:tcW w:type="dxa" w:w="1080"/>
          </w:tcPr>
          <w:p>
            <w:pPr>
              <w:spacing w:before="0" w:after="40"/>
            </w:pPr>
            <w:r>
              <w:rPr>
                <w:sz w:val="17"/>
              </w:rPr>
              <w:t>USN-3</w:t>
            </w:r>
          </w:p>
        </w:tc>
        <w:tc>
          <w:tcPr>
            <w:tcW w:type="dxa" w:w="4032"/>
          </w:tcPr>
          <w:p>
            <w:pPr>
              <w:spacing w:before="0" w:after="40"/>
            </w:pPr>
            <w:r>
              <w:rPr>
                <w:sz w:val="17"/>
              </w:rPr>
              <w:t>As a requester, my Email and User Name are filled automatically from the Requester Information variable set.</w:t>
            </w:r>
          </w:p>
        </w:tc>
        <w:tc>
          <w:tcPr>
            <w:tcW w:type="dxa" w:w="3528"/>
          </w:tcPr>
          <w:p>
            <w:pPr>
              <w:spacing w:before="0" w:after="40"/>
            </w:pPr>
            <w:r>
              <w:rPr>
                <w:sz w:val="17"/>
              </w:rPr>
              <w:t>Email and User Name populate from the referenced user. Phone Number population requires verification.</w:t>
            </w:r>
          </w:p>
        </w:tc>
        <w:tc>
          <w:tcPr>
            <w:tcW w:type="dxa" w:w="1008"/>
          </w:tcPr>
          <w:p>
            <w:pPr>
              <w:spacing w:before="0" w:after="40"/>
            </w:pPr>
            <w:r>
              <w:rPr>
                <w:sz w:val="17"/>
              </w:rPr>
              <w:t>Medium</w:t>
            </w:r>
          </w:p>
        </w:tc>
        <w:tc>
          <w:tcPr>
            <w:tcW w:type="dxa" w:w="1080"/>
          </w:tcPr>
          <w:p>
            <w:pPr>
              <w:spacing w:before="0" w:after="40"/>
            </w:pPr>
            <w:r>
              <w:rPr>
                <w:sz w:val="17"/>
              </w:rPr>
              <w:t>Sprint-1</w:t>
            </w:r>
          </w:p>
        </w:tc>
      </w:tr>
      <w:tr>
        <w:trPr>
          <w:cantSplit w:val="true"/>
        </w:trPr>
        <w:tc>
          <w:tcPr>
            <w:tcW w:type="dxa" w:w="1512"/>
          </w:tcPr>
          <w:p>
            <w:pPr>
              <w:spacing w:before="0" w:after="40"/>
            </w:pPr>
            <w:r>
              <w:rPr>
                <w:sz w:val="17"/>
              </w:rPr>
              <w:t>Requester</w:t>
            </w:r>
          </w:p>
        </w:tc>
        <w:tc>
          <w:tcPr>
            <w:tcW w:type="dxa" w:w="1728"/>
          </w:tcPr>
          <w:p>
            <w:pPr>
              <w:spacing w:before="0" w:after="40"/>
            </w:pPr>
            <w:r>
              <w:rPr>
                <w:sz w:val="17"/>
              </w:rPr>
              <w:t>Catalog Item Setup</w:t>
            </w:r>
          </w:p>
        </w:tc>
        <w:tc>
          <w:tcPr>
            <w:tcW w:type="dxa" w:w="1080"/>
          </w:tcPr>
          <w:p>
            <w:pPr>
              <w:spacing w:before="0" w:after="40"/>
            </w:pPr>
            <w:r>
              <w:rPr>
                <w:sz w:val="17"/>
              </w:rPr>
              <w:t>USN-4</w:t>
            </w:r>
          </w:p>
        </w:tc>
        <w:tc>
          <w:tcPr>
            <w:tcW w:type="dxa" w:w="4032"/>
          </w:tcPr>
          <w:p>
            <w:pPr>
              <w:spacing w:before="0" w:after="40"/>
            </w:pPr>
            <w:r>
              <w:rPr>
                <w:sz w:val="17"/>
              </w:rPr>
              <w:t>As a requester, I see the 'Enter your existing id' field only when I choose an Existing connection.</w:t>
            </w:r>
          </w:p>
        </w:tc>
        <w:tc>
          <w:tcPr>
            <w:tcW w:type="dxa" w:w="3528"/>
          </w:tcPr>
          <w:p>
            <w:pPr>
              <w:spacing w:before="0" w:after="40"/>
            </w:pPr>
            <w:r>
              <w:rPr>
                <w:sz w:val="17"/>
              </w:rPr>
              <w:t>Field is visible for Existing and hidden for New (UI Policy 'Show existing ID field').</w:t>
            </w:r>
          </w:p>
        </w:tc>
        <w:tc>
          <w:tcPr>
            <w:tcW w:type="dxa" w:w="1008"/>
          </w:tcPr>
          <w:p>
            <w:pPr>
              <w:spacing w:before="0" w:after="40"/>
            </w:pPr>
            <w:r>
              <w:rPr>
                <w:sz w:val="17"/>
              </w:rPr>
              <w:t>High</w:t>
            </w:r>
          </w:p>
        </w:tc>
        <w:tc>
          <w:tcPr>
            <w:tcW w:type="dxa" w:w="1080"/>
          </w:tcPr>
          <w:p>
            <w:pPr>
              <w:spacing w:before="0" w:after="40"/>
            </w:pPr>
            <w:r>
              <w:rPr>
                <w:sz w:val="17"/>
              </w:rPr>
              <w:t>Sprint-1</w:t>
            </w:r>
          </w:p>
        </w:tc>
      </w:tr>
      <w:tr>
        <w:trPr>
          <w:cantSplit w:val="true"/>
        </w:trPr>
        <w:tc>
          <w:tcPr>
            <w:tcW w:type="dxa" w:w="1512"/>
          </w:tcPr>
          <w:p>
            <w:pPr>
              <w:spacing w:before="0" w:after="40"/>
            </w:pPr>
            <w:r>
              <w:rPr>
                <w:sz w:val="17"/>
              </w:rPr>
              <w:t>Administrator</w:t>
            </w:r>
          </w:p>
        </w:tc>
        <w:tc>
          <w:tcPr>
            <w:tcW w:type="dxa" w:w="1728"/>
          </w:tcPr>
          <w:p>
            <w:pPr>
              <w:spacing w:before="0" w:after="40"/>
            </w:pPr>
            <w:r>
              <w:rPr>
                <w:sz w:val="17"/>
              </w:rPr>
              <w:t>Data Model</w:t>
            </w:r>
          </w:p>
        </w:tc>
        <w:tc>
          <w:tcPr>
            <w:tcW w:type="dxa" w:w="1080"/>
          </w:tcPr>
          <w:p>
            <w:pPr>
              <w:spacing w:before="0" w:after="40"/>
            </w:pPr>
            <w:r>
              <w:rPr>
                <w:sz w:val="17"/>
              </w:rPr>
              <w:t>USN-5</w:t>
            </w:r>
          </w:p>
        </w:tc>
        <w:tc>
          <w:tcPr>
            <w:tcW w:type="dxa" w:w="4032"/>
          </w:tcPr>
          <w:p>
            <w:pPr>
              <w:spacing w:before="0" w:after="40"/>
            </w:pPr>
            <w:r>
              <w:rPr>
                <w:sz w:val="17"/>
              </w:rPr>
              <w:t>As an administrator, each network request is stored in the Database Tables (u_database_table) table.</w:t>
            </w:r>
          </w:p>
        </w:tc>
        <w:tc>
          <w:tcPr>
            <w:tcW w:type="dxa" w:w="3528"/>
          </w:tcPr>
          <w:p>
            <w:pPr>
              <w:spacing w:before="0" w:after="40"/>
            </w:pPr>
            <w:r>
              <w:rPr>
                <w:sz w:val="17"/>
              </w:rPr>
              <w:t>A DAT-numbered record holds the request details and an Approval Status.</w:t>
            </w:r>
          </w:p>
        </w:tc>
        <w:tc>
          <w:tcPr>
            <w:tcW w:type="dxa" w:w="1008"/>
          </w:tcPr>
          <w:p>
            <w:pPr>
              <w:spacing w:before="0" w:after="40"/>
            </w:pPr>
            <w:r>
              <w:rPr>
                <w:sz w:val="17"/>
              </w:rPr>
              <w:t>High</w:t>
            </w:r>
          </w:p>
        </w:tc>
        <w:tc>
          <w:tcPr>
            <w:tcW w:type="dxa" w:w="1080"/>
          </w:tcPr>
          <w:p>
            <w:pPr>
              <w:spacing w:before="0" w:after="40"/>
            </w:pPr>
            <w:r>
              <w:rPr>
                <w:sz w:val="17"/>
              </w:rPr>
              <w:t>Sprint-1</w:t>
            </w:r>
          </w:p>
        </w:tc>
      </w:tr>
      <w:tr>
        <w:trPr>
          <w:cantSplit w:val="true"/>
        </w:trPr>
        <w:tc>
          <w:tcPr>
            <w:tcW w:type="dxa" w:w="1512"/>
          </w:tcPr>
          <w:p>
            <w:pPr>
              <w:spacing w:before="0" w:after="40"/>
            </w:pPr>
            <w:r>
              <w:rPr>
                <w:sz w:val="17"/>
              </w:rPr>
              <w:t>Approver</w:t>
            </w:r>
          </w:p>
        </w:tc>
        <w:tc>
          <w:tcPr>
            <w:tcW w:type="dxa" w:w="1728"/>
          </w:tcPr>
          <w:p>
            <w:pPr>
              <w:spacing w:before="0" w:after="40"/>
            </w:pPr>
            <w:r>
              <w:rPr>
                <w:sz w:val="17"/>
              </w:rPr>
              <w:t>Data Model</w:t>
            </w:r>
          </w:p>
        </w:tc>
        <w:tc>
          <w:tcPr>
            <w:tcW w:type="dxa" w:w="1080"/>
          </w:tcPr>
          <w:p>
            <w:pPr>
              <w:spacing w:before="0" w:after="40"/>
            </w:pPr>
            <w:r>
              <w:rPr>
                <w:sz w:val="17"/>
              </w:rPr>
              <w:t>USN-6</w:t>
            </w:r>
          </w:p>
        </w:tc>
        <w:tc>
          <w:tcPr>
            <w:tcW w:type="dxa" w:w="4032"/>
          </w:tcPr>
          <w:p>
            <w:pPr>
              <w:spacing w:before="0" w:after="40"/>
            </w:pPr>
            <w:r>
              <w:rPr>
                <w:sz w:val="17"/>
              </w:rPr>
              <w:t>As an approver, I can see the approval records that belong to a Database Tables record.</w:t>
            </w:r>
          </w:p>
        </w:tc>
        <w:tc>
          <w:tcPr>
            <w:tcW w:type="dxa" w:w="3528"/>
          </w:tcPr>
          <w:p>
            <w:pPr>
              <w:spacing w:before="0" w:after="40"/>
            </w:pPr>
            <w:r>
              <w:rPr>
                <w:sz w:val="17"/>
              </w:rPr>
              <w:t>'Approval Request' relationship lists approvals whose source_table and document_id match the record.</w:t>
            </w:r>
          </w:p>
        </w:tc>
        <w:tc>
          <w:tcPr>
            <w:tcW w:type="dxa" w:w="1008"/>
          </w:tcPr>
          <w:p>
            <w:pPr>
              <w:spacing w:before="0" w:after="40"/>
            </w:pPr>
            <w:r>
              <w:rPr>
                <w:sz w:val="17"/>
              </w:rPr>
              <w:t>Medium</w:t>
            </w:r>
          </w:p>
        </w:tc>
        <w:tc>
          <w:tcPr>
            <w:tcW w:type="dxa" w:w="1080"/>
          </w:tcPr>
          <w:p>
            <w:pPr>
              <w:spacing w:before="0" w:after="40"/>
            </w:pPr>
            <w:r>
              <w:rPr>
                <w:sz w:val="17"/>
              </w:rPr>
              <w:t>Sprint-1</w:t>
            </w:r>
          </w:p>
        </w:tc>
      </w:tr>
      <w:tr>
        <w:trPr>
          <w:cantSplit w:val="true"/>
        </w:trPr>
        <w:tc>
          <w:tcPr>
            <w:tcW w:type="dxa" w:w="1512"/>
          </w:tcPr>
          <w:p>
            <w:pPr>
              <w:spacing w:before="0" w:after="40"/>
            </w:pPr>
            <w:r>
              <w:rPr>
                <w:sz w:val="17"/>
              </w:rPr>
              <w:t>Administrator</w:t>
            </w:r>
          </w:p>
        </w:tc>
        <w:tc>
          <w:tcPr>
            <w:tcW w:type="dxa" w:w="1728"/>
          </w:tcPr>
          <w:p>
            <w:pPr>
              <w:spacing w:before="0" w:after="40"/>
            </w:pPr>
            <w:r>
              <w:rPr>
                <w:sz w:val="17"/>
              </w:rPr>
              <w:t>Flow Automation</w:t>
            </w:r>
          </w:p>
        </w:tc>
        <w:tc>
          <w:tcPr>
            <w:tcW w:type="dxa" w:w="1080"/>
          </w:tcPr>
          <w:p>
            <w:pPr>
              <w:spacing w:before="0" w:after="40"/>
            </w:pPr>
            <w:r>
              <w:rPr>
                <w:sz w:val="17"/>
              </w:rPr>
              <w:t>USN-7</w:t>
            </w:r>
          </w:p>
        </w:tc>
        <w:tc>
          <w:tcPr>
            <w:tcW w:type="dxa" w:w="4032"/>
          </w:tcPr>
          <w:p>
            <w:pPr>
              <w:spacing w:before="0" w:after="40"/>
            </w:pPr>
            <w:r>
              <w:rPr>
                <w:sz w:val="17"/>
              </w:rPr>
              <w:t>As an administrator, the Network Request Automation flow starts automatically when the Network Request item is requested and retrieves the catalog variables.</w:t>
            </w:r>
          </w:p>
        </w:tc>
        <w:tc>
          <w:tcPr>
            <w:tcW w:type="dxa" w:w="3528"/>
          </w:tcPr>
          <w:p>
            <w:pPr>
              <w:spacing w:before="0" w:after="40"/>
            </w:pPr>
            <w:r>
              <w:rPr>
                <w:sz w:val="17"/>
              </w:rPr>
              <w:t>Service Catalog trigger fires and Get Catalog Variables completes.</w:t>
            </w:r>
          </w:p>
        </w:tc>
        <w:tc>
          <w:tcPr>
            <w:tcW w:type="dxa" w:w="1008"/>
          </w:tcPr>
          <w:p>
            <w:pPr>
              <w:spacing w:before="0" w:after="40"/>
            </w:pPr>
            <w:r>
              <w:rPr>
                <w:sz w:val="17"/>
              </w:rPr>
              <w:t>High</w:t>
            </w:r>
          </w:p>
        </w:tc>
        <w:tc>
          <w:tcPr>
            <w:tcW w:type="dxa" w:w="1080"/>
          </w:tcPr>
          <w:p>
            <w:pPr>
              <w:spacing w:before="0" w:after="40"/>
            </w:pPr>
            <w:r>
              <w:rPr>
                <w:sz w:val="17"/>
              </w:rPr>
              <w:t>Sprint-2</w:t>
            </w:r>
          </w:p>
        </w:tc>
      </w:tr>
      <w:tr>
        <w:trPr>
          <w:cantSplit w:val="true"/>
        </w:trPr>
        <w:tc>
          <w:tcPr>
            <w:tcW w:type="dxa" w:w="1512"/>
          </w:tcPr>
          <w:p>
            <w:pPr>
              <w:spacing w:before="0" w:after="40"/>
            </w:pPr>
            <w:r>
              <w:rPr>
                <w:sz w:val="17"/>
              </w:rPr>
              <w:t>Administrator</w:t>
            </w:r>
          </w:p>
        </w:tc>
        <w:tc>
          <w:tcPr>
            <w:tcW w:type="dxa" w:w="1728"/>
          </w:tcPr>
          <w:p>
            <w:pPr>
              <w:spacing w:before="0" w:after="40"/>
            </w:pPr>
            <w:r>
              <w:rPr>
                <w:sz w:val="17"/>
              </w:rPr>
              <w:t>Flow Automation</w:t>
            </w:r>
          </w:p>
        </w:tc>
        <w:tc>
          <w:tcPr>
            <w:tcW w:type="dxa" w:w="1080"/>
          </w:tcPr>
          <w:p>
            <w:pPr>
              <w:spacing w:before="0" w:after="40"/>
            </w:pPr>
            <w:r>
              <w:rPr>
                <w:sz w:val="17"/>
              </w:rPr>
              <w:t>USN-8</w:t>
            </w:r>
          </w:p>
        </w:tc>
        <w:tc>
          <w:tcPr>
            <w:tcW w:type="dxa" w:w="4032"/>
          </w:tcPr>
          <w:p>
            <w:pPr>
              <w:spacing w:before="0" w:after="40"/>
            </w:pPr>
            <w:r>
              <w:rPr>
                <w:sz w:val="17"/>
              </w:rPr>
              <w:t>As an administrator, the flow creates a Database Tables record from the submitted catalog values.</w:t>
            </w:r>
          </w:p>
        </w:tc>
        <w:tc>
          <w:tcPr>
            <w:tcW w:type="dxa" w:w="3528"/>
          </w:tcPr>
          <w:p>
            <w:pPr>
              <w:spacing w:before="0" w:after="40"/>
            </w:pPr>
            <w:r>
              <w:rPr>
                <w:sz w:val="17"/>
              </w:rPr>
              <w:t>Each field holds the value submitted on the form (currently failing — BG-03).</w:t>
            </w:r>
          </w:p>
        </w:tc>
        <w:tc>
          <w:tcPr>
            <w:tcW w:type="dxa" w:w="1008"/>
          </w:tcPr>
          <w:p>
            <w:pPr>
              <w:spacing w:before="0" w:after="40"/>
            </w:pPr>
            <w:r>
              <w:rPr>
                <w:sz w:val="17"/>
              </w:rPr>
              <w:t>High</w:t>
            </w:r>
          </w:p>
        </w:tc>
        <w:tc>
          <w:tcPr>
            <w:tcW w:type="dxa" w:w="1080"/>
          </w:tcPr>
          <w:p>
            <w:pPr>
              <w:spacing w:before="0" w:after="40"/>
            </w:pPr>
            <w:r>
              <w:rPr>
                <w:sz w:val="17"/>
              </w:rPr>
              <w:t>Sprint-2</w:t>
            </w:r>
          </w:p>
        </w:tc>
      </w:tr>
      <w:tr>
        <w:trPr>
          <w:cantSplit w:val="true"/>
        </w:trPr>
        <w:tc>
          <w:tcPr>
            <w:tcW w:type="dxa" w:w="1512"/>
          </w:tcPr>
          <w:p>
            <w:pPr>
              <w:spacing w:before="0" w:after="40"/>
            </w:pPr>
            <w:r>
              <w:rPr>
                <w:sz w:val="17"/>
              </w:rPr>
              <w:t>Requester</w:t>
            </w:r>
          </w:p>
        </w:tc>
        <w:tc>
          <w:tcPr>
            <w:tcW w:type="dxa" w:w="1728"/>
          </w:tcPr>
          <w:p>
            <w:pPr>
              <w:spacing w:before="0" w:after="40"/>
            </w:pPr>
            <w:r>
              <w:rPr>
                <w:sz w:val="17"/>
              </w:rPr>
              <w:t>Notification</w:t>
            </w:r>
          </w:p>
        </w:tc>
        <w:tc>
          <w:tcPr>
            <w:tcW w:type="dxa" w:w="1080"/>
          </w:tcPr>
          <w:p>
            <w:pPr>
              <w:spacing w:before="0" w:after="40"/>
            </w:pPr>
            <w:r>
              <w:rPr>
                <w:sz w:val="17"/>
              </w:rPr>
              <w:t>USN-9</w:t>
            </w:r>
          </w:p>
        </w:tc>
        <w:tc>
          <w:tcPr>
            <w:tcW w:type="dxa" w:w="4032"/>
          </w:tcPr>
          <w:p>
            <w:pPr>
              <w:spacing w:before="0" w:after="40"/>
            </w:pPr>
            <w:r>
              <w:rPr>
                <w:sz w:val="17"/>
              </w:rPr>
              <w:t>As a requester, I am notified that my request has been received and is pending approval.</w:t>
            </w:r>
          </w:p>
        </w:tc>
        <w:tc>
          <w:tcPr>
            <w:tcW w:type="dxa" w:w="3528"/>
          </w:tcPr>
          <w:p>
            <w:pPr>
              <w:spacing w:before="0" w:after="40"/>
            </w:pPr>
            <w:r>
              <w:rPr>
                <w:sz w:val="17"/>
              </w:rPr>
              <w:t>Email record is generated with subject 'Network Request Received - Pending Approval' and the configured body. External delivery needs SMTP.</w:t>
            </w:r>
          </w:p>
        </w:tc>
        <w:tc>
          <w:tcPr>
            <w:tcW w:type="dxa" w:w="1008"/>
          </w:tcPr>
          <w:p>
            <w:pPr>
              <w:spacing w:before="0" w:after="40"/>
            </w:pPr>
            <w:r>
              <w:rPr>
                <w:sz w:val="17"/>
              </w:rPr>
              <w:t>Medium</w:t>
            </w:r>
          </w:p>
        </w:tc>
        <w:tc>
          <w:tcPr>
            <w:tcW w:type="dxa" w:w="1080"/>
          </w:tcPr>
          <w:p>
            <w:pPr>
              <w:spacing w:before="0" w:after="40"/>
            </w:pPr>
            <w:r>
              <w:rPr>
                <w:sz w:val="17"/>
              </w:rPr>
              <w:t>Sprint-2</w:t>
            </w:r>
          </w:p>
        </w:tc>
      </w:tr>
      <w:tr>
        <w:trPr>
          <w:cantSplit w:val="true"/>
        </w:trPr>
        <w:tc>
          <w:tcPr>
            <w:tcW w:type="dxa" w:w="1512"/>
          </w:tcPr>
          <w:p>
            <w:pPr>
              <w:spacing w:before="0" w:after="40"/>
            </w:pPr>
            <w:r>
              <w:rPr>
                <w:sz w:val="17"/>
              </w:rPr>
              <w:t>Approver</w:t>
            </w:r>
          </w:p>
        </w:tc>
        <w:tc>
          <w:tcPr>
            <w:tcW w:type="dxa" w:w="1728"/>
          </w:tcPr>
          <w:p>
            <w:pPr>
              <w:spacing w:before="0" w:after="40"/>
            </w:pPr>
            <w:r>
              <w:rPr>
                <w:sz w:val="17"/>
              </w:rPr>
              <w:t>Approval</w:t>
            </w:r>
          </w:p>
        </w:tc>
        <w:tc>
          <w:tcPr>
            <w:tcW w:type="dxa" w:w="1080"/>
          </w:tcPr>
          <w:p>
            <w:pPr>
              <w:spacing w:before="0" w:after="40"/>
            </w:pPr>
            <w:r>
              <w:rPr>
                <w:sz w:val="17"/>
              </w:rPr>
              <w:t>USN-10</w:t>
            </w:r>
          </w:p>
        </w:tc>
        <w:tc>
          <w:tcPr>
            <w:tcW w:type="dxa" w:w="4032"/>
          </w:tcPr>
          <w:p>
            <w:pPr>
              <w:spacing w:before="0" w:after="40"/>
            </w:pPr>
            <w:r>
              <w:rPr>
                <w:sz w:val="17"/>
              </w:rPr>
              <w:t>As an approver, I receive an approval request for every new network request.</w:t>
            </w:r>
          </w:p>
        </w:tc>
        <w:tc>
          <w:tcPr>
            <w:tcW w:type="dxa" w:w="3528"/>
          </w:tcPr>
          <w:p>
            <w:pPr>
              <w:spacing w:before="0" w:after="40"/>
            </w:pPr>
            <w:r>
              <w:rPr>
                <w:sz w:val="17"/>
              </w:rPr>
              <w:t>Approval is requested with reason 'Network request approval', rule 'Approve when anyone approves'.</w:t>
            </w:r>
          </w:p>
        </w:tc>
        <w:tc>
          <w:tcPr>
            <w:tcW w:type="dxa" w:w="1008"/>
          </w:tcPr>
          <w:p>
            <w:pPr>
              <w:spacing w:before="0" w:after="40"/>
            </w:pPr>
            <w:r>
              <w:rPr>
                <w:sz w:val="17"/>
              </w:rPr>
              <w:t>High</w:t>
            </w:r>
          </w:p>
        </w:tc>
        <w:tc>
          <w:tcPr>
            <w:tcW w:type="dxa" w:w="1080"/>
          </w:tcPr>
          <w:p>
            <w:pPr>
              <w:spacing w:before="0" w:after="40"/>
            </w:pPr>
            <w:r>
              <w:rPr>
                <w:sz w:val="17"/>
              </w:rPr>
              <w:t>Sprint-2</w:t>
            </w:r>
          </w:p>
        </w:tc>
      </w:tr>
      <w:tr>
        <w:trPr>
          <w:cantSplit w:val="true"/>
        </w:trPr>
        <w:tc>
          <w:tcPr>
            <w:tcW w:type="dxa" w:w="1512"/>
          </w:tcPr>
          <w:p>
            <w:pPr>
              <w:spacing w:before="0" w:after="40"/>
            </w:pPr>
            <w:r>
              <w:rPr>
                <w:sz w:val="17"/>
              </w:rPr>
              <w:t>Administrator</w:t>
            </w:r>
          </w:p>
        </w:tc>
        <w:tc>
          <w:tcPr>
            <w:tcW w:type="dxa" w:w="1728"/>
          </w:tcPr>
          <w:p>
            <w:pPr>
              <w:spacing w:before="0" w:after="40"/>
            </w:pPr>
            <w:r>
              <w:rPr>
                <w:sz w:val="17"/>
              </w:rPr>
              <w:t>Approval</w:t>
            </w:r>
          </w:p>
        </w:tc>
        <w:tc>
          <w:tcPr>
            <w:tcW w:type="dxa" w:w="1080"/>
          </w:tcPr>
          <w:p>
            <w:pPr>
              <w:spacing w:before="0" w:after="40"/>
            </w:pPr>
            <w:r>
              <w:rPr>
                <w:sz w:val="17"/>
              </w:rPr>
              <w:t>USN-11</w:t>
            </w:r>
          </w:p>
        </w:tc>
        <w:tc>
          <w:tcPr>
            <w:tcW w:type="dxa" w:w="4032"/>
          </w:tcPr>
          <w:p>
            <w:pPr>
              <w:spacing w:before="0" w:after="40"/>
            </w:pPr>
            <w:r>
              <w:rPr>
                <w:sz w:val="17"/>
              </w:rPr>
              <w:t>As an administrator, the request status is updated to Approved or Rejected according to the decision.</w:t>
            </w:r>
          </w:p>
        </w:tc>
        <w:tc>
          <w:tcPr>
            <w:tcW w:type="dxa" w:w="3528"/>
          </w:tcPr>
          <w:p>
            <w:pPr>
              <w:spacing w:before="0" w:after="40"/>
            </w:pPr>
            <w:r>
              <w:rPr>
                <w:sz w:val="17"/>
              </w:rPr>
              <w:t>Approved branch verified in a test run. Rejected branch to be tested.</w:t>
            </w:r>
          </w:p>
        </w:tc>
        <w:tc>
          <w:tcPr>
            <w:tcW w:type="dxa" w:w="1008"/>
          </w:tcPr>
          <w:p>
            <w:pPr>
              <w:spacing w:before="0" w:after="40"/>
            </w:pPr>
            <w:r>
              <w:rPr>
                <w:sz w:val="17"/>
              </w:rPr>
              <w:t>High</w:t>
            </w:r>
          </w:p>
        </w:tc>
        <w:tc>
          <w:tcPr>
            <w:tcW w:type="dxa" w:w="1080"/>
          </w:tcPr>
          <w:p>
            <w:pPr>
              <w:spacing w:before="0" w:after="40"/>
            </w:pPr>
            <w:r>
              <w:rPr>
                <w:sz w:val="17"/>
              </w:rPr>
              <w:t>Sprint-2</w:t>
            </w:r>
          </w:p>
        </w:tc>
      </w:tr>
      <w:tr>
        <w:trPr>
          <w:cantSplit w:val="true"/>
        </w:trPr>
        <w:tc>
          <w:tcPr>
            <w:tcW w:type="dxa" w:w="1512"/>
          </w:tcPr>
          <w:p>
            <w:pPr>
              <w:spacing w:before="0" w:after="40"/>
            </w:pPr>
            <w:r>
              <w:rPr>
                <w:sz w:val="17"/>
              </w:rPr>
              <w:t>Network Team</w:t>
            </w:r>
          </w:p>
        </w:tc>
        <w:tc>
          <w:tcPr>
            <w:tcW w:type="dxa" w:w="1728"/>
          </w:tcPr>
          <w:p>
            <w:pPr>
              <w:spacing w:before="0" w:after="40"/>
            </w:pPr>
            <w:r>
              <w:rPr>
                <w:sz w:val="17"/>
              </w:rPr>
              <w:t>Fulfilment</w:t>
            </w:r>
          </w:p>
        </w:tc>
        <w:tc>
          <w:tcPr>
            <w:tcW w:type="dxa" w:w="1080"/>
          </w:tcPr>
          <w:p>
            <w:pPr>
              <w:spacing w:before="0" w:after="40"/>
            </w:pPr>
            <w:r>
              <w:rPr>
                <w:sz w:val="17"/>
              </w:rPr>
              <w:t>USN-12</w:t>
            </w:r>
          </w:p>
        </w:tc>
        <w:tc>
          <w:tcPr>
            <w:tcW w:type="dxa" w:w="4032"/>
          </w:tcPr>
          <w:p>
            <w:pPr>
              <w:spacing w:before="0" w:after="40"/>
            </w:pPr>
            <w:r>
              <w:rPr>
                <w:sz w:val="17"/>
              </w:rPr>
              <w:t>As a Network Team member, I can work on and close the catalog task for the request.</w:t>
            </w:r>
          </w:p>
        </w:tc>
        <w:tc>
          <w:tcPr>
            <w:tcW w:type="dxa" w:w="3528"/>
          </w:tcPr>
          <w:p>
            <w:pPr>
              <w:spacing w:before="0" w:after="40"/>
            </w:pPr>
            <w:r>
              <w:rPr>
                <w:sz w:val="17"/>
              </w:rPr>
              <w:t>Catalog task (e.g. SCTASK0010008) can be set to Closed Complete.</w:t>
            </w:r>
          </w:p>
        </w:tc>
        <w:tc>
          <w:tcPr>
            <w:tcW w:type="dxa" w:w="1008"/>
          </w:tcPr>
          <w:p>
            <w:pPr>
              <w:spacing w:before="0" w:after="40"/>
            </w:pPr>
            <w:r>
              <w:rPr>
                <w:sz w:val="17"/>
              </w:rPr>
              <w:t>Medium</w:t>
            </w:r>
          </w:p>
        </w:tc>
        <w:tc>
          <w:tcPr>
            <w:tcW w:type="dxa" w:w="1080"/>
          </w:tcPr>
          <w:p>
            <w:pPr>
              <w:spacing w:before="0" w:after="40"/>
            </w:pPr>
            <w:r>
              <w:rPr>
                <w:sz w:val="17"/>
              </w:rPr>
              <w:t>Sprint-3</w:t>
            </w:r>
          </w:p>
        </w:tc>
      </w:tr>
      <w:tr>
        <w:trPr>
          <w:cantSplit w:val="true"/>
        </w:trPr>
        <w:tc>
          <w:tcPr>
            <w:tcW w:type="dxa" w:w="1512"/>
          </w:tcPr>
          <w:p>
            <w:pPr>
              <w:spacing w:before="0" w:after="40"/>
            </w:pPr>
            <w:r>
              <w:rPr>
                <w:sz w:val="17"/>
              </w:rPr>
              <w:t>Administrator</w:t>
            </w:r>
          </w:p>
        </w:tc>
        <w:tc>
          <w:tcPr>
            <w:tcW w:type="dxa" w:w="1728"/>
          </w:tcPr>
          <w:p>
            <w:pPr>
              <w:spacing w:before="0" w:after="40"/>
            </w:pPr>
            <w:r>
              <w:rPr>
                <w:sz w:val="17"/>
              </w:rPr>
              <w:t>Testing &amp; Evidence</w:t>
            </w:r>
          </w:p>
        </w:tc>
        <w:tc>
          <w:tcPr>
            <w:tcW w:type="dxa" w:w="1080"/>
          </w:tcPr>
          <w:p>
            <w:pPr>
              <w:spacing w:before="0" w:after="40"/>
            </w:pPr>
            <w:r>
              <w:rPr>
                <w:sz w:val="17"/>
              </w:rPr>
              <w:t>USN-13</w:t>
            </w:r>
          </w:p>
        </w:tc>
        <w:tc>
          <w:tcPr>
            <w:tcW w:type="dxa" w:w="4032"/>
          </w:tcPr>
          <w:p>
            <w:pPr>
              <w:spacing w:before="0" w:after="40"/>
            </w:pPr>
            <w:r>
              <w:rPr>
                <w:sz w:val="17"/>
              </w:rPr>
              <w:t>As the project team, we test the end-to-end process and capture evidence for each test case.</w:t>
            </w:r>
          </w:p>
        </w:tc>
        <w:tc>
          <w:tcPr>
            <w:tcW w:type="dxa" w:w="3528"/>
          </w:tcPr>
          <w:p>
            <w:pPr>
              <w:spacing w:before="0" w:after="40"/>
            </w:pPr>
            <w:r>
              <w:rPr>
                <w:sz w:val="17"/>
              </w:rPr>
              <w:t>Every test case has a recorded status and evidence; untested cases are explicitly marked.</w:t>
            </w:r>
          </w:p>
        </w:tc>
        <w:tc>
          <w:tcPr>
            <w:tcW w:type="dxa" w:w="1008"/>
          </w:tcPr>
          <w:p>
            <w:pPr>
              <w:spacing w:before="0" w:after="40"/>
            </w:pPr>
            <w:r>
              <w:rPr>
                <w:sz w:val="17"/>
              </w:rPr>
              <w:t>High</w:t>
            </w:r>
          </w:p>
        </w:tc>
        <w:tc>
          <w:tcPr>
            <w:tcW w:type="dxa" w:w="1080"/>
          </w:tcPr>
          <w:p>
            <w:pPr>
              <w:spacing w:before="0" w:after="40"/>
            </w:pPr>
            <w:r>
              <w:rPr>
                <w:sz w:val="17"/>
              </w:rPr>
              <w:t>Sprint-3</w:t>
            </w:r>
          </w:p>
        </w:tc>
      </w:tr>
      <w:tr>
        <w:trPr>
          <w:cantSplit w:val="true"/>
        </w:trPr>
        <w:tc>
          <w:tcPr>
            <w:tcW w:type="dxa" w:w="1512"/>
          </w:tcPr>
          <w:p>
            <w:pPr>
              <w:spacing w:before="0" w:after="40"/>
            </w:pPr>
            <w:r>
              <w:rPr>
                <w:sz w:val="17"/>
              </w:rPr>
              <w:t>Project Team</w:t>
            </w:r>
          </w:p>
        </w:tc>
        <w:tc>
          <w:tcPr>
            <w:tcW w:type="dxa" w:w="1728"/>
          </w:tcPr>
          <w:p>
            <w:pPr>
              <w:spacing w:before="0" w:after="40"/>
            </w:pPr>
            <w:r>
              <w:rPr>
                <w:sz w:val="17"/>
              </w:rPr>
              <w:t>Documentation &amp; Demo</w:t>
            </w:r>
          </w:p>
        </w:tc>
        <w:tc>
          <w:tcPr>
            <w:tcW w:type="dxa" w:w="1080"/>
          </w:tcPr>
          <w:p>
            <w:pPr>
              <w:spacing w:before="0" w:after="40"/>
            </w:pPr>
            <w:r>
              <w:rPr>
                <w:sz w:val="17"/>
              </w:rPr>
              <w:t>USN-14</w:t>
            </w:r>
          </w:p>
        </w:tc>
        <w:tc>
          <w:tcPr>
            <w:tcW w:type="dxa" w:w="4032"/>
          </w:tcPr>
          <w:p>
            <w:pPr>
              <w:spacing w:before="0" w:after="40"/>
            </w:pPr>
            <w:r>
              <w:rPr>
                <w:sz w:val="17"/>
              </w:rPr>
              <w:t>As the project team, we prepare documentation, a demonstration video and a GitHub submission.</w:t>
            </w:r>
          </w:p>
        </w:tc>
        <w:tc>
          <w:tcPr>
            <w:tcW w:type="dxa" w:w="3528"/>
          </w:tcPr>
          <w:p>
            <w:pPr>
              <w:spacing w:before="0" w:after="40"/>
            </w:pPr>
            <w:r>
              <w:rPr>
                <w:sz w:val="17"/>
              </w:rPr>
              <w:t>Phase documents completed; video recorded; GitHub link submitted on SkillWallet.</w:t>
            </w:r>
          </w:p>
        </w:tc>
        <w:tc>
          <w:tcPr>
            <w:tcW w:type="dxa" w:w="1008"/>
          </w:tcPr>
          <w:p>
            <w:pPr>
              <w:spacing w:before="0" w:after="40"/>
            </w:pPr>
            <w:r>
              <w:rPr>
                <w:sz w:val="17"/>
              </w:rPr>
              <w:t>Medium</w:t>
            </w:r>
          </w:p>
        </w:tc>
        <w:tc>
          <w:tcPr>
            <w:tcW w:type="dxa" w:w="1080"/>
          </w:tcPr>
          <w:p>
            <w:pPr>
              <w:spacing w:before="0" w:after="40"/>
            </w:pPr>
            <w:r>
              <w:rPr>
                <w:sz w:val="17"/>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