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 2: Parameter-Efficient Fine-Tuning of a Small Language Model with Iterative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Course: Conversational AI    |    Total Marks: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and follow the instructions in every task carefully. Each task carries explicit expectations; missing components will lose marks.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format (mandatory):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project files must be placed in one folder containing:</w:t>
      </w:r>
    </w:p>
    <w:p w:rsidR="00000000" w:rsidDel="00000000" w:rsidP="00000000" w:rsidRDefault="00000000" w:rsidRPr="00000000" w14:paraId="00000006">
      <w:pPr>
        <w:spacing w:after="60" w:line="276" w:lineRule="auto"/>
        <w:ind w:left="900" w:firstLine="0"/>
        <w:rPr/>
      </w:pPr>
      <w:r w:rsidDel="00000000" w:rsidR="00000000" w:rsidRPr="00000000">
        <w:rPr>
          <w:rtl w:val="0"/>
        </w:rPr>
        <w:t xml:space="preserve">◦  </w:t>
      </w:r>
      <w:r w:rsidDel="00000000" w:rsidR="00000000" w:rsidRPr="00000000">
        <w:rPr>
          <w:b w:val="1"/>
          <w:bCs w:val="1"/>
          <w:rtl w:val="0"/>
        </w:rPr>
        <w:t xml:space="preserve">A PDF report</w:t>
      </w:r>
      <w:r w:rsidDel="00000000" w:rsidR="00000000" w:rsidRPr="00000000">
        <w:rPr>
          <w:rtl w:val="0"/>
        </w:rPr>
        <w:t xml:space="preserve"> with all results, explanations, justifications, and inferences.</w:t>
      </w:r>
    </w:p>
    <w:p w:rsidR="00000000" w:rsidDel="00000000" w:rsidP="00000000" w:rsidRDefault="00000000" w:rsidRPr="00000000" w14:paraId="00000007">
      <w:pPr>
        <w:spacing w:after="60" w:line="276" w:lineRule="auto"/>
        <w:ind w:left="900" w:firstLine="0"/>
        <w:rPr/>
      </w:pPr>
      <w:r w:rsidDel="00000000" w:rsidR="00000000" w:rsidRPr="00000000">
        <w:rPr>
          <w:rtl w:val="0"/>
        </w:rPr>
        <w:t xml:space="preserve">◦  If submitting a notebook: the </w:t>
      </w:r>
      <w:r w:rsidDel="00000000" w:rsidR="00000000" w:rsidRPr="00000000">
        <w:rPr>
          <w:b w:val="1"/>
          <w:bCs w:val="1"/>
          <w:rtl w:val="0"/>
        </w:rPr>
        <w:t xml:space="preserve">.ipynb file with the output of every executed cell visible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converted .py file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exported PDF of the executed notebook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60" w:line="276" w:lineRule="auto"/>
        <w:ind w:left="900" w:firstLine="0"/>
        <w:rPr/>
      </w:pPr>
      <w:r w:rsidDel="00000000" w:rsidR="00000000" w:rsidRPr="00000000">
        <w:rPr>
          <w:rtl w:val="0"/>
        </w:rPr>
        <w:t xml:space="preserve">◦  The </w:t>
      </w:r>
      <w:r w:rsidDel="00000000" w:rsidR="00000000" w:rsidRPr="00000000">
        <w:rPr>
          <w:b w:val="1"/>
          <w:bCs w:val="1"/>
          <w:rtl w:val="0"/>
        </w:rPr>
        <w:t xml:space="preserve">saved fine-tuned model or adapter</w:t>
      </w:r>
      <w:r w:rsidDel="00000000" w:rsidR="00000000" w:rsidRPr="00000000">
        <w:rPr>
          <w:rtl w:val="0"/>
        </w:rPr>
        <w:t xml:space="preserve"> (or a link to it if size-restricted), with its path documented in the report.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Lab 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assignment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executed strictly in the Virtual Lab environment only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Submissions executed outside the prescribed Virtual Lab environment will not be accepted. Full-screen screenshots of the work done in the Virtual Lab environment must be attached separately as proof of execution.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every task, provide a brief explanation, justification, and inference. Code and output alone will not be graded favourably — but keep the writing focused; implementation quality carries more weight than lengthy prose.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use standard open-source libraries for models, training, and evaluation. However, every configuration value you set (adapter rank, learning rate, epochs, etc.) must be justified in 1–2 lines. Copy-pasted configurations with no reasoning will lose marks.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training runs must be reproducible: fix and report random seeds, and record the exact model checkpoints/versions used.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Copied content or unexplained AI-generated answers will be penalized. Cite all datasets, models, papers, and documentation used.</w:t>
      </w:r>
    </w:p>
    <w:p w:rsidR="00000000" w:rsidDel="00000000" w:rsidP="00000000" w:rsidRDefault="00000000" w:rsidRPr="00000000" w14:paraId="0000000E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A company wants an on-premise </w:t>
      </w:r>
      <w:r w:rsidDel="00000000" w:rsidR="00000000" w:rsidRPr="00000000">
        <w:rPr>
          <w:b w:val="1"/>
          <w:bCs w:val="1"/>
          <w:rtl w:val="0"/>
        </w:rPr>
        <w:t xml:space="preserve">domain assistant</w:t>
      </w:r>
      <w:r w:rsidDel="00000000" w:rsidR="00000000" w:rsidRPr="00000000">
        <w:rPr>
          <w:rtl w:val="0"/>
        </w:rPr>
        <w:t xml:space="preserve"> that runs on modest hardware. Large hosted LLMs answer domain questions well but are costly, external, and raise data-privacy concerns. Small language models (SLMs) are cheap and private but perform poorly out of the box: weak domain knowledge, poor instruction following, and inconsistent formatting.</w:t>
      </w:r>
    </w:p>
    <w:p w:rsidR="00000000" w:rsidDel="00000000" w:rsidP="00000000" w:rsidRDefault="00000000" w:rsidRPr="00000000" w14:paraId="00000010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Your objective is to test the central claim behind SLM fine-tuning: </w:t>
      </w:r>
      <w:r w:rsidDel="00000000" w:rsidR="00000000" w:rsidRPr="00000000">
        <w:rPr>
          <w:b w:val="1"/>
          <w:bCs w:val="1"/>
          <w:rtl w:val="0"/>
        </w:rPr>
        <w:t xml:space="preserve">can a small model, fine-tuned on domain data with parameter-efficient techniques, close the gap to a much larger pretrained LLM on domain tasks?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You will prepare an instruction dataset, fine-tune an SLM using a low-rank / quantized technique (LoRA, QLoRA, or a comparable parameter-efficient method), </w:t>
      </w:r>
      <w:r w:rsidDel="00000000" w:rsidR="00000000" w:rsidRPr="00000000">
        <w:rPr>
          <w:b w:val="1"/>
          <w:bCs w:val="1"/>
          <w:rtl w:val="0"/>
        </w:rPr>
        <w:t xml:space="preserve">improve it over at least two training iterations</w:t>
      </w:r>
      <w:r w:rsidDel="00000000" w:rsidR="00000000" w:rsidRPr="00000000">
        <w:rPr>
          <w:rtl w:val="0"/>
        </w:rPr>
        <w:t xml:space="preserve">, and compare three systems throughout: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base SLM (no fine-tuning),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much larger pretrained LLM used as a reference upper bound (no fine-tuning),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fine-tuned SLM.</w:t>
      </w:r>
    </w:p>
    <w:p w:rsidR="00000000" w:rsidDel="00000000" w:rsidP="00000000" w:rsidRDefault="00000000" w:rsidRPr="00000000" w14:paraId="00000015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 choice (student's freedom): </w:t>
      </w:r>
      <w:r w:rsidDel="00000000" w:rsidR="00000000" w:rsidRPr="00000000">
        <w:rPr>
          <w:rtl w:val="0"/>
        </w:rPr>
        <w:t xml:space="preserve">Choose ONE domain, e.g., banking support, agriculture advisory, campus helpdesk, travel assistance, health &amp; wellness FAQs, developer tool support, or any instructor-approved domain.</w:t>
      </w:r>
    </w:p>
    <w:p w:rsidR="00000000" w:rsidDel="00000000" w:rsidP="00000000" w:rsidRDefault="00000000" w:rsidRPr="00000000" w14:paraId="00000016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choice (student's freedom):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open model roughly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0.5B–3B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range that runs in your environment.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LLM: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substantially larger pretrained model (e.g., a 7B+ open model, or a hosted model accessed through an interface/API). It is used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for inference as a comparison baseline — do not fine-tune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State both choices and why.</w:t>
      </w:r>
    </w:p>
    <w:p w:rsidR="00000000" w:rsidDel="00000000" w:rsidP="00000000" w:rsidRDefault="00000000" w:rsidRPr="00000000" w14:paraId="0000001A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Task 1: Instruction Dataset Preparation — 1.5 Marks</w:t>
      </w:r>
    </w:p>
    <w:p w:rsidR="00000000" w:rsidDel="00000000" w:rsidP="00000000" w:rsidRDefault="00000000" w:rsidRPr="00000000" w14:paraId="0000001B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Prepare a flat instruction–response dataset for your domain. Foundation work — do it well, but do not over-invest here.</w:t>
      </w:r>
    </w:p>
    <w:p w:rsidR="00000000" w:rsidDel="00000000" w:rsidP="00000000" w:rsidRDefault="00000000" w:rsidRPr="00000000" w14:paraId="0000001C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work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dataset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300 examples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fields: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instruction, optional input/context, expected response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It may be created manually, adapted from a public dataset, or synthetically generated (disclose the generation method if synthetic).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cleaning — duplicates, empty/truncated responses, formatting inconsistencies — with before/after counts.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train/validation/test split with the ratio stated and justified.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one-paragraph note on dataset quality risks (e.g., repetitive phrasing, label noise, coverage gaps) — you will revisit this in Task 4.</w:t>
      </w:r>
    </w:p>
    <w:p w:rsidR="00000000" w:rsidDel="00000000" w:rsidP="00000000" w:rsidRDefault="00000000" w:rsidRPr="00000000" w14:paraId="00000021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Dataset statistics (counts, length distributions), 3 sample records, preprocessing code, and the split.</w:t>
      </w:r>
    </w:p>
    <w:p w:rsidR="00000000" w:rsidDel="00000000" w:rsidP="00000000" w:rsidRDefault="00000000" w:rsidRPr="00000000" w14:paraId="00000022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Don't: </w:t>
      </w:r>
      <w:r w:rsidDel="00000000" w:rsidR="00000000" w:rsidRPr="00000000">
        <w:rPr>
          <w:rtl w:val="0"/>
        </w:rPr>
        <w:t xml:space="preserve">spend pages on exploratory analysis — statistics, samples, and the quality note are enough.</w:t>
      </w:r>
    </w:p>
    <w:p w:rsidR="00000000" w:rsidDel="00000000" w:rsidP="00000000" w:rsidRDefault="00000000" w:rsidRPr="00000000" w14:paraId="00000023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Task 2: Baseline Benchmarking — Small Model vs. Large Model — 1.5 Marks</w:t>
      </w:r>
    </w:p>
    <w:p w:rsidR="00000000" w:rsidDel="00000000" w:rsidP="00000000" w:rsidRDefault="00000000" w:rsidRPr="00000000" w14:paraId="00000024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Establish the starting gap between the small and large models before any training.</w:t>
      </w:r>
    </w:p>
    <w:p w:rsidR="00000000" w:rsidDel="00000000" w:rsidP="00000000" w:rsidRDefault="00000000" w:rsidRPr="00000000" w14:paraId="00000025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work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fixed benchmark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prompts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covering: in-domain factual questions, a formatting-sensitive instruction, a reasoning-style question, and one out-of-scope request.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same prompts must be reused in Tasks 4 and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freeze them now.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(A) the base SLM and (B) the reference LLM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all 8 prompts, recorded verbatim.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compact limitations table: where does the SLM fail that the LLM succeeds (domain knowledge, instruction following, formatting, hallucination)? This gap is exactly what fine-tuning must close.</w:t>
      </w:r>
    </w:p>
    <w:p w:rsidR="00000000" w:rsidDel="00000000" w:rsidP="00000000" w:rsidRDefault="00000000" w:rsidRPr="00000000" w14:paraId="00000029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The frozen benchmark prompt set, all A and B outputs, and the gap/limitations table.</w:t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Task 3: Parameter-Efficient Fine-Tuning (Iteration 1) — 2.5 Marks</w:t>
      </w:r>
    </w:p>
    <w:p w:rsidR="00000000" w:rsidDel="00000000" w:rsidP="00000000" w:rsidRDefault="00000000" w:rsidRPr="00000000" w14:paraId="0000002B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component. </w:t>
      </w:r>
      <w:r w:rsidDel="00000000" w:rsidR="00000000" w:rsidRPr="00000000">
        <w:rPr>
          <w:rtl w:val="0"/>
        </w:rPr>
        <w:t xml:space="preserve">Fine-tune the SLM using a parameter-efficient technique — and show you understand why it is efficient.</w:t>
      </w:r>
    </w:p>
    <w:p w:rsidR="00000000" w:rsidDel="00000000" w:rsidP="00000000" w:rsidRDefault="00000000" w:rsidRPr="00000000" w14:paraId="0000002C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work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LoRA, QLoRA, or a comparable low-rank/quantization-based 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Briefly explain, in your own words, the idea behind your chosen technique (why training a small number of added parameters on a compressed base model works) — one page maximum, no textbook derivations.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 evidence (mandatory):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(a) trainable parameters vs. total parameters (count and %), and (b) peak memory during training — and use these numbers to explain why full fine-tuning would not fit the same budget.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configuration (learning rate, epochs, batch size, sequence length, adapter settings) with 1–2 line justifications, plus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and validation loss curves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model/adapter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 working inference demonstration using it.</w:t>
      </w:r>
    </w:p>
    <w:p w:rsidR="00000000" w:rsidDel="00000000" w:rsidP="00000000" w:rsidRDefault="00000000" w:rsidRPr="00000000" w14:paraId="00000031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Training implementation, the two efficiency numbers with explanation, loss curves, saved model path, and an inference demo. This model is your </w:t>
      </w:r>
      <w:r w:rsidDel="00000000" w:rsidR="00000000" w:rsidRPr="00000000">
        <w:rPr>
          <w:b w:val="1"/>
          <w:bCs w:val="1"/>
          <w:rtl w:val="0"/>
        </w:rPr>
        <w:t xml:space="preserve">Version 1 (v1)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Don't: </w:t>
      </w:r>
      <w:r w:rsidDel="00000000" w:rsidR="00000000" w:rsidRPr="00000000">
        <w:rPr>
          <w:rtl w:val="0"/>
        </w:rPr>
        <w:t xml:space="preserve">pad the report with theory — one paragraph of intuition tied to your measured numbers is worth more.</w:t>
      </w:r>
    </w:p>
    <w:p w:rsidR="00000000" w:rsidDel="00000000" w:rsidP="00000000" w:rsidRDefault="00000000" w:rsidRPr="00000000" w14:paraId="00000033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Task 4: Diagnose and Improve (Iteration 2) — 2.5 Marks</w:t>
      </w:r>
    </w:p>
    <w:p w:rsidR="00000000" w:rsidDel="00000000" w:rsidP="00000000" w:rsidRDefault="00000000" w:rsidRPr="00000000" w14:paraId="00000034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component. </w:t>
      </w:r>
      <w:r w:rsidDel="00000000" w:rsidR="00000000" w:rsidRPr="00000000">
        <w:rPr>
          <w:rtl w:val="0"/>
        </w:rPr>
        <w:t xml:space="preserve">Fine-tuning is an iterative process, not a single run. Diagnose v1 and produce a better v2.</w:t>
      </w:r>
    </w:p>
    <w:p w:rsidR="00000000" w:rsidDel="00000000" w:rsidP="00000000" w:rsidRDefault="00000000" w:rsidRPr="00000000" w14:paraId="00000035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work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v1 on the frozen 8-prompt benchmark and on a sample of the validation set. Identify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two concrete weaknesses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hallucinated facts, ignored format instructions, repetitive answers, over-long responses, failure on out-of-scope prompts), with example outputs as evidence.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or two targeted changes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motivated by the diagnosis — choose from: dataset changes (adding examples of the failing type, cleaning noisy records, rebalancing), training changes (epochs, learning rate, adapter capacity, sequence length), or prompt-format changes.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change must be explicitly linked to a diagnosed weakness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(“v1 ignores format instructions → added 40 format-focused examples”).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changes to produce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2 (v2)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its loss curves and saved path.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 vs. v2 comparison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frozen benchmark: did the targeted weaknesses improve? Did anything get worse? Show at least one before/after output pair per diagnosed weakness.</w:t>
      </w:r>
    </w:p>
    <w:p w:rsidR="00000000" w:rsidDel="00000000" w:rsidP="00000000" w:rsidRDefault="00000000" w:rsidRPr="00000000" w14:paraId="0000003A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Diagnosis with evidence, the change log (weakness → change → rationale), v2 training results, and the v1-vs-v2 before/after comparison.</w:t>
      </w:r>
    </w:p>
    <w:p w:rsidR="00000000" w:rsidDel="00000000" w:rsidP="00000000" w:rsidRDefault="00000000" w:rsidRPr="00000000" w14:paraId="0000003B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 </w:t>
      </w:r>
      <w:r w:rsidDel="00000000" w:rsidR="00000000" w:rsidRPr="00000000">
        <w:rPr>
          <w:rtl w:val="0"/>
        </w:rPr>
        <w:t xml:space="preserve">it is acceptable — and instructive — if a change does not help; report it honestly and explain. </w:t>
      </w:r>
      <w:r w:rsidDel="00000000" w:rsidR="00000000" w:rsidRPr="00000000">
        <w:rPr>
          <w:b w:val="1"/>
          <w:bCs w:val="1"/>
          <w:rtl w:val="0"/>
        </w:rPr>
        <w:t xml:space="preserve">Don't: </w:t>
      </w:r>
      <w:r w:rsidDel="00000000" w:rsidR="00000000" w:rsidRPr="00000000">
        <w:rPr>
          <w:rtl w:val="0"/>
        </w:rPr>
        <w:t xml:space="preserve">change five things at once; you won't know what caused the difference.</w:t>
      </w:r>
    </w:p>
    <w:p w:rsidR="00000000" w:rsidDel="00000000" w:rsidP="00000000" w:rsidRDefault="00000000" w:rsidRPr="00000000" w14:paraId="0000003C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Task 5: Three-Way Evaluation and Verdict — 2 Marks</w:t>
      </w:r>
    </w:p>
    <w:p w:rsidR="00000000" w:rsidDel="00000000" w:rsidP="00000000" w:rsidRDefault="00000000" w:rsidRPr="00000000" w14:paraId="0000003D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Answer the central question with evidence: how close did the fine-tuned SLM get to the large LLM?</w:t>
      </w:r>
    </w:p>
    <w:p w:rsidR="00000000" w:rsidDel="00000000" w:rsidP="00000000" w:rsidRDefault="00000000" w:rsidRPr="00000000" w14:paraId="0000003E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work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side-by-side comparison of (A) base SLM, (B) reference LLM, and (C) your best fine-tuned SLM (v2)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frozen 8-prompt benchmark.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Scored evaluation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at least four criteria (e.g., domain correctness, instruction/format adherence, completeness, hallucination) using a disclosed manual rubric (e.g., 0–2 per criterion) or an LLM-as-judge with the judging prompt disclosed. Report per-system totals.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automatic metric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held-out test set (e.g., a text-overlap or semantic-similarity score against reference responses) for A vs. C — acknowledge its limitations in one paragraph.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 error analysis: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two cases where the fine-tuned SLM still loses to the reference LLM, with a one-paragraph diagnosis each — is the remaining gap a data problem, a capacity problem, or a training problem?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 paragraph: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quality, cost, privacy, and hardware constraints, when would you deploy the fine-tuned SLM instead of the large LLM — and when not?</w:t>
      </w:r>
    </w:p>
    <w:p w:rsidR="00000000" w:rsidDel="00000000" w:rsidP="00000000" w:rsidRDefault="00000000" w:rsidRPr="00000000" w14:paraId="00000044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The three-way comparison table, rubric/judge scores, automatic metric results, error analysis, and the verdict.</w:t>
      </w:r>
    </w:p>
    <w:p w:rsidR="00000000" w:rsidDel="00000000" w:rsidP="00000000" w:rsidRDefault="00000000" w:rsidRPr="00000000" w14:paraId="00000045">
      <w:pPr>
        <w:spacing w:after="1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 </w:t>
      </w:r>
      <w:r w:rsidDel="00000000" w:rsidR="00000000" w:rsidRPr="00000000">
        <w:rPr>
          <w:rtl w:val="0"/>
        </w:rPr>
        <w:t xml:space="preserve">report numbers even if unflattering — analysed failure earns marks. </w:t>
      </w:r>
      <w:r w:rsidDel="00000000" w:rsidR="00000000" w:rsidRPr="00000000">
        <w:rPr>
          <w:b w:val="1"/>
          <w:bCs w:val="1"/>
          <w:rtl w:val="0"/>
        </w:rPr>
        <w:t xml:space="preserve">Don't: </w:t>
      </w:r>
      <w:r w:rsidDel="00000000" w:rsidR="00000000" w:rsidRPr="00000000">
        <w:rPr>
          <w:rtl w:val="0"/>
        </w:rPr>
        <w:t xml:space="preserve">fabricate or cherry-pick outputs.</w:t>
      </w:r>
    </w:p>
    <w:p w:rsidR="00000000" w:rsidDel="00000000" w:rsidP="00000000" w:rsidRDefault="00000000" w:rsidRPr="00000000" w14:paraId="00000046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047">
      <w:pPr>
        <w:spacing w:after="100" w:line="276" w:lineRule="auto"/>
        <w:rPr/>
      </w:pPr>
      <w:r w:rsidDel="00000000" w:rsidR="00000000" w:rsidRPr="00000000">
        <w:rPr>
          <w:rtl w:val="0"/>
        </w:rPr>
        <w:t xml:space="preserve">After completing this assignment, students should be able to: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and clean instruction datasets for domain adaptation of language models.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parameter-efficient fine-tuning (low-rank and quantization-based) and quantify its efficiency.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 model weaknesses and run targeted, evidence-linked improvement iterations.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small, large, and fine-tuned models with rubric-based and automatic evaluation.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reasoned deployment judgment between a fine-tuned SLM and a large pretrained LLM.</w:t>
      </w:r>
    </w:p>
    <w:p w:rsidR="00000000" w:rsidDel="00000000" w:rsidP="00000000" w:rsidRDefault="00000000" w:rsidRPr="00000000" w14:paraId="0000004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Marks Summary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00"/>
        <w:gridCol w:w="1800"/>
        <w:tblGridChange w:id="0">
          <w:tblGrid>
            <w:gridCol w:w="900"/>
            <w:gridCol w:w="63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Instruction dataset preparation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Baseline benchmarking: base SLM vs. reference LLM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Parameter-efficient fine-tuning (iteration 1) (core)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Diagnose and improve (iteration 2) (core)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Three-way evaluation and verdict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8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QVV/Wozwf62AFqntI76cBc4Cg==">CgMxLjA4AHIhMWVibkUxV1YzWEJvUGNPb3hDQjJSQm5rMjJ0U3ZDeDBP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