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color w:val="0000FF"/>
          <w:sz w:val="32"/>
          <w:szCs w:val="32"/>
          <w:lang w:val="en-US"/>
        </w:rPr>
      </w:pPr>
      <w:r>
        <w:rPr>
          <w:rFonts w:hint="default"/>
          <w:color w:val="0000FF"/>
          <w:sz w:val="32"/>
          <w:szCs w:val="32"/>
          <w:lang w:val="en-US"/>
        </w:rPr>
        <w:t>Creation of RDS</w:t>
      </w:r>
    </w:p>
    <w:p>
      <w:pPr>
        <w:jc w:val="both"/>
        <w:rPr>
          <w:rFonts w:hint="default"/>
          <w:color w:val="0000FF"/>
          <w:sz w:val="32"/>
          <w:szCs w:val="32"/>
          <w:lang w:val="en-US"/>
        </w:rPr>
      </w:pPr>
      <w:r>
        <w:rPr>
          <w:rFonts w:hint="default"/>
          <w:color w:val="0000FF"/>
          <w:sz w:val="32"/>
          <w:szCs w:val="32"/>
          <w:lang w:val="en-US"/>
        </w:rPr>
        <w:t xml:space="preserve">1. </w:t>
      </w:r>
      <w:r>
        <w:rPr>
          <w:rFonts w:hint="default"/>
          <w:color w:val="auto"/>
          <w:sz w:val="24"/>
          <w:szCs w:val="24"/>
          <w:lang w:val="en-US"/>
        </w:rPr>
        <w:t xml:space="preserve">First we have to go to the Amazon web Services with our Account. Than we have to </w:t>
      </w:r>
      <w:r>
        <w:rPr>
          <w:rFonts w:hint="default"/>
          <w:color w:val="auto"/>
          <w:sz w:val="24"/>
          <w:szCs w:val="24"/>
          <w:lang w:val="en-US"/>
        </w:rPr>
        <w:tab/>
      </w:r>
      <w:r>
        <w:rPr>
          <w:rFonts w:hint="default"/>
          <w:color w:val="auto"/>
          <w:sz w:val="24"/>
          <w:szCs w:val="24"/>
          <w:lang w:val="en-US"/>
        </w:rPr>
        <w:t>select the RDS service.</w:t>
      </w:r>
    </w:p>
    <w:p>
      <w:pPr>
        <w:jc w:val="left"/>
      </w:pPr>
      <w:r>
        <w:rPr>
          <w:rFonts w:ascii="Times New Roman" w:hAnsi="Times New Roman" w:eastAsia="SimSun" w:cs="Times New Roman"/>
          <w:kern w:val="2"/>
          <w:sz w:val="24"/>
          <w:lang w:val="en-US" w:eastAsia="zh-CN" w:bidi="ar-SA"/>
        </w:rPr>
        <w:pict>
          <v:shape id="Picture 1" o:spid="_x0000_s1026" type="#_x0000_t75" style="height:243.05pt;width:432.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jc w:val="left"/>
      </w:pPr>
    </w:p>
    <w:p>
      <w:pPr>
        <w:jc w:val="left"/>
        <w:rPr>
          <w:rFonts w:hint="default"/>
          <w:lang w:val="en-US"/>
        </w:rPr>
      </w:pPr>
      <w:r>
        <w:rPr>
          <w:rFonts w:hint="default"/>
          <w:lang w:val="en-US"/>
        </w:rPr>
        <w:t>2. Before creating the RDS Instance we have to create the Subnet Group which be seen in the navigational plane in RDS Dashboard so select that option.</w:t>
      </w:r>
    </w:p>
    <w:p>
      <w:pPr>
        <w:jc w:val="left"/>
      </w:pPr>
    </w:p>
    <w:p>
      <w:pPr>
        <w:jc w:val="left"/>
      </w:pPr>
      <w:r>
        <w:rPr>
          <w:rFonts w:ascii="Times New Roman" w:hAnsi="Times New Roman" w:eastAsia="SimSun" w:cs="Times New Roman"/>
          <w:kern w:val="2"/>
          <w:sz w:val="24"/>
          <w:lang w:val="en-US" w:eastAsia="zh-CN" w:bidi="ar-SA"/>
        </w:rPr>
        <w:pict>
          <v:shape id="Picture 10" o:spid="_x0000_s1027" type="#_x0000_t75" style="height:243.05pt;width:432.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left"/>
      </w:pPr>
    </w:p>
    <w:p>
      <w:pPr>
        <w:jc w:val="left"/>
      </w:pPr>
    </w:p>
    <w:p>
      <w:pPr>
        <w:jc w:val="left"/>
      </w:pPr>
    </w:p>
    <w:p>
      <w:pPr>
        <w:jc w:val="left"/>
      </w:pPr>
    </w:p>
    <w:p>
      <w:pPr>
        <w:jc w:val="left"/>
        <w:rPr>
          <w:rFonts w:hint="default"/>
          <w:lang w:val="en-US"/>
        </w:rPr>
      </w:pPr>
      <w:r>
        <w:rPr>
          <w:rFonts w:hint="default"/>
          <w:lang w:val="en-US"/>
        </w:rPr>
        <w:t>3. In the next page we have to click Create DB sub net Group.</w:t>
      </w:r>
    </w:p>
    <w:p>
      <w:pPr>
        <w:jc w:val="left"/>
      </w:pPr>
      <w:r>
        <w:rPr>
          <w:rFonts w:ascii="Times New Roman" w:hAnsi="Times New Roman" w:eastAsia="SimSun" w:cs="Times New Roman"/>
          <w:kern w:val="2"/>
          <w:sz w:val="24"/>
          <w:lang w:val="en-US" w:eastAsia="zh-CN" w:bidi="ar-SA"/>
        </w:rPr>
        <w:pict>
          <v:shape id="Picture 11" o:spid="_x0000_s1028" type="#_x0000_t75" style="height:243.05pt;width:432.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left"/>
      </w:pPr>
    </w:p>
    <w:p>
      <w:pPr>
        <w:jc w:val="left"/>
        <w:rPr>
          <w:rFonts w:hint="default"/>
          <w:lang w:val="en-US"/>
        </w:rPr>
      </w:pPr>
      <w:r>
        <w:rPr>
          <w:rFonts w:hint="default"/>
          <w:lang w:val="en-US"/>
        </w:rPr>
        <w:t>4. In the next page we will find the blanks which we want to fill up to create the Sub net Group and also we have to add the Sub nets of different Availability Zone.  At once we can add only one sub net of one Availability Zone after that we have to add another one than click on create and it will take some time.</w:t>
      </w:r>
    </w:p>
    <w:p>
      <w:pPr>
        <w:jc w:val="left"/>
      </w:pPr>
    </w:p>
    <w:p>
      <w:pPr>
        <w:jc w:val="left"/>
      </w:pPr>
      <w:r>
        <w:rPr>
          <w:rFonts w:ascii="Times New Roman" w:hAnsi="Times New Roman" w:eastAsia="SimSun" w:cs="Times New Roman"/>
          <w:kern w:val="2"/>
          <w:sz w:val="24"/>
          <w:lang w:val="en-US" w:eastAsia="zh-CN" w:bidi="ar-SA"/>
        </w:rPr>
        <w:pict>
          <v:shape id="Picture 12" o:spid="_x0000_s1029" type="#_x0000_t75" style="height:243.05pt;width:432.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jc w:val="left"/>
      </w:pPr>
    </w:p>
    <w:p>
      <w:pPr>
        <w:jc w:val="left"/>
      </w:pPr>
    </w:p>
    <w:p>
      <w:pPr>
        <w:jc w:val="left"/>
      </w:pPr>
    </w:p>
    <w:p>
      <w:pPr>
        <w:jc w:val="left"/>
      </w:pPr>
    </w:p>
    <w:p>
      <w:pPr>
        <w:jc w:val="left"/>
      </w:pPr>
    </w:p>
    <w:p>
      <w:pPr>
        <w:jc w:val="left"/>
      </w:pPr>
    </w:p>
    <w:p>
      <w:pPr>
        <w:jc w:val="left"/>
      </w:pPr>
      <w:r>
        <w:rPr>
          <w:rFonts w:ascii="Times New Roman" w:hAnsi="Times New Roman" w:eastAsia="SimSun" w:cs="Times New Roman"/>
          <w:kern w:val="2"/>
          <w:sz w:val="24"/>
          <w:lang w:val="en-US" w:eastAsia="zh-CN" w:bidi="ar-SA"/>
        </w:rPr>
        <w:pict>
          <v:shape id="Picture 14" o:spid="_x0000_s1030" type="#_x0000_t75" style="height:243.05pt;width:432.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left"/>
      </w:pPr>
    </w:p>
    <w:p>
      <w:pPr>
        <w:jc w:val="left"/>
      </w:pPr>
      <w:r>
        <w:rPr>
          <w:rFonts w:ascii="Times New Roman" w:hAnsi="Times New Roman" w:eastAsia="SimSun" w:cs="Times New Roman"/>
          <w:kern w:val="2"/>
          <w:sz w:val="24"/>
          <w:lang w:val="en-US" w:eastAsia="zh-CN" w:bidi="ar-SA"/>
        </w:rPr>
        <w:pict>
          <v:shape id="Picture 15" o:spid="_x0000_s1031" type="#_x0000_t75" style="height:243.05pt;width:432.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rPr>
          <w:rFonts w:ascii="Times New Roman" w:hAnsi="Times New Roman" w:eastAsia="SimSun" w:cs="Times New Roman"/>
          <w:kern w:val="2"/>
          <w:sz w:val="24"/>
          <w:lang w:val="en-US" w:eastAsia="zh-CN" w:bidi="ar-SA"/>
        </w:rPr>
        <w:pict>
          <v:shape id="Picture 18" o:spid="_x0000_s1032" type="#_x0000_t75" style="height:243.05pt;width:432.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left"/>
      </w:pPr>
    </w:p>
    <w:p>
      <w:pPr>
        <w:jc w:val="left"/>
        <w:rPr>
          <w:rFonts w:hint="default"/>
          <w:color w:val="0000FF"/>
          <w:sz w:val="28"/>
          <w:szCs w:val="28"/>
          <w:lang w:val="en-US"/>
        </w:rPr>
      </w:pPr>
      <w:r>
        <w:rPr>
          <w:rFonts w:hint="default"/>
          <w:color w:val="auto"/>
          <w:sz w:val="28"/>
          <w:szCs w:val="28"/>
          <w:lang w:val="en-US"/>
        </w:rPr>
        <w:t xml:space="preserve">5. </w:t>
      </w:r>
      <w:r>
        <w:rPr>
          <w:rFonts w:hint="default"/>
          <w:color w:val="auto"/>
          <w:sz w:val="24"/>
          <w:szCs w:val="24"/>
          <w:lang w:val="en-US"/>
        </w:rPr>
        <w:t>After creating the Sub net Group click on Instance in RDS dashboard to create</w:t>
      </w:r>
      <w:r>
        <w:rPr>
          <w:rFonts w:hint="default"/>
          <w:color w:val="0000FF"/>
          <w:sz w:val="24"/>
          <w:szCs w:val="24"/>
          <w:lang w:val="en-US"/>
        </w:rPr>
        <w:t xml:space="preserve"> </w:t>
      </w:r>
      <w:r>
        <w:rPr>
          <w:rFonts w:hint="default"/>
          <w:color w:val="auto"/>
          <w:sz w:val="24"/>
          <w:szCs w:val="24"/>
          <w:lang w:val="en-US"/>
        </w:rPr>
        <w:t>Creating RDS DB Instance</w:t>
      </w:r>
    </w:p>
    <w:p>
      <w:pPr>
        <w:jc w:val="left"/>
      </w:pPr>
    </w:p>
    <w:p>
      <w:pPr>
        <w:jc w:val="left"/>
      </w:pPr>
      <w:r>
        <w:rPr>
          <w:rFonts w:ascii="Times New Roman" w:hAnsi="Times New Roman" w:eastAsia="SimSun" w:cs="Times New Roman"/>
          <w:kern w:val="2"/>
          <w:sz w:val="24"/>
          <w:lang w:val="en-US" w:eastAsia="zh-CN" w:bidi="ar-SA"/>
        </w:rPr>
        <w:pict>
          <v:shape id="Picture 6" o:spid="_x0000_s1033" type="#_x0000_t75" style="height:243.05pt;width:432.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left"/>
      </w:pPr>
    </w:p>
    <w:p>
      <w:pPr>
        <w:jc w:val="left"/>
      </w:pPr>
    </w:p>
    <w:p>
      <w:pPr>
        <w:jc w:val="left"/>
      </w:pPr>
    </w:p>
    <w:p>
      <w:pPr>
        <w:jc w:val="left"/>
      </w:pPr>
    </w:p>
    <w:p>
      <w:pPr>
        <w:jc w:val="left"/>
      </w:pPr>
    </w:p>
    <w:p>
      <w:pPr>
        <w:jc w:val="left"/>
        <w:rPr>
          <w:rFonts w:hint="default"/>
          <w:lang w:val="en-US"/>
        </w:rPr>
      </w:pPr>
      <w:r>
        <w:rPr>
          <w:rFonts w:hint="default"/>
          <w:lang w:val="en-US"/>
        </w:rPr>
        <w:t xml:space="preserve">6. When you click on Get Start Now we will find a page where we have to select the DB engine to start the process for example MYSQL </w:t>
      </w:r>
    </w:p>
    <w:p>
      <w:pPr>
        <w:jc w:val="left"/>
      </w:pPr>
    </w:p>
    <w:p>
      <w:pPr>
        <w:jc w:val="left"/>
      </w:pPr>
      <w:r>
        <w:rPr>
          <w:rFonts w:ascii="Times New Roman" w:hAnsi="Times New Roman" w:eastAsia="SimSun" w:cs="Times New Roman"/>
          <w:kern w:val="2"/>
          <w:sz w:val="24"/>
          <w:lang w:val="en-US" w:eastAsia="zh-CN" w:bidi="ar-SA"/>
        </w:rPr>
        <w:pict>
          <v:shape id="Picture 5" o:spid="_x0000_s1034" type="#_x0000_t75" style="height:243.05pt;width:432.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jc w:val="left"/>
      </w:pPr>
    </w:p>
    <w:p>
      <w:pPr>
        <w:jc w:val="left"/>
        <w:rPr>
          <w:rFonts w:hint="default"/>
          <w:lang w:val="en-US"/>
        </w:rPr>
      </w:pPr>
      <w:r>
        <w:rPr>
          <w:rFonts w:hint="default"/>
          <w:lang w:val="en-US"/>
        </w:rPr>
        <w:t>7. After that we will find a page where we have to st the option of MultiAZ Deployment .This option can set according to the client wish if he need than select YES or if he dont than NO.</w:t>
      </w:r>
    </w:p>
    <w:p>
      <w:pPr>
        <w:jc w:val="left"/>
      </w:pPr>
      <w:r>
        <w:rPr>
          <w:rFonts w:ascii="Times New Roman" w:hAnsi="Times New Roman" w:eastAsia="SimSun" w:cs="Times New Roman"/>
          <w:kern w:val="2"/>
          <w:sz w:val="24"/>
          <w:lang w:val="en-US" w:eastAsia="zh-CN" w:bidi="ar-SA"/>
        </w:rPr>
        <w:pict>
          <v:shape id="Picture 19" o:spid="_x0000_s1035" type="#_x0000_t75" style="height:243.05pt;width:432.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left"/>
      </w:pPr>
    </w:p>
    <w:p>
      <w:pPr>
        <w:jc w:val="left"/>
      </w:pPr>
    </w:p>
    <w:p>
      <w:pPr>
        <w:jc w:val="left"/>
      </w:pPr>
    </w:p>
    <w:p>
      <w:pPr>
        <w:jc w:val="left"/>
        <w:rPr>
          <w:rFonts w:hint="default"/>
          <w:lang w:val="en-US"/>
        </w:rPr>
      </w:pPr>
      <w:r>
        <w:rPr>
          <w:rFonts w:hint="default"/>
          <w:lang w:val="en-US"/>
        </w:rPr>
        <w:t>8.After that we will find the Specify DB Details here we have to select the option NO for</w:t>
      </w:r>
    </w:p>
    <w:p>
      <w:pPr>
        <w:jc w:val="left"/>
        <w:rPr>
          <w:rFonts w:hint="default" w:ascii="Times New Roman" w:hAnsi="Times New Roman"/>
          <w:kern w:val="2"/>
          <w:sz w:val="24"/>
          <w:lang w:val="en-US" w:eastAsia="zh-CN"/>
        </w:rPr>
      </w:pPr>
      <w:r>
        <w:rPr>
          <w:rFonts w:hint="default"/>
          <w:kern w:val="2"/>
          <w:sz w:val="24"/>
          <w:lang w:val="en-US" w:eastAsia="zh-CN"/>
        </w:rPr>
        <w:t xml:space="preserve">  </w:t>
      </w:r>
      <w:r>
        <w:rPr>
          <w:rFonts w:hint="default"/>
          <w:lang w:val="en-US"/>
        </w:rPr>
        <w:t>MultiAZ Deployment.After this down we have to give the DB Identifier, Master name and Password.</w:t>
      </w:r>
    </w:p>
    <w:p>
      <w:pPr>
        <w:jc w:val="left"/>
        <w:rPr>
          <w:rFonts w:ascii="Times New Roman" w:hAnsi="Times New Roman"/>
          <w:kern w:val="2"/>
          <w:sz w:val="24"/>
          <w:lang w:val="en-US" w:eastAsia="zh-CN"/>
        </w:rPr>
      </w:pPr>
    </w:p>
    <w:p>
      <w:pPr>
        <w:jc w:val="left"/>
      </w:pPr>
      <w:r>
        <w:rPr>
          <w:rFonts w:ascii="Times New Roman" w:hAnsi="Times New Roman" w:eastAsia="SimSun" w:cs="Times New Roman"/>
          <w:kern w:val="2"/>
          <w:sz w:val="24"/>
          <w:lang w:val="en-US" w:eastAsia="zh-CN" w:bidi="ar-SA"/>
        </w:rPr>
        <w:pict>
          <v:shape id="Picture 8" o:spid="_x0000_s1036" type="#_x0000_t75" style="height:243.05pt;width:432.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left"/>
      </w:pPr>
    </w:p>
    <w:p>
      <w:pPr>
        <w:jc w:val="left"/>
      </w:pPr>
      <w:r>
        <w:rPr>
          <w:rFonts w:ascii="Times New Roman" w:hAnsi="Times New Roman" w:eastAsia="SimSun" w:cs="Times New Roman"/>
          <w:kern w:val="2"/>
          <w:sz w:val="24"/>
          <w:lang w:val="en-US" w:eastAsia="zh-CN" w:bidi="ar-SA"/>
        </w:rPr>
        <w:pict>
          <v:shape id="Picture 9" o:spid="_x0000_s1037" type="#_x0000_t75" style="height:243.05pt;width:432.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left"/>
      </w:pPr>
    </w:p>
    <w:p>
      <w:pPr>
        <w:jc w:val="left"/>
      </w:pPr>
    </w:p>
    <w:p>
      <w:pPr>
        <w:jc w:val="left"/>
      </w:pPr>
    </w:p>
    <w:p>
      <w:pPr>
        <w:jc w:val="left"/>
        <w:rPr>
          <w:rFonts w:ascii="Times New Roman" w:hAnsi="Times New Roman"/>
          <w:kern w:val="2"/>
          <w:sz w:val="24"/>
          <w:lang w:val="en-US" w:eastAsia="zh-CN"/>
        </w:rPr>
      </w:pPr>
    </w:p>
    <w:p>
      <w:pPr>
        <w:jc w:val="left"/>
        <w:rPr>
          <w:rFonts w:ascii="Times New Roman" w:hAnsi="Times New Roman"/>
          <w:kern w:val="2"/>
          <w:sz w:val="24"/>
          <w:lang w:val="en-US" w:eastAsia="zh-CN"/>
        </w:rPr>
      </w:pPr>
    </w:p>
    <w:p>
      <w:pPr>
        <w:jc w:val="left"/>
        <w:rPr>
          <w:rFonts w:ascii="Times New Roman" w:hAnsi="Times New Roman"/>
          <w:kern w:val="2"/>
          <w:sz w:val="24"/>
          <w:lang w:val="en-US" w:eastAsia="zh-CN"/>
        </w:rPr>
      </w:pPr>
    </w:p>
    <w:p>
      <w:pPr>
        <w:jc w:val="left"/>
        <w:rPr>
          <w:rFonts w:ascii="Times New Roman" w:hAnsi="Times New Roman"/>
          <w:kern w:val="2"/>
          <w:sz w:val="24"/>
          <w:lang w:val="en-US" w:eastAsia="zh-CN"/>
        </w:rPr>
      </w:pPr>
    </w:p>
    <w:p>
      <w:pPr>
        <w:numPr>
          <w:ilvl w:val="0"/>
          <w:numId w:val="1"/>
        </w:numPr>
        <w:jc w:val="left"/>
        <w:rPr>
          <w:rFonts w:hint="default"/>
          <w:kern w:val="2"/>
          <w:sz w:val="24"/>
          <w:lang w:val="en-US" w:eastAsia="zh-CN"/>
        </w:rPr>
      </w:pPr>
      <w:r>
        <w:rPr>
          <w:rFonts w:hint="default"/>
          <w:kern w:val="2"/>
          <w:sz w:val="24"/>
          <w:lang w:val="en-US" w:eastAsia="zh-CN"/>
        </w:rPr>
        <w:t>Ater that page we will find the Advance setting of DB . Here we have to select and fill some options like</w:t>
      </w:r>
    </w:p>
    <w:p>
      <w:pPr>
        <w:numPr>
          <w:numId w:val="0"/>
        </w:numPr>
        <w:ind w:left="420" w:leftChars="0"/>
        <w:jc w:val="left"/>
        <w:rPr>
          <w:rFonts w:hint="default"/>
          <w:kern w:val="2"/>
          <w:sz w:val="24"/>
          <w:lang w:val="en-US" w:eastAsia="zh-CN"/>
        </w:rPr>
      </w:pPr>
      <w:r>
        <w:rPr>
          <w:rFonts w:hint="default"/>
          <w:kern w:val="2"/>
          <w:sz w:val="24"/>
          <w:lang w:val="en-US" w:eastAsia="zh-CN"/>
        </w:rPr>
        <w:t>(i) selecting customVPC</w:t>
      </w:r>
    </w:p>
    <w:p>
      <w:pPr>
        <w:numPr>
          <w:numId w:val="0"/>
        </w:numPr>
        <w:ind w:left="420" w:leftChars="0"/>
        <w:jc w:val="left"/>
        <w:rPr>
          <w:rFonts w:hint="default"/>
          <w:kern w:val="2"/>
          <w:sz w:val="24"/>
          <w:lang w:val="en-US" w:eastAsia="zh-CN"/>
        </w:rPr>
      </w:pPr>
      <w:r>
        <w:rPr>
          <w:rFonts w:hint="default"/>
          <w:kern w:val="2"/>
          <w:sz w:val="24"/>
          <w:lang w:val="en-US" w:eastAsia="zh-CN"/>
        </w:rPr>
        <w:t>(ii)selecting custom public Sub net</w:t>
      </w:r>
    </w:p>
    <w:p>
      <w:pPr>
        <w:numPr>
          <w:numId w:val="0"/>
        </w:numPr>
        <w:ind w:left="420" w:leftChars="0"/>
        <w:jc w:val="left"/>
        <w:rPr>
          <w:rFonts w:hint="default"/>
          <w:kern w:val="2"/>
          <w:sz w:val="24"/>
          <w:lang w:val="en-US" w:eastAsia="zh-CN"/>
        </w:rPr>
      </w:pPr>
      <w:r>
        <w:rPr>
          <w:rFonts w:hint="default"/>
          <w:kern w:val="2"/>
          <w:sz w:val="24"/>
          <w:lang w:val="en-US" w:eastAsia="zh-CN"/>
        </w:rPr>
        <w:t>(iii)Publicly Accessable to YES</w:t>
      </w:r>
    </w:p>
    <w:p>
      <w:pPr>
        <w:numPr>
          <w:numId w:val="0"/>
        </w:numPr>
        <w:ind w:left="420" w:leftChars="0"/>
        <w:jc w:val="left"/>
        <w:rPr>
          <w:rFonts w:hint="default"/>
          <w:kern w:val="2"/>
          <w:sz w:val="24"/>
          <w:lang w:val="en-US" w:eastAsia="zh-CN"/>
        </w:rPr>
      </w:pPr>
      <w:r>
        <w:rPr>
          <w:rFonts w:hint="default"/>
          <w:kern w:val="2"/>
          <w:sz w:val="24"/>
          <w:lang w:val="en-US" w:eastAsia="zh-CN"/>
        </w:rPr>
        <w:t>(iv)selecting custom VPC Security Group</w:t>
      </w:r>
    </w:p>
    <w:p>
      <w:pPr>
        <w:numPr>
          <w:numId w:val="0"/>
        </w:numPr>
        <w:ind w:left="420" w:leftChars="0"/>
        <w:jc w:val="left"/>
        <w:rPr>
          <w:rFonts w:hint="default"/>
          <w:kern w:val="2"/>
          <w:sz w:val="24"/>
          <w:lang w:val="en-US" w:eastAsia="zh-CN"/>
        </w:rPr>
      </w:pPr>
      <w:r>
        <w:rPr>
          <w:rFonts w:hint="default"/>
          <w:kern w:val="2"/>
          <w:sz w:val="24"/>
          <w:lang w:val="en-US" w:eastAsia="zh-CN"/>
        </w:rPr>
        <w:t>(v) Giving the Data Base name.</w:t>
      </w:r>
    </w:p>
    <w:p>
      <w:pPr>
        <w:jc w:val="left"/>
      </w:pPr>
      <w:r>
        <w:rPr>
          <w:rFonts w:ascii="Times New Roman" w:hAnsi="Times New Roman" w:eastAsia="SimSun" w:cs="Times New Roman"/>
          <w:kern w:val="2"/>
          <w:sz w:val="24"/>
          <w:lang w:val="en-US" w:eastAsia="zh-CN" w:bidi="ar-SA"/>
        </w:rPr>
        <w:pict>
          <v:shape id="Picture 20" o:spid="_x0000_s1038" type="#_x0000_t75" style="height:243.05pt;width:432.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left"/>
        <w:rPr>
          <w:rFonts w:hint="default"/>
          <w:lang w:val="en-US"/>
        </w:rPr>
      </w:pPr>
    </w:p>
    <w:p>
      <w:pPr>
        <w:jc w:val="left"/>
        <w:rPr>
          <w:rFonts w:hint="default"/>
          <w:lang w:val="en-US"/>
        </w:rPr>
      </w:pPr>
      <w:r>
        <w:rPr>
          <w:rFonts w:hint="default"/>
          <w:lang w:val="en-US"/>
        </w:rPr>
        <w:t>10.At the bottom we have to the details of taking backup.</w:t>
      </w:r>
    </w:p>
    <w:p>
      <w:pPr>
        <w:jc w:val="left"/>
      </w:pPr>
      <w:r>
        <w:rPr>
          <w:rFonts w:ascii="Times New Roman" w:hAnsi="Times New Roman" w:eastAsia="SimSun" w:cs="Times New Roman"/>
          <w:kern w:val="2"/>
          <w:sz w:val="24"/>
          <w:lang w:val="en-US" w:eastAsia="zh-CN" w:bidi="ar-SA"/>
        </w:rPr>
        <w:pict>
          <v:shape id="Picture 21" o:spid="_x0000_s1039" type="#_x0000_t75" style="height:243.05pt;width:432.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jc w:val="left"/>
      </w:pPr>
    </w:p>
    <w:p>
      <w:pPr>
        <w:jc w:val="left"/>
        <w:rPr>
          <w:rFonts w:hint="default"/>
          <w:lang w:val="en-US"/>
        </w:rPr>
      </w:pPr>
      <w:r>
        <w:rPr>
          <w:rFonts w:hint="default"/>
          <w:lang w:val="en-US"/>
        </w:rPr>
        <w:t>11. At the end we can find that our DB has been created.</w:t>
      </w:r>
    </w:p>
    <w:p>
      <w:pPr>
        <w:jc w:val="left"/>
      </w:pPr>
    </w:p>
    <w:p>
      <w:pPr>
        <w:jc w:val="left"/>
      </w:pPr>
    </w:p>
    <w:p>
      <w:pPr>
        <w:jc w:val="left"/>
      </w:pPr>
      <w:r>
        <w:rPr>
          <w:rFonts w:ascii="Times New Roman" w:hAnsi="Times New Roman" w:eastAsia="SimSun" w:cs="Times New Roman"/>
          <w:kern w:val="2"/>
          <w:sz w:val="24"/>
          <w:lang w:val="en-US" w:eastAsia="zh-CN" w:bidi="ar-SA"/>
        </w:rPr>
        <w:pict>
          <v:shape id="Picture 22" o:spid="_x0000_s1040" type="#_x0000_t75" style="height:243.05pt;width:432.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jc w:val="left"/>
      </w:pPr>
    </w:p>
    <w:p>
      <w:pPr>
        <w:jc w:val="left"/>
      </w:pPr>
    </w:p>
    <w:p>
      <w:pPr>
        <w:jc w:val="left"/>
      </w:pPr>
      <w:r>
        <w:rPr>
          <w:rFonts w:ascii="Times New Roman" w:hAnsi="Times New Roman" w:eastAsia="SimSun" w:cs="Times New Roman"/>
          <w:kern w:val="2"/>
          <w:sz w:val="24"/>
          <w:lang w:val="en-US" w:eastAsia="zh-CN" w:bidi="ar-SA"/>
        </w:rPr>
        <w:pict>
          <v:shape id="Picture 23" o:spid="_x0000_s1041" type="#_x0000_t75" style="height:243.05pt;width:432.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jc w:val="left"/>
      </w:pPr>
    </w:p>
    <w:p>
      <w:pPr>
        <w:jc w:val="left"/>
      </w:pPr>
    </w:p>
    <w:p>
      <w:pPr>
        <w:jc w:val="left"/>
      </w:pPr>
    </w:p>
    <w:p>
      <w:pPr>
        <w:jc w:val="left"/>
      </w:pPr>
    </w:p>
    <w:p>
      <w:pPr>
        <w:jc w:val="left"/>
      </w:pPr>
    </w:p>
    <w:p>
      <w:pPr>
        <w:jc w:val="left"/>
      </w:pPr>
    </w:p>
    <w:p>
      <w:pPr>
        <w:jc w:val="left"/>
      </w:pPr>
    </w:p>
    <w:p>
      <w:pPr>
        <w:jc w:val="left"/>
      </w:pPr>
    </w:p>
    <w:p>
      <w:pPr>
        <w:jc w:val="left"/>
      </w:pPr>
      <w:bookmarkStart w:id="0" w:name="_GoBack"/>
      <w:r>
        <w:rPr>
          <w:rFonts w:ascii="Times New Roman" w:hAnsi="Times New Roman" w:eastAsia="SimSun" w:cs="Times New Roman"/>
          <w:kern w:val="2"/>
          <w:sz w:val="24"/>
          <w:lang w:val="en-US" w:eastAsia="zh-CN" w:bidi="ar-SA"/>
        </w:rPr>
        <w:pict>
          <v:shape id="Picture 17" o:spid="_x0000_s1042" type="#_x0000_t75" style="height:243.05pt;width:432.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bookmarkEnd w:id="0"/>
    </w:p>
    <w:p>
      <w:pPr>
        <w:jc w:val="left"/>
      </w:pPr>
    </w:p>
    <w:p>
      <w:pPr>
        <w:jc w:val="left"/>
      </w:pPr>
    </w:p>
    <w:p>
      <w:pPr>
        <w:jc w:val="left"/>
      </w:pPr>
    </w:p>
    <w:p>
      <w:pPr>
        <w:jc w:val="left"/>
      </w:pPr>
    </w:p>
    <w:p>
      <w:pPr>
        <w:jc w:val="left"/>
        <w:rPr>
          <w:rFonts w:hint="default"/>
          <w:lang w:val="en-US"/>
        </w:rPr>
      </w:pPr>
    </w:p>
    <w:sectPr>
      <w:pgSz w:w="12247" w:h="15819"/>
      <w:pgMar w:top="1440" w:right="1797" w:bottom="1440" w:left="1797" w:header="708" w:footer="708" w:gutter="0"/>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4946489">
    <w:nsid w:val="54EEF539"/>
    <w:multiLevelType w:val="multilevel"/>
    <w:tmpl w:val="54EEF539"/>
    <w:lvl w:ilvl="0" w:tentative="1">
      <w:start w:val="9"/>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4249464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0"/>
  <w:drawingGridVerticalSpacing w:val="143"/>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annotation subject"/>
    <w:lsdException w:unhideWhenUsed="0" w:uiPriority="0" w:name="Balloon Text"/>
  </w:latentStyles>
  <w:style w:type="paragraph" w:default="1" w:styleId="1">
    <w:name w:val="Normal"/>
    <w:uiPriority w:val="0"/>
    <w:pPr>
      <w:widowControl w:val="0"/>
      <w:jc w:val="left"/>
    </w:pPr>
    <w:rPr>
      <w:rFonts w:ascii="Times New Roman" w:hAnsi="Times New Roman" w:eastAsia="SimSun" w:cs="Times New Roman"/>
      <w:kern w:val="2"/>
      <w:sz w:val="24"/>
      <w:lang w:val="en-US" w:eastAsia="zh-CN" w:bidi="ar-SA"/>
    </w:rPr>
  </w:style>
  <w:style w:type="paragraph" w:styleId="2">
    <w:name w:val="heading 1"/>
    <w:basedOn w:val="1"/>
    <w:next w:val="1"/>
    <w:uiPriority w:val="0"/>
    <w:pPr>
      <w:keepNext/>
      <w:keepLines/>
      <w:spacing w:before="240" w:beforeAutospacing="0" w:after="60" w:afterAutospacing="0" w:line="240" w:lineRule="auto"/>
      <w:outlineLvl w:val="0"/>
    </w:pPr>
    <w:rPr>
      <w:rFonts w:ascii="Arial" w:hAnsi="Arial"/>
      <w:b/>
      <w:kern w:val="44"/>
      <w:sz w:val="32"/>
    </w:rPr>
  </w:style>
  <w:style w:type="paragraph" w:styleId="3">
    <w:name w:val="heading 2"/>
    <w:basedOn w:val="1"/>
    <w:next w:val="1"/>
    <w:uiPriority w:val="0"/>
    <w:pPr>
      <w:keepNext/>
      <w:keepLines/>
      <w:spacing w:before="240" w:beforeAutospacing="0" w:after="60" w:afterAutospacing="0" w:line="240" w:lineRule="auto"/>
      <w:outlineLvl w:val="1"/>
    </w:pPr>
    <w:rPr>
      <w:rFonts w:ascii="Arial" w:hAnsi="Arial"/>
      <w:b/>
      <w:i/>
      <w:sz w:val="28"/>
    </w:rPr>
  </w:style>
  <w:style w:type="paragraph" w:styleId="4">
    <w:name w:val="heading 3"/>
    <w:basedOn w:val="1"/>
    <w:next w:val="1"/>
    <w:uiPriority w:val="0"/>
    <w:pPr>
      <w:keepNext/>
      <w:keepLines/>
      <w:spacing w:before="240" w:beforeAutospacing="0" w:after="60" w:afterAutospacing="0" w:line="240" w:lineRule="auto"/>
      <w:outlineLvl w:val="2"/>
    </w:pPr>
    <w:rPr>
      <w:rFonts w:ascii="Arial" w:hAnsi="Arial"/>
      <w:b/>
      <w:sz w:val="26"/>
    </w:rPr>
  </w:style>
  <w:style w:type="paragraph" w:styleId="5">
    <w:name w:val="heading 4"/>
    <w:basedOn w:val="1"/>
    <w:next w:val="1"/>
    <w:uiPriority w:val="0"/>
    <w:pPr>
      <w:keepNext/>
      <w:keepLines/>
      <w:spacing w:before="240" w:beforeAutospacing="0" w:after="60" w:afterAutospacing="0" w:line="240" w:lineRule="auto"/>
      <w:outlineLvl w:val="3"/>
    </w:pPr>
    <w:rPr>
      <w:rFonts w:ascii="Times New Roman" w:hAnsi="Times New Roman"/>
      <w:b/>
      <w:sz w:val="28"/>
    </w:rPr>
  </w:style>
  <w:style w:type="paragraph" w:styleId="6">
    <w:name w:val="heading 5"/>
    <w:basedOn w:val="1"/>
    <w:next w:val="1"/>
    <w:uiPriority w:val="0"/>
    <w:pPr>
      <w:keepNext/>
      <w:keepLines/>
      <w:spacing w:before="240" w:beforeAutospacing="0" w:after="60" w:afterAutospacing="0" w:line="240" w:lineRule="auto"/>
      <w:outlineLvl w:val="4"/>
    </w:pPr>
    <w:rPr>
      <w:b/>
      <w:i/>
      <w:sz w:val="26"/>
    </w:rPr>
  </w:style>
  <w:style w:type="paragraph" w:styleId="7">
    <w:name w:val="heading 6"/>
    <w:basedOn w:val="1"/>
    <w:next w:val="1"/>
    <w:uiPriority w:val="0"/>
    <w:pPr>
      <w:keepNext/>
      <w:keepLines/>
      <w:spacing w:before="240" w:beforeAutospacing="0" w:after="6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Autospacing="0" w:after="60" w:afterAutospacing="0" w:line="240" w:lineRule="auto"/>
      <w:outlineLvl w:val="6"/>
    </w:pPr>
    <w:rPr>
      <w:sz w:val="24"/>
    </w:rPr>
  </w:style>
  <w:style w:type="paragraph" w:styleId="9">
    <w:name w:val="heading 8"/>
    <w:basedOn w:val="1"/>
    <w:next w:val="1"/>
    <w:uiPriority w:val="0"/>
    <w:pPr>
      <w:keepNext/>
      <w:keepLines/>
      <w:spacing w:before="240" w:beforeAutospacing="0" w:after="6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Autospacing="0" w:after="60" w:afterAutospacing="0" w:line="240" w:lineRule="auto"/>
      <w:outlineLvl w:val="8"/>
    </w:pPr>
    <w:rPr>
      <w:rFonts w:ascii="Arial" w:hAnsi="Arial"/>
      <w:sz w:val="22"/>
    </w:rPr>
  </w:style>
  <w:style w:type="character" w:default="1" w:styleId="13">
    <w:name w:val="Default Paragraph Font"/>
    <w:uiPriority w:val="0"/>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customXml" Target="../customXml/item1.xml"/><Relationship Id="rId23"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2010-05-06T13:11:00Z</dcterms:created>
  <dc:creator>HOME</dc:creator>
  <cp:lastModifiedBy>MINFY04</cp:lastModifiedBy>
  <dcterms:modified xsi:type="dcterms:W3CDTF">2015-05-14T12:06:55Z</dcterms:modified>
  <dc:title>Creation of RDS</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