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Solution Architecture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Project Design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</w:tcPr>
          <w:p>
            <w:r>
              <w:t xml:space="preserve">20 January 2026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60"/>
          </w:tcPr>
          <w:p>
            <w:r>
              <w:t xml:space="preserve">SWTID-2026-8588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60"/>
          </w:tcPr>
          <w:p>
            <w:r>
              <w:t xml:space="preserve">SmartLender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960"/>
          </w:tcPr>
          <w:p>
            <w:r>
              <w:t xml:space="preserve">5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Leader</w:t>
            </w:r>
          </w:p>
        </w:tc>
        <w:tc>
          <w:tcPr>
            <w:tcW w:type="dxa" w:w="6960"/>
          </w:tcPr>
          <w:p>
            <w:r>
              <w:t xml:space="preserve">Sri Krishna Sai Pavan Goli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960"/>
          </w:tcPr>
          <w:p>
            <w:r>
              <w:t xml:space="preserve">Maroju Bhanu Prasad, Satya Narayana, Jagadeesh Sai Kalyan Khandavilli, Veedhi Ranadheer Kumar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60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SmartLender — Solution Architecture Diagram</w:t>
      </w:r>
    </w:p>
    <w:p>
      <w:pPr>
        <w:spacing w:after="160"/>
      </w:pPr>
      <w:r>
        <w:t xml:space="preserve">SmartLender follows a layered architecture: a React single-page client, a Python Flask REST API, an embedded ML prediction service, a MySQL relational database and AWS S3 for document storage — all hosted on AWS and secured end-to-end with JWT authentication.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Client  —(HTTPS/JSON via Axios)→  Flask REST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Flask REST API  —(JWT-verified requests)→  ML Prediction Service (Random Forest / XGBoost)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Flask REST API  →  MySQL Database (users, applications, predictions)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Flask REST API  →  AWS S3 (KYC &amp; income-proof documents)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tiers hosted on AWS, with the client and API secured by JWT and bcrypt-hashed credentials</w:t>
      </w:r>
    </w:p>
    <w:p>
      <w:pPr>
        <w:spacing w:after="200" w:before="100"/>
      </w:pPr>
      <w:r>
        <w:rPr>
          <w:i/>
          <w:iCs/>
          <w:sz w:val="20"/>
          <w:szCs w:val="20"/>
        </w:rPr>
        <w:t xml:space="preserve">Figure: SmartLender layered architecture — React client, Flask REST API, embedded ML service, MySQL for persistence and AWS S3 for document storage, secured end-to-end with JWT and bcrypt.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5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8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Client Tier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React.js (SPA)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>Landing page, registration/login, loan-application form, prediction result view and officer/admin dashboard; communicates with the API purely over HTTPS/JSON using Axios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API / Application Tier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Python Flask (REST API)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>Exposes /register, /login, /predict, /applications and /admin endpoints; validates input, issues and verifies JWT tokens, and orchestrates calls into the ML service layer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ML Service Layer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Scikit-learn / XGBoost model (rdf.pkl, scale1.pkl)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>Loads the pre-trained Random Forest/XGBoost classifier and the fitted scaler once at startup; transforms incoming applicant features and returns the approval prediction and risk probability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Data Tier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MySQL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>Stores users, loan applications, prediction results and audit/transaction logs in normalized relational tables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Storage Tier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AWS S3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>Stores uploaded KYC and income-proof documents, referenced by a document URL/key against each application record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Hosting / Infra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AWS (EC2 / Elastic Beanstalk)</w:t>
            </w:r>
          </w:p>
        </w:tc>
        <w:tc>
          <w:tcPr>
            <w:tcW w:type="dxa" w:w="4860"/>
          </w:tcPr>
          <w:p>
            <w:r>
              <w:rPr>
                <w:b w:val="false"/>
                <w:bCs w:val="false"/>
              </w:rPr>
              <w:t xml:space="preserve">Hosts the Flask API and static frontend build, providing managed scaling and independent uptime for the application tier</w:t>
            </w:r>
          </w:p>
        </w:tc>
      </w:tr>
    </w:tbl>
    <w:p>
      <w:pPr>
        <w:spacing w:after="1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Architecture Summary</w:t>
      </w:r>
    </w:p>
    <w:p>
      <w:pPr>
        <w:spacing w:after="160"/>
      </w:pPr>
      <w:r>
        <w:t xml:space="preserve">The client is a React single-page application that talks to the Flask REST API purely over HTTPS/JSON using Axios. All protected routes are guarded by a JWT-verification middleware, with an additional role check for admin-only endpoints. Applicant, application and prediction records are modelled as relational tables in MySQL, while uploaded KYC and income-proof documents are stored in AWS S3 and referenced by key. At request time, the pre-trained scaler and classifier (scale1.pkl / rdf.pkl) are loaded once and reused across requests, so each /predict call only performs a lightweight transform-and-infer step, keeping response times low even under concurrent 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2026-07-29T03:43:05.730Z</dcterms:created>
  <dcterms:modified xsi:type="dcterms:W3CDTF">2026-07-29T03:43:05.731Z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