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User Acceptance Testing (UAT)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SmartLender — UAT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960"/>
          </w:tcPr>
          <w:p>
            <w:r>
              <w:t xml:space="preserve">28 July 2026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960"/>
          </w:tcPr>
          <w:p>
            <w:r>
              <w:t xml:space="preserve">SWTID-2026-8588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960"/>
          </w:tcPr>
          <w:p>
            <w:r>
              <w:t xml:space="preserve">SmartLender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Size</w:t>
            </w:r>
          </w:p>
        </w:tc>
        <w:tc>
          <w:tcPr>
            <w:tcW w:type="dxa" w:w="6960"/>
          </w:tcPr>
          <w:p>
            <w:r>
              <w:t xml:space="preserve">5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Leader</w:t>
            </w:r>
          </w:p>
        </w:tc>
        <w:tc>
          <w:tcPr>
            <w:tcW w:type="dxa" w:w="6960"/>
          </w:tcPr>
          <w:p>
            <w:r>
              <w:t xml:space="preserve">Sri Krishna Sai Pavan Goli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6960"/>
          </w:tcPr>
          <w:p>
            <w:r>
              <w:t xml:space="preserve">Maroju Bhanu Prasad, Satya Narayana, Jagadeesh Sai Kalyan Khandavilli, Veedhi Ranadheer Kumar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960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sz w:val="26"/>
          <w:szCs w:val="26"/>
        </w:rPr>
        <w:t xml:space="preserve">Project Overview</w:t>
      </w:r>
    </w:p>
    <w:p>
      <w:pPr>
        <w:spacing w:after="160"/>
      </w:pPr>
      <w:r>
        <w:t xml:space="preserve">Project Name: SmartLender</w:t>
      </w:r>
    </w:p>
    <w:p>
      <w:pPr>
        <w:spacing w:after="160"/>
      </w:pPr>
      <w:r>
        <w:t xml:space="preserve">Project Description: An AI-powered loan recommendation and credit-risk prediction platform where applicants submit income, employment and credit details, receive an instant ML-driven eligibility and risk assessment, and loan officers review, flag and manage applications through an admin panel.</w:t>
      </w:r>
    </w:p>
    <w:p>
      <w:pPr>
        <w:spacing w:after="160"/>
      </w:pPr>
      <w:r>
        <w:t xml:space="preserve">Project Version: v1.0</w:t>
      </w:r>
    </w:p>
    <w:p>
      <w:pPr>
        <w:spacing w:after="160"/>
      </w:pPr>
      <w:r>
        <w:t xml:space="preserve">Testing Period: 24 July 2026 to 28 July 2026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Testing Scope</w:t>
      </w:r>
    </w:p>
    <w:p>
      <w:pPr>
        <w:spacing w:after="160"/>
      </w:pPr>
      <w:r>
        <w:t xml:space="preserve">Registration, Login, Loan Application Intake, Document Upload, ML Prediction, Loan Recommendation, Admin Panel (Applications/Users), Fraud Flagging — covering user stories USN-1 to USN-12.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Testing Environment</w:t>
      </w:r>
    </w:p>
    <w:p>
      <w:pPr>
        <w:spacing w:after="160"/>
      </w:pPr>
      <w:r>
        <w:t xml:space="preserve">URL/Location: https://smartlender-app.awsdeploy.com (AWS-hosted staging environment)</w:t>
      </w:r>
    </w:p>
    <w:p>
      <w:pPr>
        <w:spacing w:after="160"/>
      </w:pPr>
      <w:r>
        <w:t xml:space="preserve">Credentials: Test account created via the Register page (email/password chosen by tester).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000"/>
        <w:gridCol w:w="2000"/>
        <w:gridCol w:w="2000"/>
        <w:gridCol w:w="660"/>
      </w:tblGrid>
      <w:tr>
        <w:tc>
          <w:tcPr>
            <w:tcW w:type="dxa" w:w="9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15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Test Scenario</w:t>
            </w:r>
          </w:p>
        </w:tc>
        <w:tc>
          <w:tcPr>
            <w:tcW w:type="dxa" w:w="20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Test Steps</w:t>
            </w:r>
          </w:p>
        </w:tc>
        <w:tc>
          <w:tcPr>
            <w:tcW w:type="dxa" w:w="20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20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Actual Result</w:t>
            </w:r>
          </w:p>
        </w:tc>
        <w:tc>
          <w:tcPr>
            <w:tcW w:type="dxa" w:w="66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Pass/Fail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TC-001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User registers with valid name, email, phone and password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Open Register page; enter valid details; submit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Account is created, JWT token returned, user redirected to dashboard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Account created successfully; redirected to dashboard</w:t>
            </w:r>
          </w:p>
        </w:tc>
        <w:tc>
          <w:tcPr>
            <w:tcW w:type="dxa" w:w="66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TC-002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User registers with an email that already exists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Open Register page; enter an already-registered email; submit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Error message 'User already exists' is shown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'User already exists' message displayed, no duplicate account created</w:t>
            </w:r>
          </w:p>
        </w:tc>
        <w:tc>
          <w:tcPr>
            <w:tcW w:type="dxa" w:w="66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TC-003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User logs in with correct email &amp; password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Open Login page; enter valid credentials; submit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JWT token issued, user redirected to dashboard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Login successful, JWT stored and dashboard loaded</w:t>
            </w:r>
          </w:p>
        </w:tc>
        <w:tc>
          <w:tcPr>
            <w:tcW w:type="dxa" w:w="66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TC-004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User logs in with incorrect password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Open Login page; enter valid email, wrong password; submit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Error 'Invalid credentials', login rejected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'Invalid credentials' shown, access denied</w:t>
            </w:r>
          </w:p>
        </w:tc>
        <w:tc>
          <w:tcPr>
            <w:tcW w:type="dxa" w:w="66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TC-005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Applicant submits a complete loan application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Fill income, employment, credit history and loan amount; submit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Application is validated, stored and queued for prediction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Application saved, prediction request triggered</w:t>
            </w:r>
          </w:p>
        </w:tc>
        <w:tc>
          <w:tcPr>
            <w:tcW w:type="dxa" w:w="66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TC-006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Applicant submits an application with missing mandatory fields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Leave income field blank; submit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Error 'Required field missing', form not submitted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Correct field-level validation error shown</w:t>
            </w:r>
          </w:p>
        </w:tc>
        <w:tc>
          <w:tcPr>
            <w:tcW w:type="dxa" w:w="66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TC-007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ML engine returns a prediction for a valid application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Submit a valid application to /predict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Response includes approval decision and risk probability score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Prediction returned within expected response time, score in 0-1 range</w:t>
            </w:r>
          </w:p>
        </w:tc>
        <w:tc>
          <w:tcPr>
            <w:tcW w:type="dxa" w:w="66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TC-008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Applicant uploads KYC and income-proof documents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Open Upload Documents step; select valid PDF/image files; submit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Files are stored in AWS S3 and linked to the application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Documents uploaded and linked successfully</w:t>
            </w:r>
          </w:p>
        </w:tc>
        <w:tc>
          <w:tcPr>
            <w:tcW w:type="dxa" w:w="66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TC-009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Applicant uploads a document exceeding the size/type limit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Attempt to upload an unsupported file type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Error 'Unsupported file type or size limit exceeded'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Correct error shown, upload rejected</w:t>
            </w:r>
          </w:p>
        </w:tc>
        <w:tc>
          <w:tcPr>
            <w:tcW w:type="dxa" w:w="66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TC-010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Non-admin user attempts to access Admin panel routes directly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Log in as normal user; navigate to /admin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Redirected to dashboard (adminOnly route guard)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User redirected away from Admin panel</w:t>
            </w:r>
          </w:p>
        </w:tc>
        <w:tc>
          <w:tcPr>
            <w:tcW w:type="dxa" w:w="66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TC-011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Admin/officer views all applications and predictions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Log in as admin; open Admin → Applications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All platform-wide applications and prediction results are listed correctly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All records displayed correctly with correct fields</w:t>
            </w:r>
          </w:p>
        </w:tc>
        <w:tc>
          <w:tcPr>
            <w:tcW w:type="dxa" w:w="66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TC-012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Officer reviews a flagged application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Open a flagged application from the officer queue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Flag reason and supporting details are visible for manual review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Flag reason and applicant data displayed correctly</w:t>
            </w:r>
          </w:p>
        </w:tc>
        <w:tc>
          <w:tcPr>
            <w:tcW w:type="dxa" w:w="66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sz w:val="26"/>
          <w:szCs w:val="26"/>
        </w:rPr>
        <w:t xml:space="preserve">Bug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900"/>
        <w:gridCol w:w="900"/>
        <w:gridCol w:w="1860"/>
      </w:tblGrid>
      <w:tr>
        <w:tc>
          <w:tcPr>
            <w:tcW w:type="dxa" w:w="9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Bug ID</w:t>
            </w:r>
          </w:p>
        </w:tc>
        <w:tc>
          <w:tcPr>
            <w:tcW w:type="dxa" w:w="24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Bug Description</w:t>
            </w:r>
          </w:p>
        </w:tc>
        <w:tc>
          <w:tcPr>
            <w:tcW w:type="dxa" w:w="24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Steps to Reproduce</w:t>
            </w:r>
          </w:p>
        </w:tc>
        <w:tc>
          <w:tcPr>
            <w:tcW w:type="dxa" w:w="9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9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86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Additional Feedback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BG-001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Risk-probability score occasionally rendered with excess decimal places on the result page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Submit a prediction request; observe the returned score field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Closed</w:t>
            </w:r>
          </w:p>
        </w:tc>
        <w:tc>
          <w:tcPr>
            <w:tcW w:type="dxa" w:w="1860"/>
          </w:tcPr>
          <w:p>
            <w:r>
              <w:rPr>
                <w:b w:val="false"/>
                <w:bCs w:val="false"/>
              </w:rPr>
              <w:t xml:space="preserve">Fixed by rounding the probability to two decimal places before display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BG-002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Re-submitting an application after a validation error duplicated the draft record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Trigger a validation error; correct the field; resubmit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Closed</w:t>
            </w:r>
          </w:p>
        </w:tc>
        <w:tc>
          <w:tcPr>
            <w:tcW w:type="dxa" w:w="1860"/>
          </w:tcPr>
          <w:p>
            <w:r>
              <w:rPr>
                <w:b w:val="false"/>
                <w:bCs w:val="false"/>
              </w:rPr>
              <w:t xml:space="preserve">Fixed in the application controller — draft record is updated in place instead of re-created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BG-003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Document upload accepted a zero-byte file without rejection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Attempt to upload an empty file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Closed</w:t>
            </w:r>
          </w:p>
        </w:tc>
        <w:tc>
          <w:tcPr>
            <w:tcW w:type="dxa" w:w="1860"/>
          </w:tcPr>
          <w:p>
            <w:r>
              <w:rPr>
                <w:b w:val="false"/>
                <w:bCs w:val="false"/>
              </w:rPr>
              <w:t xml:space="preserve">Added a minimum file-size check before accepting an upload to AWS S3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sz w:val="26"/>
          <w:szCs w:val="26"/>
        </w:rPr>
        <w:t xml:space="preserve">Sign-off</w:t>
      </w:r>
    </w:p>
    <w:p>
      <w:pPr>
        <w:spacing w:after="160"/>
      </w:pPr>
      <w:r>
        <w:t xml:space="preserve">Tester Name: Satya Narayana</w:t>
      </w:r>
    </w:p>
    <w:p>
      <w:pPr>
        <w:spacing w:after="160"/>
      </w:pPr>
      <w:r>
        <w:t xml:space="preserve">Date: 28 July 2026</w:t>
      </w:r>
    </w:p>
    <w:p>
      <w:pPr>
        <w:spacing w:after="160"/>
      </w:pPr>
      <w:r>
        <w:t xml:space="preserve">Signature: Satya Narayana (e-signed)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2026-07-29T03:43:58.840Z</dcterms:created>
  <dcterms:modified xsi:type="dcterms:W3CDTF">2026-07-29T03:43:58.845Z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